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965F69">
      <w:pPr>
        <w:spacing w:after="280" w:afterAutospacing="1"/>
        <w:jc w:val="center"/>
      </w:pPr>
      <w:bookmarkStart w:id="0" w:name="_GoBack"/>
      <w:bookmarkEnd w:id="0"/>
      <w:r>
        <w:rPr>
          <w:b/>
          <w:bCs/>
          <w:color w:val="003856"/>
          <w:sz w:val="36"/>
          <w:szCs w:val="36"/>
        </w:rPr>
        <w:t>CONSTITUCION DE LA REPUBLICA DEL ECUADOR</w:t>
      </w:r>
    </w:p>
    <w:p w:rsidR="007A4F90" w:rsidRDefault="00965F69">
      <w:pPr>
        <w:spacing w:after="280" w:afterAutospacing="1"/>
        <w:rPr>
          <w:color w:val="003856"/>
        </w:rPr>
      </w:pPr>
      <w:r>
        <w:rPr>
          <w:color w:val="003856"/>
        </w:rPr>
        <w:t>Decreto Legislativo 0</w:t>
      </w:r>
      <w:r>
        <w:br/>
      </w:r>
      <w:r>
        <w:rPr>
          <w:color w:val="003856"/>
        </w:rPr>
        <w:t>Registro Oficial 449 de 20-oct.-2008</w:t>
      </w:r>
      <w:r>
        <w:br/>
      </w:r>
      <w:r>
        <w:rPr>
          <w:color w:val="003856"/>
        </w:rPr>
        <w:t>Ultima modificación: 21-dic.-2015</w:t>
      </w:r>
      <w:r>
        <w:br/>
      </w:r>
      <w:r>
        <w:rPr>
          <w:color w:val="003856"/>
        </w:rPr>
        <w:t>Estado: Vigente</w:t>
      </w:r>
      <w:r>
        <w:br/>
      </w:r>
      <w:r>
        <w:br/>
      </w:r>
    </w:p>
    <w:p w:rsidR="007A4F90" w:rsidRDefault="00965F69">
      <w:pPr>
        <w:spacing w:after="280" w:afterAutospacing="1"/>
      </w:pPr>
      <w:r>
        <w:t>CONSTITUCION DE LA REPUBLICA DEL ECUADOR 2008</w:t>
      </w:r>
      <w:r>
        <w:br/>
      </w:r>
      <w:r>
        <w:br/>
        <w:t>INDICE</w:t>
      </w:r>
      <w:r>
        <w:br/>
      </w:r>
      <w:r>
        <w:br/>
        <w:t>PREAMBULO</w:t>
      </w:r>
      <w:r>
        <w:br/>
      </w:r>
      <w:r>
        <w:br/>
        <w:t>TITULO I</w:t>
      </w:r>
      <w:r>
        <w:br/>
      </w:r>
      <w:r>
        <w:t xml:space="preserve">ELEMENTOS CONSTITUTIVOS DEL ESTADO </w:t>
      </w:r>
      <w:r>
        <w:br/>
      </w:r>
      <w:r>
        <w:br/>
        <w:t>Capítulo primero</w:t>
      </w:r>
      <w:r>
        <w:br/>
        <w:t xml:space="preserve">Principios fundamentales </w:t>
      </w:r>
      <w:r>
        <w:br/>
      </w:r>
      <w:r>
        <w:br/>
        <w:t>Capítulo segundo</w:t>
      </w:r>
      <w:r>
        <w:br/>
        <w:t>Ciudadanas y ciudadanos</w:t>
      </w:r>
      <w:r>
        <w:br/>
      </w:r>
      <w:r>
        <w:br/>
        <w:t>TITULO II</w:t>
      </w:r>
      <w:r>
        <w:br/>
        <w:t xml:space="preserve">DERECHOS </w:t>
      </w:r>
      <w:r>
        <w:br/>
      </w:r>
      <w:r>
        <w:br/>
        <w:t>Capítulo primero</w:t>
      </w:r>
      <w:r>
        <w:br/>
        <w:t xml:space="preserve">Principios de aplicación de los derechos </w:t>
      </w:r>
      <w:r>
        <w:br/>
      </w:r>
      <w:r>
        <w:br/>
        <w:t>Capítulo segundo</w:t>
      </w:r>
      <w:r>
        <w:br/>
        <w:t xml:space="preserve">Derechos del buen vivir </w:t>
      </w:r>
      <w:r>
        <w:br/>
      </w:r>
      <w:r>
        <w:br/>
        <w:t>- Sección</w:t>
      </w:r>
      <w:r>
        <w:t xml:space="preserve"> primera</w:t>
      </w:r>
      <w:r>
        <w:br/>
        <w:t xml:space="preserve">Agua y alimentación </w:t>
      </w:r>
      <w:r>
        <w:br/>
        <w:t>- Sección segunda</w:t>
      </w:r>
      <w:r>
        <w:br/>
        <w:t xml:space="preserve">Ambiente sano </w:t>
      </w:r>
      <w:r>
        <w:br/>
        <w:t>- Sección tercera</w:t>
      </w:r>
      <w:r>
        <w:br/>
        <w:t xml:space="preserve">Comunicación e información </w:t>
      </w:r>
      <w:r>
        <w:br/>
        <w:t>- Sección cuarta</w:t>
      </w:r>
      <w:r>
        <w:br/>
        <w:t xml:space="preserve">Cultura y Ciencia </w:t>
      </w:r>
      <w:r>
        <w:br/>
        <w:t>- Sección quinta</w:t>
      </w:r>
      <w:r>
        <w:br/>
        <w:t xml:space="preserve">Educación </w:t>
      </w:r>
      <w:r>
        <w:br/>
        <w:t>- Sección sexta</w:t>
      </w:r>
      <w:r>
        <w:br/>
      </w:r>
      <w:r>
        <w:lastRenderedPageBreak/>
        <w:t xml:space="preserve">Hábitat y vivienda </w:t>
      </w:r>
      <w:r>
        <w:br/>
        <w:t>- Sección séptima</w:t>
      </w:r>
      <w:r>
        <w:br/>
        <w:t xml:space="preserve">Salud </w:t>
      </w:r>
      <w:r>
        <w:br/>
        <w:t>- Sección octava</w:t>
      </w:r>
      <w:r>
        <w:br/>
        <w:t>Traba</w:t>
      </w:r>
      <w:r>
        <w:t xml:space="preserve">jo y seguridad social </w:t>
      </w:r>
      <w:r>
        <w:br/>
      </w:r>
      <w:r>
        <w:br/>
        <w:t>Capítulo tercero</w:t>
      </w:r>
      <w:r>
        <w:br/>
        <w:t xml:space="preserve">Derechos de las personas y grupos de atención prioritaria </w:t>
      </w:r>
      <w:r>
        <w:br/>
      </w:r>
      <w:r>
        <w:br/>
        <w:t>- Sección primera</w:t>
      </w:r>
      <w:r>
        <w:br/>
        <w:t xml:space="preserve">Adultas y adultos mayores </w:t>
      </w:r>
      <w:r>
        <w:br/>
        <w:t>- Sección segunda</w:t>
      </w:r>
      <w:r>
        <w:br/>
        <w:t xml:space="preserve">Jóvenes </w:t>
      </w:r>
      <w:r>
        <w:br/>
        <w:t>- Sección tercera</w:t>
      </w:r>
      <w:r>
        <w:br/>
        <w:t xml:space="preserve">Movilidad Humana </w:t>
      </w:r>
      <w:r>
        <w:br/>
        <w:t>- Sección cuarta</w:t>
      </w:r>
      <w:r>
        <w:br/>
        <w:t xml:space="preserve">Mujeres embarazadas </w:t>
      </w:r>
      <w:r>
        <w:br/>
        <w:t>- Sección</w:t>
      </w:r>
      <w:r>
        <w:t xml:space="preserve"> quinta</w:t>
      </w:r>
      <w:r>
        <w:br/>
        <w:t xml:space="preserve">Niñas, niños y adolescentes </w:t>
      </w:r>
      <w:r>
        <w:br/>
        <w:t>- Sección sexta</w:t>
      </w:r>
      <w:r>
        <w:br/>
        <w:t xml:space="preserve">Personas con discapacidad </w:t>
      </w:r>
      <w:r>
        <w:br/>
        <w:t>- Sección séptima</w:t>
      </w:r>
      <w:r>
        <w:br/>
        <w:t xml:space="preserve">Personas con enfermedades catastróficas </w:t>
      </w:r>
      <w:r>
        <w:br/>
        <w:t>- Sección octava</w:t>
      </w:r>
      <w:r>
        <w:br/>
        <w:t xml:space="preserve">Personas privadas de libertad </w:t>
      </w:r>
      <w:r>
        <w:br/>
        <w:t>- Sección novena</w:t>
      </w:r>
      <w:r>
        <w:br/>
        <w:t xml:space="preserve">Personas usuarias y consumidoras </w:t>
      </w:r>
      <w:r>
        <w:br/>
      </w:r>
      <w:r>
        <w:br/>
        <w:t>Capítulo cuarto</w:t>
      </w:r>
      <w:r>
        <w:br/>
        <w:t>D</w:t>
      </w:r>
      <w:r>
        <w:t xml:space="preserve">erechos de las comunidades, pueblos y nacionalidades </w:t>
      </w:r>
      <w:r>
        <w:br/>
      </w:r>
      <w:r>
        <w:br/>
        <w:t>Capítulo quinto</w:t>
      </w:r>
      <w:r>
        <w:br/>
        <w:t xml:space="preserve">Derechos de participación </w:t>
      </w:r>
      <w:r>
        <w:br/>
      </w:r>
      <w:r>
        <w:br/>
        <w:t>Capítulo sexto</w:t>
      </w:r>
      <w:r>
        <w:br/>
        <w:t xml:space="preserve">Derechos de libertad </w:t>
      </w:r>
      <w:r>
        <w:br/>
      </w:r>
      <w:r>
        <w:br/>
        <w:t>Capítulo séptimo</w:t>
      </w:r>
      <w:r>
        <w:br/>
        <w:t xml:space="preserve">Derechos de la naturaleza </w:t>
      </w:r>
      <w:r>
        <w:br/>
      </w:r>
      <w:r>
        <w:br/>
        <w:t>Capítulo octavo</w:t>
      </w:r>
      <w:r>
        <w:br/>
        <w:t xml:space="preserve">Derechos de protección </w:t>
      </w:r>
      <w:r>
        <w:br/>
      </w:r>
      <w:r>
        <w:br/>
        <w:t>Capítulo noveno</w:t>
      </w:r>
      <w:r>
        <w:br/>
        <w:t>Responsabilidades</w:t>
      </w:r>
      <w:r>
        <w:t xml:space="preserve"> </w:t>
      </w:r>
      <w:r>
        <w:br/>
      </w:r>
      <w:r>
        <w:br/>
      </w:r>
      <w:r>
        <w:lastRenderedPageBreak/>
        <w:t>TITULO III</w:t>
      </w:r>
      <w:r>
        <w:br/>
        <w:t xml:space="preserve">GARANTIAS CONSTITUCIONALES </w:t>
      </w:r>
      <w:r>
        <w:br/>
      </w:r>
      <w:r>
        <w:br/>
        <w:t>Capítulo primero</w:t>
      </w:r>
      <w:r>
        <w:br/>
        <w:t xml:space="preserve">Garantías normativas </w:t>
      </w:r>
      <w:r>
        <w:br/>
      </w:r>
      <w:r>
        <w:br/>
        <w:t>Capítulo segundo</w:t>
      </w:r>
      <w:r>
        <w:br/>
        <w:t xml:space="preserve">Políticas públicas, servicios públicos y participación ciudadana </w:t>
      </w:r>
      <w:r>
        <w:br/>
      </w:r>
      <w:r>
        <w:br/>
        <w:t>Capítulo tercero</w:t>
      </w:r>
      <w:r>
        <w:br/>
        <w:t xml:space="preserve">Garantías jurisdiccionales </w:t>
      </w:r>
      <w:r>
        <w:br/>
      </w:r>
      <w:r>
        <w:br/>
        <w:t>- Sección primera</w:t>
      </w:r>
      <w:r>
        <w:br/>
        <w:t xml:space="preserve">Disposiciones comunes </w:t>
      </w:r>
      <w:r>
        <w:br/>
        <w:t xml:space="preserve">- </w:t>
      </w:r>
      <w:r>
        <w:t>Sección segunda</w:t>
      </w:r>
      <w:r>
        <w:br/>
        <w:t xml:space="preserve">Acción de protección </w:t>
      </w:r>
      <w:r>
        <w:br/>
        <w:t>- Sección tercera</w:t>
      </w:r>
      <w:r>
        <w:br/>
        <w:t xml:space="preserve">Acción de hábeas corpus </w:t>
      </w:r>
      <w:r>
        <w:br/>
        <w:t>- Sección cuarta</w:t>
      </w:r>
      <w:r>
        <w:br/>
        <w:t xml:space="preserve">Acción de acceso a la información pública </w:t>
      </w:r>
      <w:r>
        <w:br/>
        <w:t>- Sección quinta</w:t>
      </w:r>
      <w:r>
        <w:br/>
        <w:t xml:space="preserve">Acción de hábeas data </w:t>
      </w:r>
      <w:r>
        <w:br/>
        <w:t>- Sección sexta</w:t>
      </w:r>
      <w:r>
        <w:br/>
        <w:t xml:space="preserve">Acción por incumplimiento </w:t>
      </w:r>
      <w:r>
        <w:br/>
        <w:t>- Sección séptima</w:t>
      </w:r>
      <w:r>
        <w:br/>
        <w:t>Acción extraor</w:t>
      </w:r>
      <w:r>
        <w:t xml:space="preserve">dinaria de protección </w:t>
      </w:r>
      <w:r>
        <w:br/>
      </w:r>
      <w:r>
        <w:br/>
        <w:t xml:space="preserve">TITULO IV </w:t>
      </w:r>
      <w:r>
        <w:br/>
        <w:t xml:space="preserve">PARTICIPACION Y ORGANIZACION DEL PODER </w:t>
      </w:r>
      <w:r>
        <w:br/>
      </w:r>
      <w:r>
        <w:br/>
        <w:t>Capítulo primero</w:t>
      </w:r>
      <w:r>
        <w:br/>
        <w:t xml:space="preserve">Participación en democracia </w:t>
      </w:r>
      <w:r>
        <w:br/>
      </w:r>
      <w:r>
        <w:br/>
        <w:t>- Sección primera</w:t>
      </w:r>
      <w:r>
        <w:br/>
        <w:t xml:space="preserve">Principios de la participación </w:t>
      </w:r>
      <w:r>
        <w:br/>
        <w:t>- Sección segunda</w:t>
      </w:r>
      <w:r>
        <w:br/>
        <w:t xml:space="preserve">Organización colectiva </w:t>
      </w:r>
      <w:r>
        <w:br/>
        <w:t>- Sección tercera</w:t>
      </w:r>
      <w:r>
        <w:br/>
        <w:t>Participación en los di</w:t>
      </w:r>
      <w:r>
        <w:t xml:space="preserve">ferentes niveles de gobierno </w:t>
      </w:r>
      <w:r>
        <w:br/>
        <w:t>- Sección cuarta</w:t>
      </w:r>
      <w:r>
        <w:br/>
        <w:t xml:space="preserve">Democracia directa </w:t>
      </w:r>
      <w:r>
        <w:br/>
        <w:t>- Sección quinta</w:t>
      </w:r>
      <w:r>
        <w:br/>
        <w:t xml:space="preserve">Organizaciones políticas </w:t>
      </w:r>
      <w:r>
        <w:br/>
        <w:t>- Sección sexta</w:t>
      </w:r>
      <w:r>
        <w:br/>
        <w:t xml:space="preserve">Representación política </w:t>
      </w:r>
      <w:r>
        <w:br/>
      </w:r>
      <w:r>
        <w:br/>
      </w:r>
      <w:r>
        <w:lastRenderedPageBreak/>
        <w:t>Capítulo segundo</w:t>
      </w:r>
      <w:r>
        <w:br/>
        <w:t xml:space="preserve">Función Legislativa </w:t>
      </w:r>
      <w:r>
        <w:br/>
      </w:r>
      <w:r>
        <w:br/>
        <w:t>- Sección primera</w:t>
      </w:r>
      <w:r>
        <w:br/>
        <w:t xml:space="preserve">Asamblea Nacional </w:t>
      </w:r>
      <w:r>
        <w:br/>
        <w:t>- Sección segunda</w:t>
      </w:r>
      <w:r>
        <w:br/>
        <w:t>Control de</w:t>
      </w:r>
      <w:r>
        <w:t xml:space="preserve"> la acción de gobierno </w:t>
      </w:r>
      <w:r>
        <w:br/>
        <w:t>- Sección tercera</w:t>
      </w:r>
      <w:r>
        <w:br/>
        <w:t xml:space="preserve">Procedimiento legislativo </w:t>
      </w:r>
      <w:r>
        <w:br/>
      </w:r>
      <w:r>
        <w:br/>
        <w:t>Capítulo tercero</w:t>
      </w:r>
      <w:r>
        <w:br/>
        <w:t xml:space="preserve">Función Ejecutiva </w:t>
      </w:r>
      <w:r>
        <w:br/>
      </w:r>
      <w:r>
        <w:br/>
        <w:t>- Sección primera</w:t>
      </w:r>
      <w:r>
        <w:br/>
        <w:t xml:space="preserve">Organización y funciones </w:t>
      </w:r>
      <w:r>
        <w:br/>
        <w:t>- Sección segunda</w:t>
      </w:r>
      <w:r>
        <w:br/>
        <w:t xml:space="preserve">Consejos nacionales de igualdad </w:t>
      </w:r>
      <w:r>
        <w:br/>
        <w:t>- Sección tercera</w:t>
      </w:r>
      <w:r>
        <w:br/>
        <w:t xml:space="preserve">Fuerzas Armadas y Policía Nacional </w:t>
      </w:r>
      <w:r>
        <w:br/>
      </w:r>
      <w:r>
        <w:t>- Sección cuarta</w:t>
      </w:r>
      <w:r>
        <w:br/>
        <w:t xml:space="preserve">Estados de excepción </w:t>
      </w:r>
      <w:r>
        <w:br/>
      </w:r>
      <w:r>
        <w:br/>
        <w:t>Capítulo cuarto</w:t>
      </w:r>
      <w:r>
        <w:br/>
        <w:t xml:space="preserve">Función Judicial y justicia indígena </w:t>
      </w:r>
      <w:r>
        <w:br/>
      </w:r>
      <w:r>
        <w:br/>
        <w:t>- Sección primera</w:t>
      </w:r>
      <w:r>
        <w:br/>
        <w:t xml:space="preserve">Principios de la administración de justicia </w:t>
      </w:r>
      <w:r>
        <w:br/>
        <w:t>- Sección segunda</w:t>
      </w:r>
      <w:r>
        <w:br/>
        <w:t xml:space="preserve">Justicia Indígena </w:t>
      </w:r>
      <w:r>
        <w:br/>
        <w:t>- Sección tercera</w:t>
      </w:r>
      <w:r>
        <w:br/>
        <w:t xml:space="preserve">Principios de la Función Judicial </w:t>
      </w:r>
      <w:r>
        <w:br/>
        <w:t>- Secció</w:t>
      </w:r>
      <w:r>
        <w:t>n cuarta</w:t>
      </w:r>
      <w:r>
        <w:br/>
        <w:t xml:space="preserve">Organización y funcionamiento </w:t>
      </w:r>
      <w:r>
        <w:br/>
        <w:t>- Sección quinta</w:t>
      </w:r>
      <w:r>
        <w:br/>
        <w:t xml:space="preserve">Consejo de la Judicatura </w:t>
      </w:r>
      <w:r>
        <w:br/>
        <w:t>- Sección sexta</w:t>
      </w:r>
      <w:r>
        <w:br/>
        <w:t xml:space="preserve">Justicia ordinaria </w:t>
      </w:r>
      <w:r>
        <w:br/>
        <w:t>- Sección séptima</w:t>
      </w:r>
      <w:r>
        <w:br/>
        <w:t xml:space="preserve">Jueces de Paz </w:t>
      </w:r>
      <w:r>
        <w:br/>
        <w:t>- Sección octava</w:t>
      </w:r>
      <w:r>
        <w:br/>
        <w:t xml:space="preserve">Medios alternativos de solución de conflictos </w:t>
      </w:r>
      <w:r>
        <w:br/>
        <w:t>- Sección novena</w:t>
      </w:r>
      <w:r>
        <w:br/>
        <w:t xml:space="preserve">Defensoría Pública </w:t>
      </w:r>
      <w:r>
        <w:br/>
        <w:t>- S</w:t>
      </w:r>
      <w:r>
        <w:t>ección décima</w:t>
      </w:r>
      <w:r>
        <w:br/>
        <w:t xml:space="preserve">Fiscalía General del Estado </w:t>
      </w:r>
      <w:r>
        <w:br/>
        <w:t>- Sección undécima</w:t>
      </w:r>
      <w:r>
        <w:br/>
        <w:t xml:space="preserve">Sistema de protección de víctimas y testigos </w:t>
      </w:r>
      <w:r>
        <w:br/>
        <w:t>- Sección duodécima</w:t>
      </w:r>
      <w:r>
        <w:br/>
        <w:t xml:space="preserve">Servicio notarial </w:t>
      </w:r>
      <w:r>
        <w:br/>
        <w:t>- Sección decimotercera</w:t>
      </w:r>
      <w:r>
        <w:br/>
        <w:t xml:space="preserve">Rehabilitación social </w:t>
      </w:r>
      <w:r>
        <w:br/>
      </w:r>
      <w:r>
        <w:br/>
        <w:t>Capítulo quinto</w:t>
      </w:r>
      <w:r>
        <w:br/>
        <w:t xml:space="preserve">Función de Transparencia y Control Social </w:t>
      </w:r>
      <w:r>
        <w:br/>
      </w:r>
      <w:r>
        <w:br/>
        <w:t>-</w:t>
      </w:r>
      <w:r>
        <w:t xml:space="preserve"> Sección primera</w:t>
      </w:r>
      <w:r>
        <w:br/>
        <w:t xml:space="preserve">Naturaleza y funciones </w:t>
      </w:r>
      <w:r>
        <w:br/>
        <w:t>- Sección segunda</w:t>
      </w:r>
      <w:r>
        <w:br/>
        <w:t xml:space="preserve">Consejo de Participación Ciudadana y Control Social </w:t>
      </w:r>
      <w:r>
        <w:br/>
        <w:t>- Sección tercera</w:t>
      </w:r>
      <w:r>
        <w:br/>
        <w:t xml:space="preserve">Contraloría General del Estado </w:t>
      </w:r>
      <w:r>
        <w:br/>
        <w:t>- Sección cuarta</w:t>
      </w:r>
      <w:r>
        <w:br/>
        <w:t xml:space="preserve">Superintendencias </w:t>
      </w:r>
      <w:r>
        <w:br/>
        <w:t>- Sección quinta</w:t>
      </w:r>
      <w:r>
        <w:br/>
        <w:t xml:space="preserve">Defensoría del Pueblo </w:t>
      </w:r>
      <w:r>
        <w:br/>
      </w:r>
      <w:r>
        <w:br/>
        <w:t>Capítulo sexto</w:t>
      </w:r>
      <w:r>
        <w:br/>
        <w:t>Fu</w:t>
      </w:r>
      <w:r>
        <w:t xml:space="preserve">nción Electoral </w:t>
      </w:r>
      <w:r>
        <w:br/>
      </w:r>
      <w:r>
        <w:br/>
        <w:t>- Sección primera</w:t>
      </w:r>
      <w:r>
        <w:br/>
        <w:t xml:space="preserve">Consejo Nacional Electoral </w:t>
      </w:r>
      <w:r>
        <w:br/>
        <w:t>- Sección segunda</w:t>
      </w:r>
      <w:r>
        <w:br/>
        <w:t xml:space="preserve">Tribunal Contencioso Electoral </w:t>
      </w:r>
      <w:r>
        <w:br/>
        <w:t>- Sección tercera</w:t>
      </w:r>
      <w:r>
        <w:br/>
        <w:t xml:space="preserve">Normas comunes de control político y social </w:t>
      </w:r>
      <w:r>
        <w:br/>
      </w:r>
      <w:r>
        <w:br/>
        <w:t>Capítulo séptimo</w:t>
      </w:r>
      <w:r>
        <w:br/>
        <w:t xml:space="preserve">Administración pública </w:t>
      </w:r>
      <w:r>
        <w:br/>
      </w:r>
      <w:r>
        <w:br/>
        <w:t>- Sección primera</w:t>
      </w:r>
      <w:r>
        <w:br/>
        <w:t xml:space="preserve">Sector público </w:t>
      </w:r>
      <w:r>
        <w:br/>
        <w:t xml:space="preserve">- </w:t>
      </w:r>
      <w:r>
        <w:t>Sección segunda</w:t>
      </w:r>
      <w:r>
        <w:br/>
        <w:t xml:space="preserve">Administración pública </w:t>
      </w:r>
      <w:r>
        <w:br/>
        <w:t>- Sección tercera</w:t>
      </w:r>
      <w:r>
        <w:br/>
        <w:t xml:space="preserve">Servidoras y servidores públicos </w:t>
      </w:r>
      <w:r>
        <w:br/>
        <w:t>- Sección cuarta</w:t>
      </w:r>
      <w:r>
        <w:br/>
        <w:t xml:space="preserve">Procuraduría General del Estado </w:t>
      </w:r>
      <w:r>
        <w:br/>
      </w:r>
      <w:r>
        <w:br/>
        <w:t>TITULO V</w:t>
      </w:r>
      <w:r>
        <w:br/>
        <w:t xml:space="preserve">ORGANIZACION TERRITORIAL DEL ESTADO </w:t>
      </w:r>
      <w:r>
        <w:br/>
      </w:r>
      <w:r>
        <w:br/>
        <w:t>Capítulo primero</w:t>
      </w:r>
      <w:r>
        <w:br/>
        <w:t xml:space="preserve">Principios generales </w:t>
      </w:r>
      <w:r>
        <w:br/>
      </w:r>
      <w:r>
        <w:br/>
        <w:t>Capítulo segundo</w:t>
      </w:r>
      <w:r>
        <w:br/>
        <w:t>Organizac</w:t>
      </w:r>
      <w:r>
        <w:t xml:space="preserve">ión del territorio </w:t>
      </w:r>
      <w:r>
        <w:br/>
      </w:r>
      <w:r>
        <w:br/>
        <w:t>Capítulo tercero</w:t>
      </w:r>
      <w:r>
        <w:br/>
        <w:t xml:space="preserve">Gobiernos autónomos descentralizados y regímenes especiales </w:t>
      </w:r>
      <w:r>
        <w:br/>
      </w:r>
      <w:r>
        <w:br/>
        <w:t>Capítulo cuarto</w:t>
      </w:r>
      <w:r>
        <w:br/>
        <w:t xml:space="preserve">Régimen de competencias </w:t>
      </w:r>
      <w:r>
        <w:br/>
      </w:r>
      <w:r>
        <w:br/>
        <w:t xml:space="preserve">Capítulo quinto </w:t>
      </w:r>
      <w:r>
        <w:br/>
        <w:t xml:space="preserve">Recursos económicos </w:t>
      </w:r>
      <w:r>
        <w:br/>
      </w:r>
      <w:r>
        <w:br/>
        <w:t>TITULO VI</w:t>
      </w:r>
      <w:r>
        <w:br/>
        <w:t xml:space="preserve">REGIMEN DE DESARROLLO </w:t>
      </w:r>
      <w:r>
        <w:br/>
      </w:r>
      <w:r>
        <w:br/>
        <w:t>Capítulo primero</w:t>
      </w:r>
      <w:r>
        <w:br/>
        <w:t xml:space="preserve">Principios generales </w:t>
      </w:r>
      <w:r>
        <w:br/>
      </w:r>
      <w:r>
        <w:br/>
        <w:t>C</w:t>
      </w:r>
      <w:r>
        <w:t>apítulo segundo</w:t>
      </w:r>
      <w:r>
        <w:br/>
        <w:t xml:space="preserve">Planificación participativa para el desarrollo </w:t>
      </w:r>
      <w:r>
        <w:br/>
      </w:r>
      <w:r>
        <w:br/>
        <w:t>Capítulo tercero</w:t>
      </w:r>
      <w:r>
        <w:br/>
        <w:t xml:space="preserve">Soberanía alimentaria </w:t>
      </w:r>
      <w:r>
        <w:br/>
      </w:r>
      <w:r>
        <w:br/>
        <w:t>Capítulo cuarto</w:t>
      </w:r>
      <w:r>
        <w:br/>
        <w:t xml:space="preserve">Soberanía económica </w:t>
      </w:r>
      <w:r>
        <w:br/>
      </w:r>
      <w:r>
        <w:br/>
        <w:t>- Sección primera</w:t>
      </w:r>
      <w:r>
        <w:br/>
        <w:t xml:space="preserve">Sistema económico y política económica </w:t>
      </w:r>
      <w:r>
        <w:br/>
        <w:t>- Sección segunda</w:t>
      </w:r>
      <w:r>
        <w:br/>
        <w:t xml:space="preserve">Política fiscal </w:t>
      </w:r>
      <w:r>
        <w:br/>
        <w:t>- Sección tercera</w:t>
      </w:r>
      <w:r>
        <w:br/>
        <w:t>E</w:t>
      </w:r>
      <w:r>
        <w:t xml:space="preserve">ndeudamiento público </w:t>
      </w:r>
      <w:r>
        <w:br/>
        <w:t>- Sección cuarta</w:t>
      </w:r>
      <w:r>
        <w:br/>
        <w:t xml:space="preserve">Presupuesto General del Estado </w:t>
      </w:r>
      <w:r>
        <w:br/>
        <w:t>- Sección quinta</w:t>
      </w:r>
      <w:r>
        <w:br/>
        <w:t xml:space="preserve">Régimen tributario </w:t>
      </w:r>
      <w:r>
        <w:br/>
        <w:t>- Sección sexta</w:t>
      </w:r>
      <w:r>
        <w:br/>
        <w:t xml:space="preserve">Política monetaria, cambiaria, crediticia y financiera </w:t>
      </w:r>
      <w:r>
        <w:br/>
        <w:t>- Sección séptima</w:t>
      </w:r>
      <w:r>
        <w:br/>
        <w:t xml:space="preserve">Política comercial </w:t>
      </w:r>
      <w:r>
        <w:br/>
        <w:t>- Sección octava</w:t>
      </w:r>
      <w:r>
        <w:br/>
        <w:t xml:space="preserve">Sistema financiero </w:t>
      </w:r>
      <w:r>
        <w:br/>
      </w:r>
      <w:r>
        <w:br/>
      </w:r>
      <w:r>
        <w:t>Capítulo quinto</w:t>
      </w:r>
      <w:r>
        <w:br/>
        <w:t xml:space="preserve">Sectores estratégicos, servicios y empresas públicas </w:t>
      </w:r>
      <w:r>
        <w:br/>
      </w:r>
      <w:r>
        <w:br/>
        <w:t>Capítulo sexto</w:t>
      </w:r>
      <w:r>
        <w:br/>
        <w:t xml:space="preserve">Trabajo y producción </w:t>
      </w:r>
      <w:r>
        <w:br/>
      </w:r>
      <w:r>
        <w:br/>
        <w:t>- Sección primera</w:t>
      </w:r>
      <w:r>
        <w:br/>
        <w:t xml:space="preserve">Formas de organización de la producción y su gestión </w:t>
      </w:r>
      <w:r>
        <w:br/>
        <w:t>- Sección segunda</w:t>
      </w:r>
      <w:r>
        <w:br/>
        <w:t xml:space="preserve">Tipos de propiedad </w:t>
      </w:r>
      <w:r>
        <w:br/>
        <w:t>- Sección tercera</w:t>
      </w:r>
      <w:r>
        <w:br/>
        <w:t>Formas de trabajo y</w:t>
      </w:r>
      <w:r>
        <w:t xml:space="preserve"> su retribución </w:t>
      </w:r>
      <w:r>
        <w:br/>
        <w:t>- Sección cuarta</w:t>
      </w:r>
      <w:r>
        <w:br/>
        <w:t xml:space="preserve">Democratización de los factores de producción </w:t>
      </w:r>
      <w:r>
        <w:br/>
        <w:t>- Sección quinta</w:t>
      </w:r>
      <w:r>
        <w:br/>
        <w:t>Intercambios económicos y comercio justo</w:t>
      </w:r>
      <w:r>
        <w:br/>
        <w:t>- Sección sexta</w:t>
      </w:r>
      <w:r>
        <w:br/>
        <w:t xml:space="preserve">Ahorro e Inversión </w:t>
      </w:r>
      <w:r>
        <w:br/>
      </w:r>
      <w:r>
        <w:br/>
        <w:t>TITULO VII</w:t>
      </w:r>
      <w:r>
        <w:br/>
        <w:t xml:space="preserve">REGIMEN DEL BUEN VIVIR </w:t>
      </w:r>
      <w:r>
        <w:br/>
      </w:r>
      <w:r>
        <w:br/>
        <w:t>Capítulo primero</w:t>
      </w:r>
      <w:r>
        <w:br/>
        <w:t xml:space="preserve">Inclusión y equidad </w:t>
      </w:r>
      <w:r>
        <w:br/>
      </w:r>
      <w:r>
        <w:br/>
        <w:t>- Sec</w:t>
      </w:r>
      <w:r>
        <w:t>ción primera</w:t>
      </w:r>
      <w:r>
        <w:br/>
        <w:t xml:space="preserve">Educación </w:t>
      </w:r>
      <w:r>
        <w:br/>
        <w:t>- Sección segunda</w:t>
      </w:r>
      <w:r>
        <w:br/>
        <w:t xml:space="preserve">Salud </w:t>
      </w:r>
      <w:r>
        <w:br/>
        <w:t>- Sección tercera</w:t>
      </w:r>
      <w:r>
        <w:br/>
        <w:t xml:space="preserve">Seguridad social </w:t>
      </w:r>
      <w:r>
        <w:br/>
        <w:t>- Sección cuarta</w:t>
      </w:r>
      <w:r>
        <w:br/>
        <w:t xml:space="preserve">Hábitat y vivienda </w:t>
      </w:r>
      <w:r>
        <w:br/>
        <w:t>- Sección quinta</w:t>
      </w:r>
      <w:r>
        <w:br/>
        <w:t xml:space="preserve">Cultura </w:t>
      </w:r>
      <w:r>
        <w:br/>
        <w:t>- Sección sexta</w:t>
      </w:r>
      <w:r>
        <w:br/>
        <w:t>Cultura física y tiempo libre</w:t>
      </w:r>
      <w:r>
        <w:br/>
        <w:t>- Sección séptima</w:t>
      </w:r>
      <w:r>
        <w:br/>
        <w:t xml:space="preserve">Comunicación social </w:t>
      </w:r>
      <w:r>
        <w:br/>
        <w:t>- Sección octava</w:t>
      </w:r>
      <w:r>
        <w:br/>
        <w:t>Cienci</w:t>
      </w:r>
      <w:r>
        <w:t xml:space="preserve">a, tecnología, innovación y saberes ancestrales </w:t>
      </w:r>
      <w:r>
        <w:br/>
        <w:t>- Sección novena</w:t>
      </w:r>
      <w:r>
        <w:br/>
        <w:t xml:space="preserve">Gestión del riesgo </w:t>
      </w:r>
      <w:r>
        <w:br/>
        <w:t>- Sección décima</w:t>
      </w:r>
      <w:r>
        <w:br/>
        <w:t xml:space="preserve">Población y movilidad humana </w:t>
      </w:r>
      <w:r>
        <w:br/>
        <w:t>- Sección undécima</w:t>
      </w:r>
      <w:r>
        <w:br/>
        <w:t xml:space="preserve">Seguridad humana </w:t>
      </w:r>
      <w:r>
        <w:br/>
        <w:t>- Sección duodécima</w:t>
      </w:r>
      <w:r>
        <w:br/>
        <w:t xml:space="preserve">Transporte </w:t>
      </w:r>
      <w:r>
        <w:br/>
      </w:r>
      <w:r>
        <w:br/>
        <w:t>Capítulo segundo</w:t>
      </w:r>
      <w:r>
        <w:br/>
        <w:t xml:space="preserve">Biodiversidad y recursos naturales </w:t>
      </w:r>
      <w:r>
        <w:br/>
      </w:r>
      <w:r>
        <w:br/>
        <w:t>- Sección primera</w:t>
      </w:r>
      <w:r>
        <w:br/>
        <w:t xml:space="preserve">Naturaleza y ambiente </w:t>
      </w:r>
      <w:r>
        <w:br/>
        <w:t>- Sección segunda</w:t>
      </w:r>
      <w:r>
        <w:br/>
        <w:t xml:space="preserve">Biodiversidad </w:t>
      </w:r>
      <w:r>
        <w:br/>
        <w:t>- Sección tercera</w:t>
      </w:r>
      <w:r>
        <w:br/>
        <w:t xml:space="preserve">Patrimonio natural y ecosistemas </w:t>
      </w:r>
      <w:r>
        <w:br/>
        <w:t>- Sección cuarta</w:t>
      </w:r>
      <w:r>
        <w:br/>
        <w:t xml:space="preserve">Recursos naturales </w:t>
      </w:r>
      <w:r>
        <w:br/>
        <w:t>- Sección quinta</w:t>
      </w:r>
      <w:r>
        <w:br/>
        <w:t xml:space="preserve">Suelo </w:t>
      </w:r>
      <w:r>
        <w:br/>
        <w:t>- Sección sexta</w:t>
      </w:r>
      <w:r>
        <w:br/>
        <w:t xml:space="preserve">Agua </w:t>
      </w:r>
      <w:r>
        <w:br/>
        <w:t>- Sección séptima</w:t>
      </w:r>
      <w:r>
        <w:br/>
        <w:t xml:space="preserve">Biósfera, ecología urbana y </w:t>
      </w:r>
      <w:r>
        <w:t xml:space="preserve">energías alternativas </w:t>
      </w:r>
      <w:r>
        <w:br/>
      </w:r>
      <w:r>
        <w:br/>
        <w:t>TITULO VIII</w:t>
      </w:r>
      <w:r>
        <w:br/>
        <w:t xml:space="preserve">RELACIONES INTERNACIONALES </w:t>
      </w:r>
      <w:r>
        <w:br/>
      </w:r>
      <w:r>
        <w:br/>
        <w:t>Capítulo primero</w:t>
      </w:r>
      <w:r>
        <w:br/>
        <w:t xml:space="preserve">Principios de las relaciones internacionales </w:t>
      </w:r>
      <w:r>
        <w:br/>
      </w:r>
      <w:r>
        <w:br/>
        <w:t>Capítulo segundo</w:t>
      </w:r>
      <w:r>
        <w:br/>
        <w:t xml:space="preserve">Tratados e instrumentos internacionales </w:t>
      </w:r>
      <w:r>
        <w:br/>
      </w:r>
      <w:r>
        <w:br/>
        <w:t>Capítulo tercero</w:t>
      </w:r>
      <w:r>
        <w:br/>
        <w:t xml:space="preserve">Integración latinoamericana </w:t>
      </w:r>
      <w:r>
        <w:br/>
      </w:r>
      <w:r>
        <w:br/>
        <w:t>TITULO IX</w:t>
      </w:r>
      <w:r>
        <w:br/>
        <w:t xml:space="preserve">SUPREMACIA </w:t>
      </w:r>
      <w:r>
        <w:t xml:space="preserve">DE LA CONSTITUCION </w:t>
      </w:r>
      <w:r>
        <w:br/>
      </w:r>
      <w:r>
        <w:br/>
        <w:t>Capítulo primero</w:t>
      </w:r>
      <w:r>
        <w:br/>
        <w:t xml:space="preserve">Principios </w:t>
      </w:r>
      <w:r>
        <w:br/>
      </w:r>
      <w:r>
        <w:br/>
        <w:t>Capítulo segundo</w:t>
      </w:r>
      <w:r>
        <w:br/>
        <w:t xml:space="preserve">Corte Constitucional </w:t>
      </w:r>
      <w:r>
        <w:br/>
      </w:r>
      <w:r>
        <w:br/>
        <w:t>Capítulo tercero</w:t>
      </w:r>
      <w:r>
        <w:br/>
        <w:t>Reforma de la Constitución</w:t>
      </w:r>
      <w:r>
        <w:br/>
      </w:r>
      <w:r>
        <w:br/>
        <w:t xml:space="preserve">DISPOSICIONES TRANSITORIAS </w:t>
      </w:r>
      <w:r>
        <w:br/>
      </w:r>
      <w:r>
        <w:br/>
        <w:t xml:space="preserve">DISPOSICION DEROGATORIA </w:t>
      </w:r>
      <w:r>
        <w:br/>
      </w:r>
      <w:r>
        <w:br/>
        <w:t xml:space="preserve">REGIMEN DE TRANSICION </w:t>
      </w:r>
      <w:r>
        <w:br/>
      </w:r>
      <w:r>
        <w:br/>
        <w:t xml:space="preserve">Capítulo primero </w:t>
      </w:r>
      <w:r>
        <w:br/>
        <w:t>Naturaleza de la transi</w:t>
      </w:r>
      <w:r>
        <w:t xml:space="preserve">ción </w:t>
      </w:r>
      <w:r>
        <w:br/>
      </w:r>
      <w:r>
        <w:br/>
        <w:t xml:space="preserve">Capítulo segundo </w:t>
      </w:r>
      <w:r>
        <w:br/>
        <w:t xml:space="preserve">De las elecciones </w:t>
      </w:r>
      <w:r>
        <w:br/>
      </w:r>
      <w:r>
        <w:br/>
        <w:t xml:space="preserve">CAPITULO III </w:t>
      </w:r>
      <w:r>
        <w:br/>
        <w:t xml:space="preserve">De la transición institucional </w:t>
      </w:r>
      <w:r>
        <w:br/>
      </w:r>
      <w:r>
        <w:br/>
        <w:t xml:space="preserve">DISPOSICION FINAL </w:t>
      </w:r>
      <w:r>
        <w:br/>
      </w:r>
      <w:r>
        <w:br/>
        <w:t xml:space="preserve">TRIBUNAL SUPREMO ELECTORAL </w:t>
      </w:r>
      <w:r>
        <w:br/>
      </w:r>
      <w:r>
        <w:br/>
        <w:t>Notificación No. 01614.</w:t>
      </w:r>
      <w:r>
        <w:br/>
      </w:r>
      <w:r>
        <w:br/>
        <w:t>CONSTITUCION DE LA REPUBLICA DEL ECUADOR</w:t>
      </w:r>
      <w:r>
        <w:br/>
      </w:r>
      <w:r>
        <w:br/>
        <w:t>PREAMBULO</w:t>
      </w:r>
      <w:r>
        <w:br/>
      </w:r>
      <w:r>
        <w:br/>
        <w:t>NOSOTRAS Y NOSOTROS, el pueblo sobera</w:t>
      </w:r>
      <w:r>
        <w:t>no del Ecuador</w:t>
      </w:r>
      <w:r>
        <w:br/>
      </w:r>
      <w:r>
        <w:br/>
        <w:t xml:space="preserve">RECONOCIENDO nuestras raíces milenarias, forjadas por mujeres y hombres de distintos pueblos, </w:t>
      </w:r>
      <w:r>
        <w:br/>
      </w:r>
      <w:r>
        <w:br/>
        <w:t>CELEBRANDO a la naturaleza, la Pacha Mama, de la que somos parte y que es vital para nuestra existencia,</w:t>
      </w:r>
      <w:r>
        <w:br/>
      </w:r>
      <w:r>
        <w:br/>
        <w:t>INVOCANDO el nombre de Dios y reconoci</w:t>
      </w:r>
      <w:r>
        <w:t>endo nuestras diversas formas de religiosidad y espiritualidad,</w:t>
      </w:r>
      <w:r>
        <w:br/>
      </w:r>
      <w:r>
        <w:br/>
        <w:t>APELANDO a la sabiduría de todas las culturas que nos enriquecen como sociedad,</w:t>
      </w:r>
      <w:r>
        <w:br/>
      </w:r>
      <w:r>
        <w:br/>
        <w:t>COMO HEREDEROS de las luchas sociales de liberación frente a todas las formas de dominación y colonialismo,</w:t>
      </w:r>
      <w:r>
        <w:br/>
      </w:r>
      <w:r>
        <w:br/>
        <w:t>Y</w:t>
      </w:r>
      <w:r>
        <w:t xml:space="preserve"> con un profundo compromiso con el presente y el futuro,</w:t>
      </w:r>
      <w:r>
        <w:br/>
      </w:r>
      <w:r>
        <w:br/>
        <w:t>Decidimos construir</w:t>
      </w:r>
      <w:r>
        <w:br/>
      </w:r>
      <w:r>
        <w:br/>
        <w:t>Una nueva forma de convivencia ciudadana, en diversidad y armonía con la naturaleza, para alcanzar el buen vivir, el sumak kawsay;</w:t>
      </w:r>
      <w:r>
        <w:br/>
      </w:r>
      <w:r>
        <w:br/>
        <w:t>Una sociedad que respeta, en todas sus dimens</w:t>
      </w:r>
      <w:r>
        <w:t>iones, la dignidad de las personas y las colectividades;</w:t>
      </w:r>
      <w:r>
        <w:br/>
      </w:r>
      <w:r>
        <w:br/>
        <w:t>Un país democrático, comprometido con la integración latinoamericana -sueño de Bolívar y Alfaro-, la paz y la solidaridad con todos los pueblos de la tierra; y,</w:t>
      </w:r>
      <w:r>
        <w:br/>
      </w:r>
      <w:r>
        <w:br/>
        <w:t>En ejercicio de nuestra soberanía, e</w:t>
      </w:r>
      <w:r>
        <w:t>n Ciudad Alfaro, Montecristi, provincia de Manabí, nos damos la presente.</w:t>
      </w:r>
      <w:r>
        <w:br/>
      </w:r>
      <w:r>
        <w:br/>
        <w:t>CONSTITUCION DE LA REPUBLICA DEL ECUADOR</w:t>
      </w:r>
      <w:r>
        <w:br/>
      </w:r>
      <w:r>
        <w:br/>
        <w:t>TITULO I</w:t>
      </w:r>
      <w:r>
        <w:br/>
        <w:t>ELEMENTOS CONSTITUTIVOS DEL ESTADO</w:t>
      </w:r>
      <w:r>
        <w:br/>
      </w:r>
      <w:r>
        <w:br/>
        <w:t>Capítulo primero</w:t>
      </w:r>
      <w:r>
        <w:br/>
        <w:t>Principios fundamentales</w:t>
      </w:r>
      <w:r>
        <w:br/>
      </w:r>
      <w:r>
        <w:br/>
      </w:r>
      <w:r>
        <w:rPr>
          <w:b/>
          <w:bCs/>
          <w:color w:val="C40606"/>
        </w:rPr>
        <w:t>Art. 1</w:t>
      </w:r>
      <w:r>
        <w:t xml:space="preserve">.- El Ecuador es un Estado constitucional de </w:t>
      </w:r>
      <w:r>
        <w:t>derechos y justicia, social, democrático, soberano, independiente, unitario, intercultural, plurinacional y laico. Se organiza en forma de república y se gobierna de manera descentralizada.</w:t>
      </w:r>
      <w:r>
        <w:br/>
      </w:r>
      <w:r>
        <w:br/>
        <w:t xml:space="preserve">La soberanía radica en el pueblo, cuya voluntad es el fundamento </w:t>
      </w:r>
      <w:r>
        <w:t>de la autoridad, y se ejerce a través de los órganos del poder público y de las formas de participación directa previstas en la Constitución.</w:t>
      </w:r>
      <w:r>
        <w:br/>
      </w:r>
      <w:r>
        <w:br/>
        <w:t>Los recursos naturales no renovables del territorio del Estado pertenecen a su patrimonio inalienable, irrenuncia</w:t>
      </w:r>
      <w:r>
        <w:t>ble e imprescriptible.</w:t>
      </w:r>
      <w:r>
        <w:br/>
      </w:r>
      <w:r>
        <w:br/>
      </w:r>
      <w:r>
        <w:rPr>
          <w:b/>
          <w:bCs/>
          <w:i/>
          <w:iCs/>
          <w:color w:val="003856"/>
          <w:u w:val="single"/>
        </w:rPr>
        <w:t>Concordancias:</w:t>
      </w:r>
    </w:p>
    <w:p w:rsidR="007A4F90" w:rsidRDefault="00965F69">
      <w:pPr>
        <w:numPr>
          <w:ilvl w:val="0"/>
          <w:numId w:val="1"/>
        </w:numPr>
        <w:spacing w:after="280" w:afterAutospacing="1"/>
        <w:rPr>
          <w:b/>
          <w:bCs/>
        </w:rPr>
      </w:pPr>
      <w:r>
        <w:rPr>
          <w:i/>
          <w:iCs/>
          <w:color w:val="003856"/>
          <w:sz w:val="15"/>
          <w:szCs w:val="15"/>
        </w:rPr>
        <w:t>CONSTITUCION DE LA REPUBLICA DEL ECUADOR, Arts. 96, 227, 276, 317, 408</w:t>
      </w:r>
    </w:p>
    <w:p w:rsidR="007A4F90" w:rsidRDefault="00965F69">
      <w:pPr>
        <w:numPr>
          <w:ilvl w:val="0"/>
          <w:numId w:val="1"/>
        </w:numPr>
        <w:spacing w:after="280" w:afterAutospacing="1"/>
      </w:pPr>
      <w:r>
        <w:rPr>
          <w:i/>
          <w:iCs/>
          <w:color w:val="003856"/>
          <w:sz w:val="15"/>
          <w:szCs w:val="15"/>
        </w:rPr>
        <w:t>LEY DE MINERIA, Arts. 16</w:t>
      </w:r>
    </w:p>
    <w:p w:rsidR="007A4F90" w:rsidRDefault="00965F69">
      <w:pPr>
        <w:numPr>
          <w:ilvl w:val="0"/>
          <w:numId w:val="1"/>
        </w:numPr>
        <w:spacing w:after="280" w:afterAutospacing="1"/>
      </w:pPr>
      <w:r>
        <w:rPr>
          <w:i/>
          <w:iCs/>
          <w:color w:val="003856"/>
          <w:sz w:val="15"/>
          <w:szCs w:val="15"/>
        </w:rPr>
        <w:t>CODIGO ORGANICO GENERAL DE PROCESOS, COGEP, Arts. 2</w:t>
      </w:r>
    </w:p>
    <w:p w:rsidR="007A4F90" w:rsidRDefault="00965F69">
      <w:pPr>
        <w:numPr>
          <w:ilvl w:val="0"/>
          <w:numId w:val="1"/>
        </w:numPr>
        <w:spacing w:after="280" w:afterAutospacing="1"/>
      </w:pPr>
      <w:r>
        <w:rPr>
          <w:i/>
          <w:iCs/>
          <w:color w:val="003856"/>
          <w:sz w:val="15"/>
          <w:szCs w:val="15"/>
        </w:rPr>
        <w:t>CODIGO CIVIL (LIBRO II), Arts. 605, 606, 607, 609, 610</w:t>
      </w:r>
    </w:p>
    <w:p w:rsidR="007A4F90" w:rsidRDefault="00965F69">
      <w:pPr>
        <w:spacing w:after="280" w:afterAutospacing="1"/>
      </w:pPr>
      <w:r>
        <w:br/>
      </w:r>
      <w:r>
        <w:rPr>
          <w:b/>
          <w:bCs/>
          <w:color w:val="C40606"/>
        </w:rPr>
        <w:t>Art. 2</w:t>
      </w:r>
      <w:r>
        <w:t>.- La b</w:t>
      </w:r>
      <w:r>
        <w:t>andera, el escudo y el himno nacional, establecidos por la ley, son los símbolos de la patria.</w:t>
      </w:r>
      <w:r>
        <w:br/>
      </w:r>
      <w:r>
        <w:br/>
        <w:t>El castellano es el idioma oficial del Ecuador; el castellano, el kichwa y el shuar son idiomas oficiales de relación intercultural. Los demás idiomas ancestral</w:t>
      </w:r>
      <w:r>
        <w:t>es son de uso oficial para los pueblos indígenas en las zonas donde habitan y en los términos que fija la ley. El Estado respetará y estimulará su conservación y uso.</w:t>
      </w:r>
      <w:r>
        <w:br/>
      </w:r>
      <w:r>
        <w:br/>
      </w:r>
      <w:r>
        <w:rPr>
          <w:b/>
          <w:bCs/>
          <w:i/>
          <w:iCs/>
          <w:color w:val="003856"/>
          <w:u w:val="single"/>
        </w:rPr>
        <w:t>Concordancias:</w:t>
      </w:r>
    </w:p>
    <w:p w:rsidR="007A4F90" w:rsidRDefault="00965F69">
      <w:pPr>
        <w:numPr>
          <w:ilvl w:val="0"/>
          <w:numId w:val="2"/>
        </w:numPr>
        <w:spacing w:after="280" w:afterAutospacing="1"/>
        <w:rPr>
          <w:b/>
          <w:bCs/>
        </w:rPr>
      </w:pPr>
      <w:r>
        <w:rPr>
          <w:i/>
          <w:iCs/>
          <w:color w:val="003856"/>
          <w:sz w:val="15"/>
          <w:szCs w:val="15"/>
        </w:rPr>
        <w:t>CONSTITUCION DE LA REPUBLICA DEL ECUADOR, Arts. 57, 347</w:t>
      </w:r>
    </w:p>
    <w:p w:rsidR="007A4F90" w:rsidRDefault="00965F69">
      <w:pPr>
        <w:numPr>
          <w:ilvl w:val="0"/>
          <w:numId w:val="2"/>
        </w:numPr>
        <w:spacing w:after="280" w:afterAutospacing="1"/>
      </w:pPr>
      <w:r>
        <w:rPr>
          <w:i/>
          <w:iCs/>
          <w:color w:val="003856"/>
          <w:sz w:val="15"/>
          <w:szCs w:val="15"/>
        </w:rPr>
        <w:t>CODIGO ORGANICO I</w:t>
      </w:r>
      <w:r>
        <w:rPr>
          <w:i/>
          <w:iCs/>
          <w:color w:val="003856"/>
          <w:sz w:val="15"/>
          <w:szCs w:val="15"/>
        </w:rPr>
        <w:t>NTEGRAL PENAL, COIP, Arts. 176</w:t>
      </w:r>
    </w:p>
    <w:p w:rsidR="007A4F90" w:rsidRDefault="00965F69">
      <w:pPr>
        <w:numPr>
          <w:ilvl w:val="0"/>
          <w:numId w:val="2"/>
        </w:numPr>
        <w:spacing w:after="280" w:afterAutospacing="1"/>
      </w:pPr>
      <w:r>
        <w:rPr>
          <w:i/>
          <w:iCs/>
          <w:color w:val="003856"/>
          <w:sz w:val="15"/>
          <w:szCs w:val="15"/>
        </w:rPr>
        <w:t>CODIGO ORGANICO GENERAL DE PROCESOS, COGEP, Arts. 9, 79, 95</w:t>
      </w:r>
    </w:p>
    <w:p w:rsidR="007A4F90" w:rsidRDefault="00965F69">
      <w:pPr>
        <w:spacing w:after="280" w:afterAutospacing="1"/>
      </w:pPr>
      <w:r>
        <w:br/>
      </w:r>
      <w:r>
        <w:rPr>
          <w:b/>
          <w:bCs/>
          <w:color w:val="C40606"/>
        </w:rPr>
        <w:t>Art. 3</w:t>
      </w:r>
      <w:r>
        <w:t>.- Son deberes primordiales del Estado:</w:t>
      </w:r>
      <w:r>
        <w:br/>
      </w:r>
      <w:r>
        <w:br/>
        <w:t>1. Garantizar sin discriminación alguna el efectivo goce de los derechos establecidos en la Constitución y en los ins</w:t>
      </w:r>
      <w:r>
        <w:t>trumentos internacionales, en particular la educación, la salud, la alimentación, la seguridad social y el agua para sus habitantes.</w:t>
      </w:r>
      <w:r>
        <w:br/>
        <w:t>2. Garantizar y defender la soberanía nacional.</w:t>
      </w:r>
      <w:r>
        <w:br/>
        <w:t>3. Fortalecer la unidad nacional en la diversidad.</w:t>
      </w:r>
      <w:r>
        <w:br/>
        <w:t>4. Garantizar la ética l</w:t>
      </w:r>
      <w:r>
        <w:t>aica como sustento del quehacer público y el ordenamiento jurídico.</w:t>
      </w:r>
      <w:r>
        <w:br/>
        <w:t>5. Planificar el desarrollo nacional, erradicar la pobreza, promover el desarrollo sustentable y la redistribución equitativa de los recursos y la riqueza, para acceder al buen vivir.</w:t>
      </w:r>
      <w:r>
        <w:br/>
        <w:t>6. P</w:t>
      </w:r>
      <w:r>
        <w:t>romover el desarrollo equitativo y solidario de todo el territorio, mediante el fortalecimiento del proceso de autonomías y descentralización.</w:t>
      </w:r>
      <w:r>
        <w:br/>
        <w:t>7. Proteger el patrimonio natural y cultural del país.</w:t>
      </w:r>
      <w:r>
        <w:br/>
        <w:t>8. Garantizar a sus habitantes el derecho a una cultura de</w:t>
      </w:r>
      <w:r>
        <w:t xml:space="preserve"> paz, a la seguridad integral y a vivir en una sociedad democrática y libre de corrupción.</w:t>
      </w:r>
      <w:r>
        <w:br/>
      </w:r>
      <w:r>
        <w:br/>
      </w:r>
      <w:r>
        <w:rPr>
          <w:b/>
          <w:bCs/>
          <w:i/>
          <w:iCs/>
          <w:color w:val="003856"/>
          <w:u w:val="single"/>
        </w:rPr>
        <w:t>Concordancias:</w:t>
      </w:r>
    </w:p>
    <w:p w:rsidR="007A4F90" w:rsidRDefault="00965F69">
      <w:pPr>
        <w:numPr>
          <w:ilvl w:val="0"/>
          <w:numId w:val="3"/>
        </w:numPr>
        <w:spacing w:after="280" w:afterAutospacing="1"/>
        <w:rPr>
          <w:b/>
          <w:bCs/>
        </w:rPr>
      </w:pPr>
      <w:r>
        <w:rPr>
          <w:i/>
          <w:iCs/>
          <w:color w:val="003856"/>
          <w:sz w:val="15"/>
          <w:szCs w:val="15"/>
        </w:rPr>
        <w:t>CONSTITUCION DE LA REPUBLICA DEL ECUADOR, Arts. 5, 13, 26, 28, 32, 57, 61, 74, 83, 95, 204, 206, 208, 227, 249, 258, 276, 284, 318, 334, 368, 377, 37</w:t>
      </w:r>
      <w:r>
        <w:rPr>
          <w:i/>
          <w:iCs/>
          <w:color w:val="003856"/>
          <w:sz w:val="15"/>
          <w:szCs w:val="15"/>
        </w:rPr>
        <w:t>9, 380, 393, 404, 416, 423</w:t>
      </w:r>
    </w:p>
    <w:p w:rsidR="007A4F90" w:rsidRDefault="00965F69">
      <w:pPr>
        <w:numPr>
          <w:ilvl w:val="0"/>
          <w:numId w:val="3"/>
        </w:numPr>
        <w:spacing w:after="280" w:afterAutospacing="1"/>
      </w:pPr>
      <w:r>
        <w:rPr>
          <w:i/>
          <w:iCs/>
          <w:color w:val="003856"/>
          <w:sz w:val="15"/>
          <w:szCs w:val="15"/>
        </w:rPr>
        <w:t>LEY ORGANICA DE SALUD, Arts. 7</w:t>
      </w:r>
    </w:p>
    <w:p w:rsidR="007A4F90" w:rsidRDefault="00965F69">
      <w:pPr>
        <w:numPr>
          <w:ilvl w:val="0"/>
          <w:numId w:val="3"/>
        </w:numPr>
        <w:spacing w:after="280" w:afterAutospacing="1"/>
      </w:pPr>
      <w:r>
        <w:rPr>
          <w:i/>
          <w:iCs/>
          <w:color w:val="003856"/>
          <w:sz w:val="15"/>
          <w:szCs w:val="15"/>
        </w:rPr>
        <w:t>LEY ORGANICA DE EDUCACION INTERCULTURAL, Arts. 1, 2, 3, 4</w:t>
      </w:r>
    </w:p>
    <w:p w:rsidR="007A4F90" w:rsidRDefault="00965F69">
      <w:pPr>
        <w:numPr>
          <w:ilvl w:val="0"/>
          <w:numId w:val="3"/>
        </w:numPr>
        <w:spacing w:after="280" w:afterAutospacing="1"/>
      </w:pPr>
      <w:r>
        <w:rPr>
          <w:i/>
          <w:iCs/>
          <w:color w:val="003856"/>
          <w:sz w:val="15"/>
          <w:szCs w:val="15"/>
        </w:rPr>
        <w:t>LEY ORGANICA DE LA DEFENSA NACIONAL, Arts. 2</w:t>
      </w:r>
    </w:p>
    <w:p w:rsidR="007A4F90" w:rsidRDefault="00965F69">
      <w:pPr>
        <w:numPr>
          <w:ilvl w:val="0"/>
          <w:numId w:val="3"/>
        </w:numPr>
        <w:spacing w:after="280" w:afterAutospacing="1"/>
      </w:pPr>
      <w:r>
        <w:rPr>
          <w:i/>
          <w:iCs/>
          <w:color w:val="003856"/>
          <w:sz w:val="15"/>
          <w:szCs w:val="15"/>
        </w:rPr>
        <w:t>LEY DE GESTION AMBIENTAL, Arts. 3, 7</w:t>
      </w:r>
    </w:p>
    <w:p w:rsidR="007A4F90" w:rsidRDefault="00965F69">
      <w:pPr>
        <w:numPr>
          <w:ilvl w:val="0"/>
          <w:numId w:val="3"/>
        </w:numPr>
        <w:spacing w:after="280" w:afterAutospacing="1"/>
      </w:pPr>
      <w:r>
        <w:rPr>
          <w:i/>
          <w:iCs/>
          <w:color w:val="003856"/>
          <w:sz w:val="15"/>
          <w:szCs w:val="15"/>
        </w:rPr>
        <w:t>LEY DE MODERNIZACION DEL ESTADO, Arts. 34</w:t>
      </w:r>
    </w:p>
    <w:p w:rsidR="007A4F90" w:rsidRDefault="00965F69">
      <w:pPr>
        <w:spacing w:after="280" w:afterAutospacing="1"/>
      </w:pPr>
      <w:r>
        <w:br/>
      </w:r>
      <w:r>
        <w:rPr>
          <w:b/>
          <w:bCs/>
          <w:color w:val="C40606"/>
        </w:rPr>
        <w:t>Art. 4</w:t>
      </w:r>
      <w:r>
        <w:t>.- El ter</w:t>
      </w:r>
      <w:r>
        <w:t>ritorio del Ecuador constituye una unidad geográfica e histórica de dimensiones naturales, sociales y culturales, legado de nuestros antepasados y pueblos ancestrales. Este territorio comprende el espacio continental y marítimo, las islas adyacentes, el ma</w:t>
      </w:r>
      <w:r>
        <w:t>r territorial, el Archipiélago de Galápagos, el suelo, la plataforma submarina, el subsuelo y el espacio suprayacente continental, insular y marítimo. Sus límites son los determinados por los tratados vigentes.</w:t>
      </w:r>
      <w:r>
        <w:br/>
      </w:r>
      <w:r>
        <w:br/>
        <w:t>El territorio del Ecuador es inalienable, ir</w:t>
      </w:r>
      <w:r>
        <w:t>reductible e inviolable. Nadie atentará contra la unidad territorial ni fomentará la secesión.</w:t>
      </w:r>
      <w:r>
        <w:br/>
      </w:r>
      <w:r>
        <w:br/>
        <w:t>La capital del Ecuador es Quito.</w:t>
      </w:r>
      <w:r>
        <w:br/>
      </w:r>
      <w:r>
        <w:br/>
        <w:t>El Estado ecuatoriano ejercerá derechos sobre los segmentos correspondientes de la órbita sincrónica geoestacionaria, los espa</w:t>
      </w:r>
      <w:r>
        <w:t>cios marítimos y la Antártida.</w:t>
      </w:r>
      <w:r>
        <w:br/>
      </w:r>
      <w:r>
        <w:br/>
      </w:r>
      <w:r>
        <w:rPr>
          <w:b/>
          <w:bCs/>
          <w:i/>
          <w:iCs/>
          <w:color w:val="003856"/>
          <w:u w:val="single"/>
        </w:rPr>
        <w:t>Concordancias:</w:t>
      </w:r>
    </w:p>
    <w:p w:rsidR="007A4F90" w:rsidRDefault="00965F69">
      <w:pPr>
        <w:numPr>
          <w:ilvl w:val="0"/>
          <w:numId w:val="4"/>
        </w:numPr>
        <w:spacing w:after="280" w:afterAutospacing="1"/>
        <w:rPr>
          <w:b/>
          <w:bCs/>
        </w:rPr>
      </w:pPr>
      <w:r>
        <w:rPr>
          <w:i/>
          <w:iCs/>
          <w:color w:val="003856"/>
          <w:sz w:val="15"/>
          <w:szCs w:val="15"/>
        </w:rPr>
        <w:t>CONSTITUCION DE LA REPUBLICA DEL ECUADOR, Arts. 56, 242</w:t>
      </w:r>
    </w:p>
    <w:p w:rsidR="007A4F90" w:rsidRDefault="00965F69">
      <w:pPr>
        <w:numPr>
          <w:ilvl w:val="0"/>
          <w:numId w:val="4"/>
        </w:numPr>
        <w:spacing w:after="280" w:afterAutospacing="1"/>
      </w:pPr>
      <w:r>
        <w:rPr>
          <w:i/>
          <w:iCs/>
          <w:color w:val="003856"/>
          <w:sz w:val="15"/>
          <w:szCs w:val="15"/>
        </w:rPr>
        <w:t>CODIGO CIVIL (LIBRO II), Arts. 604, 605, 606, 607, 609, 610, 613</w:t>
      </w:r>
    </w:p>
    <w:p w:rsidR="007A4F90" w:rsidRDefault="00965F69">
      <w:pPr>
        <w:numPr>
          <w:ilvl w:val="0"/>
          <w:numId w:val="4"/>
        </w:numPr>
        <w:spacing w:after="280" w:afterAutospacing="1"/>
      </w:pPr>
      <w:r>
        <w:rPr>
          <w:i/>
          <w:iCs/>
          <w:color w:val="003856"/>
          <w:sz w:val="15"/>
          <w:szCs w:val="15"/>
        </w:rPr>
        <w:t>LEY DE MINERIA, Arts. 16</w:t>
      </w:r>
    </w:p>
    <w:p w:rsidR="007A4F90" w:rsidRDefault="00965F69">
      <w:pPr>
        <w:spacing w:after="280" w:afterAutospacing="1"/>
      </w:pPr>
      <w:r>
        <w:br/>
      </w:r>
      <w:r>
        <w:rPr>
          <w:b/>
          <w:bCs/>
          <w:color w:val="C40606"/>
        </w:rPr>
        <w:t>Art. 5</w:t>
      </w:r>
      <w:r>
        <w:t>.- El Ecuador es un territorio de paz. No se permitirá e</w:t>
      </w:r>
      <w:r>
        <w:t>l establecimiento de bases militares extranjeras ni de instalaciones extranjeras con propósitos militares. Se prohíbe ceder bases militares nacionales a fuerzas armadas o de seguridad extranjeras.</w:t>
      </w:r>
      <w:r>
        <w:br/>
      </w:r>
      <w:r>
        <w:br/>
      </w:r>
      <w:r>
        <w:rPr>
          <w:b/>
          <w:bCs/>
          <w:i/>
          <w:iCs/>
          <w:color w:val="003856"/>
          <w:u w:val="single"/>
        </w:rPr>
        <w:t>Concordancias:</w:t>
      </w:r>
    </w:p>
    <w:p w:rsidR="007A4F90" w:rsidRDefault="00965F69">
      <w:pPr>
        <w:numPr>
          <w:ilvl w:val="0"/>
          <w:numId w:val="5"/>
        </w:numPr>
        <w:spacing w:after="280" w:afterAutospacing="1"/>
        <w:rPr>
          <w:b/>
          <w:bCs/>
        </w:rPr>
      </w:pPr>
      <w:r>
        <w:rPr>
          <w:i/>
          <w:iCs/>
          <w:color w:val="003856"/>
          <w:sz w:val="15"/>
          <w:szCs w:val="15"/>
        </w:rPr>
        <w:t xml:space="preserve">CONSTITUCION DE LA REPUBLICA DEL ECUADOR, </w:t>
      </w:r>
      <w:r>
        <w:rPr>
          <w:i/>
          <w:iCs/>
          <w:color w:val="003856"/>
          <w:sz w:val="15"/>
          <w:szCs w:val="15"/>
        </w:rPr>
        <w:t>Arts. 3, 249</w:t>
      </w:r>
    </w:p>
    <w:p w:rsidR="007A4F90" w:rsidRDefault="00965F69">
      <w:pPr>
        <w:spacing w:after="280" w:afterAutospacing="1"/>
      </w:pPr>
      <w:r>
        <w:br/>
        <w:t>Capítulo segundo</w:t>
      </w:r>
      <w:r>
        <w:br/>
        <w:t>Ciudadanas y ciudadanos</w:t>
      </w:r>
      <w:r>
        <w:br/>
      </w:r>
      <w:r>
        <w:br/>
      </w:r>
      <w:r>
        <w:rPr>
          <w:b/>
          <w:bCs/>
          <w:color w:val="C40606"/>
        </w:rPr>
        <w:t>Art. 6</w:t>
      </w:r>
      <w:r>
        <w:t>.- Todas las ecuatorianas y los ecuatorianos son ciudadanos y gozarán de los derechos establecidos en la Constitución.</w:t>
      </w:r>
      <w:r>
        <w:br/>
      </w:r>
      <w:r>
        <w:br/>
        <w:t>La nacionalidad ecuatoriana es el vínculo jurídico político de las persona</w:t>
      </w:r>
      <w:r>
        <w:t>s con el Estado, sin perjuicio de su pertenencia a alguna de las nacionalidades indígenas que coexisten en el Ecuador plurinacional.</w:t>
      </w:r>
      <w:r>
        <w:br/>
      </w:r>
      <w:r>
        <w:br/>
        <w:t>La nacionalidad ecuatoriana se obtendrá por nacimiento o por naturalización y no se perderá por el matrimonio o su disoluc</w:t>
      </w:r>
      <w:r>
        <w:t>ión, ni por la adquisición de otra nacionalidad.</w:t>
      </w:r>
      <w:r>
        <w:br/>
      </w:r>
      <w:r>
        <w:br/>
      </w:r>
      <w:r>
        <w:rPr>
          <w:b/>
          <w:bCs/>
          <w:i/>
          <w:iCs/>
          <w:color w:val="003856"/>
          <w:u w:val="single"/>
        </w:rPr>
        <w:t>Concordancias:</w:t>
      </w:r>
    </w:p>
    <w:p w:rsidR="007A4F90" w:rsidRDefault="00965F69">
      <w:pPr>
        <w:numPr>
          <w:ilvl w:val="0"/>
          <w:numId w:val="6"/>
        </w:numPr>
        <w:spacing w:after="280" w:afterAutospacing="1"/>
        <w:rPr>
          <w:b/>
          <w:bCs/>
        </w:rPr>
      </w:pPr>
      <w:r>
        <w:rPr>
          <w:i/>
          <w:iCs/>
          <w:color w:val="003856"/>
          <w:sz w:val="15"/>
          <w:szCs w:val="15"/>
        </w:rPr>
        <w:t>CONSTITUCION DE LA REPUBLICA DEL ECUADOR, Arts. 7, 8, 9</w:t>
      </w:r>
    </w:p>
    <w:p w:rsidR="007A4F90" w:rsidRDefault="00965F69">
      <w:pPr>
        <w:numPr>
          <w:ilvl w:val="0"/>
          <w:numId w:val="6"/>
        </w:numPr>
        <w:spacing w:after="280" w:afterAutospacing="1"/>
      </w:pPr>
      <w:r>
        <w:rPr>
          <w:i/>
          <w:iCs/>
          <w:color w:val="003856"/>
          <w:sz w:val="15"/>
          <w:szCs w:val="15"/>
        </w:rPr>
        <w:t>CODIGO CIVIL (LIBRO I), Arts. 42, 43, 81, 106</w:t>
      </w:r>
    </w:p>
    <w:p w:rsidR="007A4F90" w:rsidRDefault="00965F69">
      <w:pPr>
        <w:numPr>
          <w:ilvl w:val="0"/>
          <w:numId w:val="6"/>
        </w:numPr>
        <w:spacing w:after="280" w:afterAutospacing="1"/>
      </w:pPr>
      <w:r>
        <w:rPr>
          <w:i/>
          <w:iCs/>
          <w:color w:val="003856"/>
          <w:sz w:val="15"/>
          <w:szCs w:val="15"/>
        </w:rPr>
        <w:t>CODIGO DE DERECHO INTERNACIONAL PRIVADO SANCHEZ DE BUSTAMANTE, Arts. 9, 28</w:t>
      </w:r>
    </w:p>
    <w:p w:rsidR="007A4F90" w:rsidRDefault="00965F69">
      <w:pPr>
        <w:numPr>
          <w:ilvl w:val="0"/>
          <w:numId w:val="6"/>
        </w:numPr>
        <w:spacing w:after="280" w:afterAutospacing="1"/>
      </w:pPr>
      <w:r>
        <w:rPr>
          <w:i/>
          <w:iCs/>
          <w:color w:val="003856"/>
          <w:sz w:val="15"/>
          <w:szCs w:val="15"/>
        </w:rPr>
        <w:t>LEY DE NATURAL</w:t>
      </w:r>
      <w:r>
        <w:rPr>
          <w:i/>
          <w:iCs/>
          <w:color w:val="003856"/>
          <w:sz w:val="15"/>
          <w:szCs w:val="15"/>
        </w:rPr>
        <w:t>IZACION, Arts. 1, 2, 3</w:t>
      </w:r>
    </w:p>
    <w:p w:rsidR="007A4F90" w:rsidRDefault="00965F69">
      <w:pPr>
        <w:spacing w:after="280" w:afterAutospacing="1"/>
      </w:pPr>
      <w:r>
        <w:br/>
      </w:r>
      <w:r>
        <w:rPr>
          <w:b/>
          <w:bCs/>
          <w:color w:val="C40606"/>
        </w:rPr>
        <w:t>Art. 7</w:t>
      </w:r>
      <w:r>
        <w:t>.- Son ecuatorianas y ecuatorianos por nacimiento:</w:t>
      </w:r>
      <w:r>
        <w:br/>
      </w:r>
      <w:r>
        <w:br/>
        <w:t>1. Las personas nacidas en el Ecuador.</w:t>
      </w:r>
      <w:r>
        <w:br/>
        <w:t>2. Las personas nacidas en el extranjero de madre o padre nacidos en el Ecuador; y sus descendientes hasta el tercer grado de consangui</w:t>
      </w:r>
      <w:r>
        <w:t>nidad.</w:t>
      </w:r>
      <w:r>
        <w:br/>
        <w:t>3. Las personas pertenecientes a comunidades, pueblos o nacionalidades reconocidos por el Ecuador con presencia en las zonas de frontera.</w:t>
      </w:r>
      <w:r>
        <w:br/>
      </w:r>
      <w:r>
        <w:br/>
      </w:r>
      <w:r>
        <w:rPr>
          <w:b/>
          <w:bCs/>
          <w:i/>
          <w:iCs/>
          <w:color w:val="003856"/>
          <w:u w:val="single"/>
        </w:rPr>
        <w:t>Concordancias:</w:t>
      </w:r>
    </w:p>
    <w:p w:rsidR="007A4F90" w:rsidRDefault="00965F69">
      <w:pPr>
        <w:numPr>
          <w:ilvl w:val="0"/>
          <w:numId w:val="7"/>
        </w:numPr>
        <w:spacing w:after="280" w:afterAutospacing="1"/>
        <w:rPr>
          <w:b/>
          <w:bCs/>
        </w:rPr>
      </w:pPr>
      <w:r>
        <w:rPr>
          <w:i/>
          <w:iCs/>
          <w:color w:val="003856"/>
          <w:sz w:val="15"/>
          <w:szCs w:val="15"/>
        </w:rPr>
        <w:t>CODIGO CIVIL (TITULO PRELIMINAR), Arts. 22</w:t>
      </w:r>
    </w:p>
    <w:p w:rsidR="007A4F90" w:rsidRDefault="00965F69">
      <w:pPr>
        <w:numPr>
          <w:ilvl w:val="0"/>
          <w:numId w:val="7"/>
        </w:numPr>
        <w:spacing w:after="280" w:afterAutospacing="1"/>
      </w:pPr>
      <w:r>
        <w:rPr>
          <w:i/>
          <w:iCs/>
          <w:color w:val="003856"/>
          <w:sz w:val="15"/>
          <w:szCs w:val="15"/>
        </w:rPr>
        <w:t>CODIGO CIVIL (LIBRO I), Arts. 42</w:t>
      </w:r>
    </w:p>
    <w:p w:rsidR="007A4F90" w:rsidRDefault="00965F69">
      <w:pPr>
        <w:spacing w:after="280" w:afterAutospacing="1"/>
      </w:pPr>
      <w:r>
        <w:br/>
      </w:r>
      <w:r>
        <w:rPr>
          <w:b/>
          <w:bCs/>
          <w:color w:val="C40606"/>
        </w:rPr>
        <w:t>Art. 8</w:t>
      </w:r>
      <w:r>
        <w:t>.- Son ecuat</w:t>
      </w:r>
      <w:r>
        <w:t>orianas y ecuatorianos por naturalización las siguientes personas:</w:t>
      </w:r>
      <w:r>
        <w:br/>
      </w:r>
      <w:r>
        <w:br/>
        <w:t>1. Las que obtengan la carta de naturalización.</w:t>
      </w:r>
      <w:r>
        <w:br/>
        <w:t>2. Las extranjeras menores de edad adoptadas por una ecuatoriana o ecuatoriano, que conservarán la nacionalidad ecuatoriana mientras no expr</w:t>
      </w:r>
      <w:r>
        <w:t>esen voluntad contraria.</w:t>
      </w:r>
      <w:r>
        <w:br/>
        <w:t>3. Las nacidas en el exterior de madre o padre ecuatorianos por naturalización, mientras aquéllas sean menores de edad; conservarán la nacionalidad ecuatoriana si no expresan voluntad contraria.</w:t>
      </w:r>
      <w:r>
        <w:br/>
        <w:t>4. Las que contraigan matrimonio o m</w:t>
      </w:r>
      <w:r>
        <w:t>antengan unión de hecho con una ecuatoriana o un ecuatoriano, de acuerdo con la ley.</w:t>
      </w:r>
      <w:r>
        <w:br/>
        <w:t>5. Las que obtengan la nacionalidad ecuatoriana por haber prestado servicios relevantes al país con su talento o esfuerzo individual.</w:t>
      </w:r>
      <w:r>
        <w:br/>
      </w:r>
      <w:r>
        <w:br/>
        <w:t>Quienes adquieran la nacionalidad ec</w:t>
      </w:r>
      <w:r>
        <w:t>uatoriana no estarán obligados a renunciar a su nacionalidad de origen.</w:t>
      </w:r>
      <w:r>
        <w:br/>
      </w:r>
      <w:r>
        <w:br/>
        <w:t>La nacionalidad ecuatoriana adquirida por naturalización se perderá por renuncia expresa.</w:t>
      </w:r>
      <w:r>
        <w:br/>
      </w:r>
      <w:r>
        <w:br/>
      </w:r>
      <w:r>
        <w:rPr>
          <w:b/>
          <w:bCs/>
          <w:i/>
          <w:iCs/>
          <w:color w:val="003856"/>
          <w:u w:val="single"/>
        </w:rPr>
        <w:t>Concordancias:</w:t>
      </w:r>
    </w:p>
    <w:p w:rsidR="007A4F90" w:rsidRDefault="00965F69">
      <w:pPr>
        <w:numPr>
          <w:ilvl w:val="0"/>
          <w:numId w:val="8"/>
        </w:numPr>
        <w:spacing w:after="280" w:afterAutospacing="1"/>
        <w:rPr>
          <w:b/>
          <w:bCs/>
        </w:rPr>
      </w:pPr>
      <w:r>
        <w:rPr>
          <w:i/>
          <w:iCs/>
          <w:color w:val="003856"/>
          <w:sz w:val="15"/>
          <w:szCs w:val="15"/>
        </w:rPr>
        <w:t>LEY DE NATURALIZACION, Arts. 1, 2, 3, 4, 5, 6, 7, 10, 16, 18, 22</w:t>
      </w:r>
    </w:p>
    <w:p w:rsidR="007A4F90" w:rsidRDefault="00965F69">
      <w:pPr>
        <w:numPr>
          <w:ilvl w:val="0"/>
          <w:numId w:val="8"/>
        </w:numPr>
        <w:spacing w:after="280" w:afterAutospacing="1"/>
      </w:pPr>
      <w:r>
        <w:rPr>
          <w:i/>
          <w:iCs/>
          <w:color w:val="003856"/>
          <w:sz w:val="15"/>
          <w:szCs w:val="15"/>
        </w:rPr>
        <w:t>CONSTITUCION</w:t>
      </w:r>
      <w:r>
        <w:rPr>
          <w:i/>
          <w:iCs/>
          <w:color w:val="003856"/>
          <w:sz w:val="15"/>
          <w:szCs w:val="15"/>
        </w:rPr>
        <w:t xml:space="preserve"> DE LA REPUBLICA DEL ECUADOR, Arts. 68, 261</w:t>
      </w:r>
    </w:p>
    <w:p w:rsidR="007A4F90" w:rsidRDefault="00965F69">
      <w:pPr>
        <w:numPr>
          <w:ilvl w:val="0"/>
          <w:numId w:val="8"/>
        </w:numPr>
        <w:spacing w:after="280" w:afterAutospacing="1"/>
      </w:pPr>
      <w:r>
        <w:rPr>
          <w:i/>
          <w:iCs/>
          <w:color w:val="003856"/>
          <w:sz w:val="15"/>
          <w:szCs w:val="15"/>
        </w:rPr>
        <w:t>CODIGO CIVIL (TITULO PRELIMINAR), Arts. 11</w:t>
      </w:r>
    </w:p>
    <w:p w:rsidR="007A4F90" w:rsidRDefault="00965F69">
      <w:pPr>
        <w:numPr>
          <w:ilvl w:val="0"/>
          <w:numId w:val="8"/>
        </w:numPr>
        <w:spacing w:after="280" w:afterAutospacing="1"/>
      </w:pPr>
      <w:r>
        <w:rPr>
          <w:i/>
          <w:iCs/>
          <w:color w:val="003856"/>
          <w:sz w:val="15"/>
          <w:szCs w:val="15"/>
        </w:rPr>
        <w:t>CODIGO CIVIL (LIBRO I), Arts. 41, 222, 223</w:t>
      </w:r>
    </w:p>
    <w:p w:rsidR="007A4F90" w:rsidRDefault="00965F69">
      <w:pPr>
        <w:numPr>
          <w:ilvl w:val="0"/>
          <w:numId w:val="8"/>
        </w:numPr>
        <w:spacing w:after="280" w:afterAutospacing="1"/>
      </w:pPr>
      <w:r>
        <w:rPr>
          <w:i/>
          <w:iCs/>
          <w:color w:val="003856"/>
          <w:sz w:val="15"/>
          <w:szCs w:val="15"/>
        </w:rPr>
        <w:t>CODIGO DE DERECHO INTERNACIONAL PRIVADO SANCHEZ DE BUSTAMANTE, Arts. 14</w:t>
      </w:r>
    </w:p>
    <w:p w:rsidR="007A4F90" w:rsidRDefault="00965F69">
      <w:pPr>
        <w:spacing w:after="280" w:afterAutospacing="1"/>
      </w:pPr>
      <w:r>
        <w:br/>
      </w:r>
      <w:r>
        <w:rPr>
          <w:b/>
          <w:bCs/>
          <w:color w:val="C40606"/>
        </w:rPr>
        <w:t>Art. 9</w:t>
      </w:r>
      <w:r>
        <w:t>.- Las personas extranjeras que se encuentren e</w:t>
      </w:r>
      <w:r>
        <w:t>n el territorio ecuatoriano tendrán los mismos derechos y deberes que las ecuatorianas, de acuerdo con la Constitución.</w:t>
      </w:r>
      <w:r>
        <w:br/>
      </w:r>
      <w:r>
        <w:br/>
      </w:r>
      <w:r>
        <w:rPr>
          <w:b/>
          <w:bCs/>
          <w:i/>
          <w:iCs/>
          <w:color w:val="003856"/>
          <w:u w:val="single"/>
        </w:rPr>
        <w:t>Concordancias:</w:t>
      </w:r>
    </w:p>
    <w:p w:rsidR="007A4F90" w:rsidRDefault="00965F69">
      <w:pPr>
        <w:numPr>
          <w:ilvl w:val="0"/>
          <w:numId w:val="9"/>
        </w:numPr>
        <w:spacing w:after="280" w:afterAutospacing="1"/>
        <w:rPr>
          <w:b/>
          <w:bCs/>
        </w:rPr>
      </w:pPr>
      <w:r>
        <w:rPr>
          <w:i/>
          <w:iCs/>
          <w:color w:val="003856"/>
          <w:sz w:val="15"/>
          <w:szCs w:val="15"/>
        </w:rPr>
        <w:t>CONSTITUCION DE LA REPUBLICA DEL ECUADOR, Arts. 61, 63</w:t>
      </w:r>
    </w:p>
    <w:p w:rsidR="007A4F90" w:rsidRDefault="00965F69">
      <w:pPr>
        <w:numPr>
          <w:ilvl w:val="0"/>
          <w:numId w:val="9"/>
        </w:numPr>
        <w:spacing w:after="280" w:afterAutospacing="1"/>
      </w:pPr>
      <w:r>
        <w:rPr>
          <w:i/>
          <w:iCs/>
          <w:color w:val="003856"/>
          <w:sz w:val="15"/>
          <w:szCs w:val="15"/>
        </w:rPr>
        <w:t>CODIGO CIVIL (TITULO PRELIMINAR), Arts. 13, 15</w:t>
      </w:r>
    </w:p>
    <w:p w:rsidR="007A4F90" w:rsidRDefault="00965F69">
      <w:pPr>
        <w:numPr>
          <w:ilvl w:val="0"/>
          <w:numId w:val="9"/>
        </w:numPr>
        <w:spacing w:after="280" w:afterAutospacing="1"/>
      </w:pPr>
      <w:r>
        <w:rPr>
          <w:i/>
          <w:iCs/>
          <w:color w:val="003856"/>
          <w:sz w:val="15"/>
          <w:szCs w:val="15"/>
        </w:rPr>
        <w:t>CODIGO CIVIL (LIBR</w:t>
      </w:r>
      <w:r>
        <w:rPr>
          <w:i/>
          <w:iCs/>
          <w:color w:val="003856"/>
          <w:sz w:val="15"/>
          <w:szCs w:val="15"/>
        </w:rPr>
        <w:t>O I), Arts. 41, 42, 43, 104</w:t>
      </w:r>
    </w:p>
    <w:p w:rsidR="007A4F90" w:rsidRDefault="00965F69">
      <w:pPr>
        <w:numPr>
          <w:ilvl w:val="0"/>
          <w:numId w:val="9"/>
        </w:numPr>
        <w:spacing w:after="280" w:afterAutospacing="1"/>
      </w:pPr>
      <w:r>
        <w:rPr>
          <w:i/>
          <w:iCs/>
          <w:color w:val="003856"/>
          <w:sz w:val="15"/>
          <w:szCs w:val="15"/>
        </w:rPr>
        <w:t>CODIGO CIVIL (LIBRO II), Arts. 627</w:t>
      </w:r>
    </w:p>
    <w:p w:rsidR="007A4F90" w:rsidRDefault="00965F69">
      <w:pPr>
        <w:numPr>
          <w:ilvl w:val="0"/>
          <w:numId w:val="9"/>
        </w:numPr>
        <w:spacing w:after="280" w:afterAutospacing="1"/>
      </w:pPr>
      <w:r>
        <w:rPr>
          <w:i/>
          <w:iCs/>
          <w:color w:val="003856"/>
          <w:sz w:val="15"/>
          <w:szCs w:val="15"/>
        </w:rPr>
        <w:t>CODIGO CIVIL (LIBRO III), Arts. 1035, 1036, 1066</w:t>
      </w:r>
    </w:p>
    <w:p w:rsidR="007A4F90" w:rsidRDefault="00965F69">
      <w:pPr>
        <w:numPr>
          <w:ilvl w:val="0"/>
          <w:numId w:val="9"/>
        </w:numPr>
        <w:spacing w:after="280" w:afterAutospacing="1"/>
      </w:pPr>
      <w:r>
        <w:rPr>
          <w:i/>
          <w:iCs/>
          <w:color w:val="003856"/>
          <w:sz w:val="15"/>
          <w:szCs w:val="15"/>
        </w:rPr>
        <w:t>CODIGO DE DERECHO INTERNACIONAL PRIVADO SANCHEZ DE BUSTAMANTE, Arts. 1, 2, 383, 384</w:t>
      </w:r>
    </w:p>
    <w:p w:rsidR="007A4F90" w:rsidRDefault="00965F69">
      <w:pPr>
        <w:numPr>
          <w:ilvl w:val="0"/>
          <w:numId w:val="9"/>
        </w:numPr>
        <w:spacing w:after="280" w:afterAutospacing="1"/>
      </w:pPr>
      <w:r>
        <w:rPr>
          <w:i/>
          <w:iCs/>
          <w:color w:val="003856"/>
          <w:sz w:val="15"/>
          <w:szCs w:val="15"/>
        </w:rPr>
        <w:t>CODIGO DE LA NIÑEZ Y ADOLESCENCIA, Arts. 15</w:t>
      </w:r>
    </w:p>
    <w:p w:rsidR="007A4F90" w:rsidRDefault="00965F69">
      <w:pPr>
        <w:numPr>
          <w:ilvl w:val="0"/>
          <w:numId w:val="9"/>
        </w:numPr>
        <w:spacing w:after="280" w:afterAutospacing="1"/>
      </w:pPr>
      <w:r>
        <w:rPr>
          <w:i/>
          <w:iCs/>
          <w:color w:val="003856"/>
          <w:sz w:val="15"/>
          <w:szCs w:val="15"/>
        </w:rPr>
        <w:t xml:space="preserve">CODIGO DE </w:t>
      </w:r>
      <w:r>
        <w:rPr>
          <w:i/>
          <w:iCs/>
          <w:color w:val="003856"/>
          <w:sz w:val="15"/>
          <w:szCs w:val="15"/>
        </w:rPr>
        <w:t>COMERCIO, Arts. 66</w:t>
      </w:r>
    </w:p>
    <w:p w:rsidR="007A4F90" w:rsidRDefault="00965F69">
      <w:pPr>
        <w:numPr>
          <w:ilvl w:val="0"/>
          <w:numId w:val="9"/>
        </w:numPr>
        <w:spacing w:after="280" w:afterAutospacing="1"/>
      </w:pPr>
      <w:r>
        <w:rPr>
          <w:i/>
          <w:iCs/>
          <w:color w:val="003856"/>
          <w:sz w:val="15"/>
          <w:szCs w:val="15"/>
        </w:rPr>
        <w:t>LEY ORGANICA DE TRANSPORTE TERRESTRE TRANSITO Y SEGURIDAD VIAL, Arts. 10</w:t>
      </w:r>
    </w:p>
    <w:p w:rsidR="007A4F90" w:rsidRDefault="00965F69">
      <w:pPr>
        <w:numPr>
          <w:ilvl w:val="0"/>
          <w:numId w:val="9"/>
        </w:numPr>
        <w:spacing w:after="280" w:afterAutospacing="1"/>
      </w:pPr>
      <w:r>
        <w:rPr>
          <w:i/>
          <w:iCs/>
          <w:color w:val="003856"/>
          <w:sz w:val="15"/>
          <w:szCs w:val="15"/>
        </w:rPr>
        <w:t>LEY DE PROPIEDAD INTELECTUAL, Arts. 2</w:t>
      </w:r>
    </w:p>
    <w:p w:rsidR="007A4F90" w:rsidRDefault="00965F69">
      <w:pPr>
        <w:numPr>
          <w:ilvl w:val="0"/>
          <w:numId w:val="9"/>
        </w:numPr>
        <w:spacing w:after="280" w:afterAutospacing="1"/>
      </w:pPr>
      <w:r>
        <w:rPr>
          <w:i/>
          <w:iCs/>
          <w:color w:val="003856"/>
          <w:sz w:val="15"/>
          <w:szCs w:val="15"/>
        </w:rPr>
        <w:t>LEY DE EXTRANJERIA, Arts. 2</w:t>
      </w:r>
    </w:p>
    <w:p w:rsidR="007A4F90" w:rsidRDefault="00965F69">
      <w:pPr>
        <w:numPr>
          <w:ilvl w:val="0"/>
          <w:numId w:val="9"/>
        </w:numPr>
        <w:spacing w:after="280" w:afterAutospacing="1"/>
      </w:pPr>
      <w:r>
        <w:rPr>
          <w:i/>
          <w:iCs/>
          <w:color w:val="003856"/>
          <w:sz w:val="15"/>
          <w:szCs w:val="15"/>
        </w:rPr>
        <w:t>LEY DE NATURALIZACION, Arts. 3</w:t>
      </w:r>
    </w:p>
    <w:p w:rsidR="007A4F90" w:rsidRDefault="00965F69">
      <w:pPr>
        <w:numPr>
          <w:ilvl w:val="0"/>
          <w:numId w:val="9"/>
        </w:numPr>
        <w:spacing w:after="280" w:afterAutospacing="1"/>
      </w:pPr>
      <w:r>
        <w:rPr>
          <w:i/>
          <w:iCs/>
          <w:color w:val="003856"/>
          <w:sz w:val="15"/>
          <w:szCs w:val="15"/>
        </w:rPr>
        <w:t>LEY DE MINERIA, Arts. 19</w:t>
      </w:r>
    </w:p>
    <w:p w:rsidR="007A4F90" w:rsidRDefault="00965F69">
      <w:pPr>
        <w:spacing w:after="280" w:afterAutospacing="1"/>
      </w:pPr>
      <w:r>
        <w:br/>
        <w:t>TITULO II</w:t>
      </w:r>
      <w:r>
        <w:br/>
        <w:t>DERECHOS</w:t>
      </w:r>
      <w:r>
        <w:br/>
      </w:r>
      <w:r>
        <w:br/>
        <w:t xml:space="preserve">Capítulo primero </w:t>
      </w:r>
      <w:r>
        <w:br/>
        <w:t>Pri</w:t>
      </w:r>
      <w:r>
        <w:t>ncipios de aplicación de los derechos</w:t>
      </w:r>
      <w:r>
        <w:br/>
      </w:r>
      <w:r>
        <w:br/>
      </w:r>
      <w:r>
        <w:rPr>
          <w:b/>
          <w:bCs/>
          <w:color w:val="C40606"/>
        </w:rPr>
        <w:t>Art. 10</w:t>
      </w:r>
      <w:r>
        <w:t>.- Las personas, comunidades, pueblos, nacionalidades y colectivos son titulares y gozarán de los derechos garantizados en la Constitución y en los instrumentos internacionales.</w:t>
      </w:r>
      <w:r>
        <w:br/>
      </w:r>
      <w:r>
        <w:br/>
        <w:t>La naturaleza será sujeto de aq</w:t>
      </w:r>
      <w:r>
        <w:t>uellos derechos que le reconozca la Constitución.</w:t>
      </w:r>
      <w:r>
        <w:br/>
      </w:r>
      <w:r>
        <w:br/>
      </w:r>
      <w:r>
        <w:rPr>
          <w:b/>
          <w:bCs/>
          <w:i/>
          <w:iCs/>
          <w:color w:val="003856"/>
          <w:u w:val="single"/>
        </w:rPr>
        <w:t>Concordancias:</w:t>
      </w:r>
    </w:p>
    <w:p w:rsidR="007A4F90" w:rsidRDefault="00965F69">
      <w:pPr>
        <w:numPr>
          <w:ilvl w:val="0"/>
          <w:numId w:val="10"/>
        </w:numPr>
        <w:spacing w:after="280" w:afterAutospacing="1"/>
        <w:rPr>
          <w:b/>
          <w:bCs/>
        </w:rPr>
      </w:pPr>
      <w:r>
        <w:rPr>
          <w:i/>
          <w:iCs/>
          <w:color w:val="003856"/>
          <w:sz w:val="15"/>
          <w:szCs w:val="15"/>
        </w:rPr>
        <w:t>CONSTITUCION DE LA REPUBLICA DEL ECUADOR, Arts. 71, 83</w:t>
      </w:r>
    </w:p>
    <w:p w:rsidR="007A4F90" w:rsidRDefault="00965F69">
      <w:pPr>
        <w:numPr>
          <w:ilvl w:val="0"/>
          <w:numId w:val="10"/>
        </w:numPr>
        <w:spacing w:after="280" w:afterAutospacing="1"/>
      </w:pPr>
      <w:r>
        <w:rPr>
          <w:i/>
          <w:iCs/>
          <w:color w:val="003856"/>
          <w:sz w:val="15"/>
          <w:szCs w:val="15"/>
        </w:rPr>
        <w:t>CODIGO CIVIL (LIBRO I), Arts. 40, 41, 564</w:t>
      </w:r>
    </w:p>
    <w:p w:rsidR="007A4F90" w:rsidRDefault="00965F69">
      <w:pPr>
        <w:numPr>
          <w:ilvl w:val="0"/>
          <w:numId w:val="10"/>
        </w:numPr>
        <w:spacing w:after="280" w:afterAutospacing="1"/>
      </w:pPr>
      <w:r>
        <w:rPr>
          <w:i/>
          <w:iCs/>
          <w:color w:val="003856"/>
          <w:sz w:val="15"/>
          <w:szCs w:val="15"/>
        </w:rPr>
        <w:t>LEY ORGANICA DE GARANTIAS JURISDICCIONALES Y CONTROL CONSTITUCIONAL, Arts. 1</w:t>
      </w:r>
    </w:p>
    <w:p w:rsidR="007A4F90" w:rsidRDefault="00965F69">
      <w:pPr>
        <w:numPr>
          <w:ilvl w:val="0"/>
          <w:numId w:val="10"/>
        </w:numPr>
        <w:spacing w:after="280" w:afterAutospacing="1"/>
      </w:pPr>
      <w:r>
        <w:rPr>
          <w:i/>
          <w:iCs/>
          <w:color w:val="003856"/>
          <w:sz w:val="15"/>
          <w:szCs w:val="15"/>
        </w:rPr>
        <w:t xml:space="preserve">CODIGO ORGANICO </w:t>
      </w:r>
      <w:r>
        <w:rPr>
          <w:i/>
          <w:iCs/>
          <w:color w:val="003856"/>
          <w:sz w:val="15"/>
          <w:szCs w:val="15"/>
        </w:rPr>
        <w:t>GENERAL DE PROCESOS, COGEP, Arts. 30</w:t>
      </w:r>
    </w:p>
    <w:p w:rsidR="007A4F90" w:rsidRDefault="00965F69">
      <w:pPr>
        <w:spacing w:after="280" w:afterAutospacing="1"/>
      </w:pPr>
      <w:r>
        <w:br/>
      </w:r>
      <w:r>
        <w:rPr>
          <w:b/>
          <w:bCs/>
          <w:color w:val="C40606"/>
        </w:rPr>
        <w:t>Art. 11</w:t>
      </w:r>
      <w:r>
        <w:t>.- El ejercicio de los derechos se regirá por los siguientes principios:</w:t>
      </w:r>
      <w:r>
        <w:br/>
      </w:r>
      <w:r>
        <w:br/>
        <w:t xml:space="preserve">1. Los derechos se podrán ejercer, promover y exigir de forma individual o colectiva ante las autoridades competentes; estas autoridades </w:t>
      </w:r>
      <w:r>
        <w:t>garantizarán su cumplimiento.</w:t>
      </w:r>
      <w:r>
        <w:br/>
        <w:t>2. Todas las personas son iguales y gozarán de los mismos derechos, deberes y oportunidades.</w:t>
      </w:r>
      <w:r>
        <w:br/>
      </w:r>
      <w:r>
        <w:br/>
        <w:t xml:space="preserve">Nadie podrá ser discriminado por razones de etnia, lugar de nacimiento, edad, sexo, identidad de género, identidad cultural, estado </w:t>
      </w:r>
      <w:r>
        <w:t>civil, idioma, religión, ideología, filiación política, pasado judicial, condición socio-económica, condición migratoria, orientación sexual, estado de salud, portar VIH, discapacidad, diferencia física; ni por cualquier otra distinción, personal o colecti</w:t>
      </w:r>
      <w:r>
        <w:t>va, temporal o permanente, que tenga por objeto o resultado menoscabar o anular el reconocimiento, goce o ejercicio de los derechos. La ley sancionará toda forma de discriminación.</w:t>
      </w:r>
      <w:r>
        <w:br/>
      </w:r>
      <w:r>
        <w:br/>
        <w:t xml:space="preserve">El Estado adoptará medidas de acción afirmativa que promuevan la igualdad </w:t>
      </w:r>
      <w:r>
        <w:t>real en favor de los titulares de derechos que se encuentren en situación de desigualdad.</w:t>
      </w:r>
      <w:r>
        <w:br/>
      </w:r>
      <w:r>
        <w:br/>
        <w:t>3. Los derechos y garantías establecidos en la Constitución y en los instrumentos internacionales de derechos humanos serán de directa e inmediata aplicación por y a</w:t>
      </w:r>
      <w:r>
        <w:t>nte cualquier servidora o servidor público, administrativo o judicial, de oficio o a petición de parte.</w:t>
      </w:r>
      <w:r>
        <w:br/>
      </w:r>
      <w:r>
        <w:br/>
        <w:t>Para el ejercicio de los derechos y las garantías constitucionales no se exigirán condiciones o requisitos que no estén establecidos en la Constitución</w:t>
      </w:r>
      <w:r>
        <w:t xml:space="preserve"> o la ley.</w:t>
      </w:r>
      <w:r>
        <w:br/>
      </w:r>
      <w:r>
        <w:br/>
        <w:t>Los derechos serán plenamente justiciables. No podrá alegarse falta de norma jurídica para justificar su violación o desconocimiento, para desechar la acción por esos hechos ni para negar su reconocimiento.</w:t>
      </w:r>
      <w:r>
        <w:br/>
      </w:r>
      <w:r>
        <w:br/>
        <w:t>4. Ninguna norma jurídica podrá rest</w:t>
      </w:r>
      <w:r>
        <w:t>ringir el contenido de los derechos ni de las garantías constitucionales.</w:t>
      </w:r>
      <w:r>
        <w:br/>
        <w:t>5. En materia de derechos y garantías constitucionales, las servidoras y servidores públicos, administrativos o judiciales, deberán aplicar la norma y la interpretación que más favor</w:t>
      </w:r>
      <w:r>
        <w:t>ezcan su efectiva vigencia.</w:t>
      </w:r>
      <w:r>
        <w:br/>
        <w:t>6. Todos los principios y los derechos son inalienables, irrenunciables, indivisibles, interdependientes y de igual jerarquía.</w:t>
      </w:r>
      <w:r>
        <w:br/>
        <w:t>7. El reconocimiento de los derechos y garantías establecidos en la Constitución y en los instrumento</w:t>
      </w:r>
      <w:r>
        <w:t>s internacionales de derechos humanos, no excluirá los demás derechos derivados de la dignidad de las personas, comunidades, pueblos y nacionalidades, que sean necesarios para su pleno desenvolvimiento.</w:t>
      </w:r>
      <w:r>
        <w:br/>
        <w:t>8. El contenido de los derechos se desarrollará de ma</w:t>
      </w:r>
      <w:r>
        <w:t>nera progresiva a través de las normas, la jurisprudencia y las políticas públicas. El Estado generará y garantizará las condiciones necesarias para su pleno reconocimiento y ejercicio.</w:t>
      </w:r>
      <w:r>
        <w:br/>
      </w:r>
      <w:r>
        <w:br/>
        <w:t>Será inconstitucional cualquier acción u omisión de carácter regresiv</w:t>
      </w:r>
      <w:r>
        <w:t>o que disminuya, menoscabe o anule injustificadamente el ejercicio de los derechos.</w:t>
      </w:r>
      <w:r>
        <w:br/>
      </w:r>
      <w:r>
        <w:br/>
        <w:t>9. El más alto deber del Estado consiste en respetar y hacer respetar los derechos garantizados en la Constitución.</w:t>
      </w:r>
      <w:r>
        <w:br/>
      </w:r>
      <w:r>
        <w:br/>
        <w:t>El Estado, sus delegatarios, concesionarios y toda per</w:t>
      </w:r>
      <w:r>
        <w:t xml:space="preserve">sona que actúe en ejercicio de una potestad pública, estarán obligados a reparar las violaciones a los derechos de los particulares por la falta o deficiencia en la prestación de los servicios públicos, o por las acciones u omisiones de sus funcionarias y </w:t>
      </w:r>
      <w:r>
        <w:t>funcionarios, y empleadas y empleados públicos en el desempeño de sus cargos.</w:t>
      </w:r>
      <w:r>
        <w:br/>
      </w:r>
      <w:r>
        <w:br/>
        <w:t>El Estado ejercerá de forma inmediata el derecho de repetición en contra de las personas responsables del daño producido, sin perjuicio de las responsabilidades civiles, penales</w:t>
      </w:r>
      <w:r>
        <w:t xml:space="preserve"> y administrativas. </w:t>
      </w:r>
      <w:r>
        <w:br/>
      </w:r>
      <w:r>
        <w:br/>
        <w:t xml:space="preserve">El Estado será responsable por detención arbitraria, error judicial, retardo injustificado o inadecuada administración de justicia, violación del derecho a la tutela judicial efectiva, y por las violaciones de los principios y reglas </w:t>
      </w:r>
      <w:r>
        <w:t>del debido proceso.</w:t>
      </w:r>
      <w:r>
        <w:br/>
      </w:r>
      <w:r>
        <w:br/>
        <w:t>Cuando una sentencia condenatoria sea reformada o revocada, el Estado reparará a la persona que haya sufrido pena como resultado de tal sentencia y, declarada la responsabilidad por tales actos de servidoras o servidores públicos, admi</w:t>
      </w:r>
      <w:r>
        <w:t>nistrativos o judiciales, se repetirá en contra de ellos.</w:t>
      </w:r>
      <w:r>
        <w:br/>
      </w:r>
      <w:r>
        <w:br/>
      </w:r>
      <w:r>
        <w:rPr>
          <w:b/>
          <w:bCs/>
          <w:i/>
          <w:iCs/>
          <w:color w:val="003856"/>
          <w:u w:val="single"/>
        </w:rPr>
        <w:t>Concordancias:</w:t>
      </w:r>
    </w:p>
    <w:p w:rsidR="007A4F90" w:rsidRDefault="00965F69">
      <w:pPr>
        <w:numPr>
          <w:ilvl w:val="0"/>
          <w:numId w:val="11"/>
        </w:numPr>
        <w:spacing w:after="280" w:afterAutospacing="1"/>
        <w:rPr>
          <w:b/>
          <w:bCs/>
        </w:rPr>
      </w:pPr>
      <w:r>
        <w:rPr>
          <w:i/>
          <w:iCs/>
          <w:color w:val="003856"/>
          <w:sz w:val="15"/>
          <w:szCs w:val="15"/>
        </w:rPr>
        <w:t>CONSTITUCION DE LA REPUBLICA DEL ECUADOR, Arts. 21, 53, 54, 57, 75, 76, 86, 168, 169, 215, 227, 233, 314, 341, 397, 417, 424, 425, 426, 427</w:t>
      </w:r>
    </w:p>
    <w:p w:rsidR="007A4F90" w:rsidRDefault="00965F69">
      <w:pPr>
        <w:numPr>
          <w:ilvl w:val="0"/>
          <w:numId w:val="11"/>
        </w:numPr>
        <w:spacing w:after="280" w:afterAutospacing="1"/>
      </w:pPr>
      <w:r>
        <w:rPr>
          <w:i/>
          <w:iCs/>
          <w:color w:val="003856"/>
          <w:sz w:val="15"/>
          <w:szCs w:val="15"/>
        </w:rPr>
        <w:t>CODIGO ORGANICO INTEGRAL PENAL, COIP, Arts</w:t>
      </w:r>
      <w:r>
        <w:rPr>
          <w:i/>
          <w:iCs/>
          <w:color w:val="003856"/>
          <w:sz w:val="15"/>
          <w:szCs w:val="15"/>
        </w:rPr>
        <w:t>. 5, 176, 177, 268, 269, 270, 271, 272, 273, 274, 275, 276, 277</w:t>
      </w:r>
    </w:p>
    <w:p w:rsidR="007A4F90" w:rsidRDefault="00965F69">
      <w:pPr>
        <w:numPr>
          <w:ilvl w:val="0"/>
          <w:numId w:val="11"/>
        </w:numPr>
        <w:spacing w:after="280" w:afterAutospacing="1"/>
      </w:pPr>
      <w:r>
        <w:rPr>
          <w:i/>
          <w:iCs/>
          <w:color w:val="003856"/>
          <w:sz w:val="15"/>
          <w:szCs w:val="15"/>
        </w:rPr>
        <w:t>LEY ORGANICA DE SERVICIO PUBLICO, LOSEP, Arts. 5, 64, 65</w:t>
      </w:r>
    </w:p>
    <w:p w:rsidR="007A4F90" w:rsidRDefault="00965F69">
      <w:pPr>
        <w:numPr>
          <w:ilvl w:val="0"/>
          <w:numId w:val="11"/>
        </w:numPr>
        <w:spacing w:after="280" w:afterAutospacing="1"/>
      </w:pPr>
      <w:r>
        <w:rPr>
          <w:i/>
          <w:iCs/>
          <w:color w:val="003856"/>
          <w:sz w:val="15"/>
          <w:szCs w:val="15"/>
        </w:rPr>
        <w:t>LEY ORGANICA DE PARTICIPACION CIUDADANA, Arts. 3</w:t>
      </w:r>
    </w:p>
    <w:p w:rsidR="007A4F90" w:rsidRDefault="00965F69">
      <w:pPr>
        <w:numPr>
          <w:ilvl w:val="0"/>
          <w:numId w:val="11"/>
        </w:numPr>
        <w:spacing w:after="280" w:afterAutospacing="1"/>
      </w:pPr>
      <w:r>
        <w:rPr>
          <w:i/>
          <w:iCs/>
          <w:color w:val="003856"/>
          <w:sz w:val="15"/>
          <w:szCs w:val="15"/>
        </w:rPr>
        <w:t>LEY ORGANICA DE DISCAPACIDADES, LOD, Arts. 4, 17</w:t>
      </w:r>
    </w:p>
    <w:p w:rsidR="007A4F90" w:rsidRDefault="00965F69">
      <w:pPr>
        <w:numPr>
          <w:ilvl w:val="0"/>
          <w:numId w:val="11"/>
        </w:numPr>
        <w:spacing w:after="280" w:afterAutospacing="1"/>
      </w:pPr>
      <w:r>
        <w:rPr>
          <w:i/>
          <w:iCs/>
          <w:color w:val="003856"/>
          <w:sz w:val="15"/>
          <w:szCs w:val="15"/>
        </w:rPr>
        <w:t xml:space="preserve">REGLAMENTO GENERAL A LA LEY ORGANICA </w:t>
      </w:r>
      <w:r>
        <w:rPr>
          <w:i/>
          <w:iCs/>
          <w:color w:val="003856"/>
          <w:sz w:val="15"/>
          <w:szCs w:val="15"/>
        </w:rPr>
        <w:t>DEL SERVICIO PUBLICO, Arts. 177</w:t>
      </w:r>
    </w:p>
    <w:p w:rsidR="007A4F90" w:rsidRDefault="00965F69">
      <w:pPr>
        <w:numPr>
          <w:ilvl w:val="0"/>
          <w:numId w:val="11"/>
        </w:numPr>
        <w:spacing w:after="280" w:afterAutospacing="1"/>
      </w:pPr>
      <w:r>
        <w:rPr>
          <w:i/>
          <w:iCs/>
          <w:color w:val="003856"/>
          <w:sz w:val="15"/>
          <w:szCs w:val="15"/>
        </w:rPr>
        <w:t>CODIGO CIVIL (TITULO PRELIMINAR), Arts. 13, 14, 18</w:t>
      </w:r>
    </w:p>
    <w:p w:rsidR="007A4F90" w:rsidRDefault="00965F69">
      <w:pPr>
        <w:numPr>
          <w:ilvl w:val="0"/>
          <w:numId w:val="11"/>
        </w:numPr>
        <w:spacing w:after="280" w:afterAutospacing="1"/>
      </w:pPr>
      <w:r>
        <w:rPr>
          <w:i/>
          <w:iCs/>
          <w:color w:val="003856"/>
          <w:sz w:val="15"/>
          <w:szCs w:val="15"/>
        </w:rPr>
        <w:t>CODIGO CIVIL (LIBRO IV), Arts. 1453, 1572, 2184, 2214</w:t>
      </w:r>
    </w:p>
    <w:p w:rsidR="007A4F90" w:rsidRDefault="00965F69">
      <w:pPr>
        <w:numPr>
          <w:ilvl w:val="0"/>
          <w:numId w:val="11"/>
        </w:numPr>
        <w:spacing w:after="280" w:afterAutospacing="1"/>
      </w:pPr>
      <w:r>
        <w:rPr>
          <w:i/>
          <w:iCs/>
          <w:color w:val="003856"/>
          <w:sz w:val="15"/>
          <w:szCs w:val="15"/>
        </w:rPr>
        <w:t>CODIGO DE PROCEDIMIENTO CIVIL, Arts. 274, 285, 1009</w:t>
      </w:r>
    </w:p>
    <w:p w:rsidR="007A4F90" w:rsidRDefault="00965F69">
      <w:pPr>
        <w:numPr>
          <w:ilvl w:val="0"/>
          <w:numId w:val="11"/>
        </w:numPr>
        <w:spacing w:after="280" w:afterAutospacing="1"/>
      </w:pPr>
      <w:r>
        <w:rPr>
          <w:i/>
          <w:iCs/>
          <w:color w:val="003856"/>
          <w:sz w:val="15"/>
          <w:szCs w:val="15"/>
        </w:rPr>
        <w:t>CODIGO DE LA NIÑEZ Y ADOLESCENCIA, Arts. 14</w:t>
      </w:r>
    </w:p>
    <w:p w:rsidR="007A4F90" w:rsidRDefault="00965F69">
      <w:pPr>
        <w:numPr>
          <w:ilvl w:val="0"/>
          <w:numId w:val="11"/>
        </w:numPr>
        <w:spacing w:after="280" w:afterAutospacing="1"/>
      </w:pPr>
      <w:r>
        <w:rPr>
          <w:i/>
          <w:iCs/>
          <w:color w:val="003856"/>
          <w:sz w:val="15"/>
          <w:szCs w:val="15"/>
        </w:rPr>
        <w:t>CODIGO TRIBUTARIO, Arts</w:t>
      </w:r>
      <w:r>
        <w:rPr>
          <w:i/>
          <w:iCs/>
          <w:color w:val="003856"/>
          <w:sz w:val="15"/>
          <w:szCs w:val="15"/>
        </w:rPr>
        <w:t>. 13</w:t>
      </w:r>
    </w:p>
    <w:p w:rsidR="007A4F90" w:rsidRDefault="00965F69">
      <w:pPr>
        <w:numPr>
          <w:ilvl w:val="0"/>
          <w:numId w:val="11"/>
        </w:numPr>
        <w:spacing w:after="280" w:afterAutospacing="1"/>
      </w:pPr>
      <w:r>
        <w:rPr>
          <w:i/>
          <w:iCs/>
          <w:color w:val="003856"/>
          <w:sz w:val="15"/>
          <w:szCs w:val="15"/>
        </w:rPr>
        <w:t>CODIGO DEL TRABAJO, Arts. 7</w:t>
      </w:r>
    </w:p>
    <w:p w:rsidR="007A4F90" w:rsidRDefault="00965F69">
      <w:pPr>
        <w:numPr>
          <w:ilvl w:val="0"/>
          <w:numId w:val="11"/>
        </w:numPr>
        <w:spacing w:after="280" w:afterAutospacing="1"/>
      </w:pPr>
      <w:r>
        <w:rPr>
          <w:i/>
          <w:iCs/>
          <w:color w:val="003856"/>
          <w:sz w:val="15"/>
          <w:szCs w:val="15"/>
        </w:rPr>
        <w:t>LEY ORGANICA DE GARANTIAS JURISDICCIONALES Y CONTROL CONSTITUCIONAL, Arts. 1, 2, 20, 68</w:t>
      </w:r>
    </w:p>
    <w:p w:rsidR="007A4F90" w:rsidRDefault="00965F69">
      <w:pPr>
        <w:numPr>
          <w:ilvl w:val="0"/>
          <w:numId w:val="11"/>
        </w:numPr>
        <w:spacing w:after="280" w:afterAutospacing="1"/>
      </w:pPr>
      <w:r>
        <w:rPr>
          <w:i/>
          <w:iCs/>
          <w:color w:val="003856"/>
          <w:sz w:val="15"/>
          <w:szCs w:val="15"/>
        </w:rPr>
        <w:t>LEY ORGANICA DEL SISTEMA NACIONAL DE CONTRATACION PUBLICA, Arts. 69</w:t>
      </w:r>
    </w:p>
    <w:p w:rsidR="007A4F90" w:rsidRDefault="00965F69">
      <w:pPr>
        <w:numPr>
          <w:ilvl w:val="0"/>
          <w:numId w:val="11"/>
        </w:numPr>
        <w:spacing w:after="280" w:afterAutospacing="1"/>
      </w:pPr>
      <w:r>
        <w:rPr>
          <w:i/>
          <w:iCs/>
          <w:color w:val="003856"/>
          <w:sz w:val="15"/>
          <w:szCs w:val="15"/>
        </w:rPr>
        <w:t>CODIGO ORGANICO DE LA FUNCION JUDICIAL, Arts. 4, 6, 15, 23, 28, 32,</w:t>
      </w:r>
      <w:r>
        <w:rPr>
          <w:i/>
          <w:iCs/>
          <w:color w:val="003856"/>
          <w:sz w:val="15"/>
          <w:szCs w:val="15"/>
        </w:rPr>
        <w:t xml:space="preserve"> 33, 38</w:t>
      </w:r>
    </w:p>
    <w:p w:rsidR="007A4F90" w:rsidRDefault="00965F69">
      <w:pPr>
        <w:numPr>
          <w:ilvl w:val="0"/>
          <w:numId w:val="11"/>
        </w:numPr>
        <w:spacing w:after="280" w:afterAutospacing="1"/>
      </w:pPr>
      <w:r>
        <w:rPr>
          <w:i/>
          <w:iCs/>
          <w:color w:val="003856"/>
          <w:sz w:val="15"/>
          <w:szCs w:val="15"/>
        </w:rPr>
        <w:t>LEY ORGANICA DE DEFENSA DEL CONSUMIDOR, Arts. 29, 32, 38</w:t>
      </w:r>
    </w:p>
    <w:p w:rsidR="007A4F90" w:rsidRDefault="00965F69">
      <w:pPr>
        <w:spacing w:after="280" w:afterAutospacing="1"/>
      </w:pPr>
      <w:r>
        <w:br/>
      </w:r>
      <w:r>
        <w:rPr>
          <w:b/>
          <w:bCs/>
          <w:i/>
          <w:iCs/>
          <w:color w:val="003856"/>
          <w:u w:val="single"/>
        </w:rPr>
        <w:t>Jurisprudencia:</w:t>
      </w:r>
    </w:p>
    <w:p w:rsidR="007A4F90" w:rsidRDefault="00965F69">
      <w:pPr>
        <w:numPr>
          <w:ilvl w:val="0"/>
          <w:numId w:val="12"/>
        </w:numPr>
        <w:spacing w:after="280" w:afterAutospacing="1"/>
        <w:rPr>
          <w:b/>
          <w:bCs/>
        </w:rPr>
      </w:pPr>
      <w:r>
        <w:rPr>
          <w:i/>
          <w:iCs/>
          <w:color w:val="003856"/>
          <w:sz w:val="15"/>
          <w:szCs w:val="15"/>
        </w:rPr>
        <w:t>Gaceta Judicial, ERROR JUDICIAL, 29-jul-2002</w:t>
      </w:r>
    </w:p>
    <w:p w:rsidR="007A4F90" w:rsidRDefault="00965F69">
      <w:pPr>
        <w:spacing w:after="280" w:afterAutospacing="1"/>
      </w:pPr>
      <w:r>
        <w:br/>
        <w:t>Capítulo segundo</w:t>
      </w:r>
      <w:r>
        <w:br/>
        <w:t>Derechos del buen vivir</w:t>
      </w:r>
      <w:r>
        <w:br/>
      </w:r>
      <w:r>
        <w:br/>
        <w:t>Sección primera</w:t>
      </w:r>
      <w:r>
        <w:br/>
        <w:t>Agua y alimentación</w:t>
      </w:r>
      <w:r>
        <w:br/>
      </w:r>
      <w:r>
        <w:br/>
      </w:r>
      <w:r>
        <w:rPr>
          <w:b/>
          <w:bCs/>
          <w:color w:val="C40606"/>
        </w:rPr>
        <w:t>Art. 12</w:t>
      </w:r>
      <w:r>
        <w:t>.- El derecho humano al agua es fundamenta</w:t>
      </w:r>
      <w:r>
        <w:t>l e irrenunciable. El agua constituye patrimonio nacional estratégico de uso público, inalienable, imprescriptible, inembargable y esencial para la vida.</w:t>
      </w:r>
      <w:r>
        <w:br/>
      </w:r>
      <w:r>
        <w:br/>
      </w:r>
      <w:r>
        <w:rPr>
          <w:b/>
          <w:bCs/>
          <w:i/>
          <w:iCs/>
          <w:color w:val="003856"/>
          <w:u w:val="single"/>
        </w:rPr>
        <w:t>Concordancias:</w:t>
      </w:r>
    </w:p>
    <w:p w:rsidR="007A4F90" w:rsidRDefault="00965F69">
      <w:pPr>
        <w:numPr>
          <w:ilvl w:val="0"/>
          <w:numId w:val="13"/>
        </w:numPr>
        <w:spacing w:after="280" w:afterAutospacing="1"/>
        <w:rPr>
          <w:b/>
          <w:bCs/>
        </w:rPr>
      </w:pPr>
      <w:r>
        <w:rPr>
          <w:i/>
          <w:iCs/>
          <w:color w:val="003856"/>
          <w:sz w:val="15"/>
          <w:szCs w:val="15"/>
        </w:rPr>
        <w:t>LEY ORGANICA DE RECURSOS HIDRICOS USOS Y APROVECHAMIENTO DEL AGUA, Arts. 1, 3, 4, 5, 7</w:t>
      </w:r>
      <w:r>
        <w:rPr>
          <w:i/>
          <w:iCs/>
          <w:color w:val="003856"/>
          <w:sz w:val="15"/>
          <w:szCs w:val="15"/>
        </w:rPr>
        <w:t>, 15, 16, 64</w:t>
      </w:r>
    </w:p>
    <w:p w:rsidR="007A4F90" w:rsidRDefault="00965F69">
      <w:pPr>
        <w:numPr>
          <w:ilvl w:val="0"/>
          <w:numId w:val="13"/>
        </w:numPr>
        <w:spacing w:after="280" w:afterAutospacing="1"/>
      </w:pPr>
      <w:r>
        <w:rPr>
          <w:i/>
          <w:iCs/>
          <w:color w:val="003856"/>
          <w:sz w:val="15"/>
          <w:szCs w:val="15"/>
        </w:rPr>
        <w:t>CODIGO CIVIL (LIBRO II), Arts. 609, 612, 873, 874</w:t>
      </w:r>
    </w:p>
    <w:p w:rsidR="007A4F90" w:rsidRDefault="00965F69">
      <w:pPr>
        <w:numPr>
          <w:ilvl w:val="0"/>
          <w:numId w:val="13"/>
        </w:numPr>
        <w:spacing w:after="280" w:afterAutospacing="1"/>
      </w:pPr>
      <w:r>
        <w:rPr>
          <w:i/>
          <w:iCs/>
          <w:color w:val="003856"/>
          <w:sz w:val="15"/>
          <w:szCs w:val="15"/>
        </w:rPr>
        <w:t>CODIGO DE DERECHO INTERNACIONAL PRIVADO SANCHEZ DE BUSTAMANTE, Arts. 117</w:t>
      </w:r>
    </w:p>
    <w:p w:rsidR="007A4F90" w:rsidRDefault="00965F69">
      <w:pPr>
        <w:numPr>
          <w:ilvl w:val="0"/>
          <w:numId w:val="13"/>
        </w:numPr>
        <w:spacing w:after="280" w:afterAutospacing="1"/>
      </w:pPr>
      <w:r>
        <w:rPr>
          <w:i/>
          <w:iCs/>
          <w:color w:val="003856"/>
          <w:sz w:val="15"/>
          <w:szCs w:val="15"/>
        </w:rPr>
        <w:t>LEY ORGANICA DE SALUD, Arts. 96</w:t>
      </w:r>
    </w:p>
    <w:p w:rsidR="007A4F90" w:rsidRDefault="00965F69">
      <w:pPr>
        <w:spacing w:after="280" w:afterAutospacing="1"/>
      </w:pPr>
      <w:r>
        <w:br/>
      </w:r>
      <w:r>
        <w:rPr>
          <w:b/>
          <w:bCs/>
          <w:color w:val="C40606"/>
        </w:rPr>
        <w:t>Art. 13</w:t>
      </w:r>
      <w:r>
        <w:t xml:space="preserve">.- Las personas y colectividades tienen derecho al acceso seguro y permanente a </w:t>
      </w:r>
      <w:r>
        <w:t>alimentos sanos, suficientes y nutritivos; preferentemente producidos a nivel local y en correspondencia con sus diversas identidades y tradiciones culturales.</w:t>
      </w:r>
      <w:r>
        <w:br/>
      </w:r>
      <w:r>
        <w:br/>
        <w:t>El Estado ecuatoriano promoverá la soberanía alimentaria.</w:t>
      </w:r>
      <w:r>
        <w:br/>
      </w:r>
      <w:r>
        <w:br/>
      </w:r>
      <w:r>
        <w:rPr>
          <w:b/>
          <w:bCs/>
          <w:i/>
          <w:iCs/>
          <w:color w:val="003856"/>
          <w:u w:val="single"/>
        </w:rPr>
        <w:t>Concordancias:</w:t>
      </w:r>
    </w:p>
    <w:p w:rsidR="007A4F90" w:rsidRDefault="00965F69">
      <w:pPr>
        <w:numPr>
          <w:ilvl w:val="0"/>
          <w:numId w:val="14"/>
        </w:numPr>
        <w:spacing w:after="280" w:afterAutospacing="1"/>
        <w:rPr>
          <w:b/>
          <w:bCs/>
        </w:rPr>
      </w:pPr>
      <w:r>
        <w:rPr>
          <w:i/>
          <w:iCs/>
          <w:color w:val="003856"/>
          <w:sz w:val="15"/>
          <w:szCs w:val="15"/>
        </w:rPr>
        <w:t>CONSTITUCION DE LA RE</w:t>
      </w:r>
      <w:r>
        <w:rPr>
          <w:i/>
          <w:iCs/>
          <w:color w:val="003856"/>
          <w:sz w:val="15"/>
          <w:szCs w:val="15"/>
        </w:rPr>
        <w:t>PUBLICA DEL ECUADOR, Arts. 281</w:t>
      </w:r>
    </w:p>
    <w:p w:rsidR="007A4F90" w:rsidRDefault="00965F69">
      <w:pPr>
        <w:numPr>
          <w:ilvl w:val="0"/>
          <w:numId w:val="14"/>
        </w:numPr>
        <w:spacing w:after="280" w:afterAutospacing="1"/>
      </w:pPr>
      <w:r>
        <w:rPr>
          <w:i/>
          <w:iCs/>
          <w:color w:val="003856"/>
          <w:sz w:val="15"/>
          <w:szCs w:val="15"/>
        </w:rPr>
        <w:t>LEY ORGANICA DE SALUD, Arts. 16</w:t>
      </w:r>
    </w:p>
    <w:p w:rsidR="007A4F90" w:rsidRDefault="00965F69">
      <w:pPr>
        <w:numPr>
          <w:ilvl w:val="0"/>
          <w:numId w:val="14"/>
        </w:numPr>
        <w:spacing w:after="280" w:afterAutospacing="1"/>
      </w:pPr>
      <w:r>
        <w:rPr>
          <w:i/>
          <w:iCs/>
          <w:color w:val="003856"/>
          <w:sz w:val="15"/>
          <w:szCs w:val="15"/>
        </w:rPr>
        <w:t>LEY ORGANICA DEL REGIMEN DE LA SOBERANIA ALIMENTARIA, Arts. 2, 3</w:t>
      </w:r>
    </w:p>
    <w:p w:rsidR="007A4F90" w:rsidRDefault="00965F69">
      <w:pPr>
        <w:spacing w:after="280" w:afterAutospacing="1"/>
      </w:pPr>
      <w:r>
        <w:br/>
        <w:t>Sección segunda</w:t>
      </w:r>
      <w:r>
        <w:br/>
        <w:t>Ambiente sano</w:t>
      </w:r>
      <w:r>
        <w:br/>
      </w:r>
      <w:r>
        <w:br/>
      </w:r>
      <w:r>
        <w:rPr>
          <w:b/>
          <w:bCs/>
          <w:color w:val="C40606"/>
        </w:rPr>
        <w:t>Art. 14</w:t>
      </w:r>
      <w:r>
        <w:t>.- Se reconoce el derecho de la población a vivir en un ambiente sano y ecológicamente eq</w:t>
      </w:r>
      <w:r>
        <w:t>uilibrado, que garantice la sostenibilidad y el buen vivir, sumak kawsay.</w:t>
      </w:r>
      <w:r>
        <w:br/>
      </w:r>
      <w:r>
        <w:br/>
        <w:t xml:space="preserve">Se declara de interés público la preservación del ambiente, la conservación de los ecosistemas, la biodiversidad y la integridad del patrimonio genético del país, la prevención del </w:t>
      </w:r>
      <w:r>
        <w:t>daño ambiental y la recuperación de los espacios naturales degradados.</w:t>
      </w:r>
      <w:r>
        <w:br/>
      </w:r>
      <w:r>
        <w:br/>
      </w:r>
      <w:r>
        <w:rPr>
          <w:b/>
          <w:bCs/>
          <w:i/>
          <w:iCs/>
          <w:color w:val="003856"/>
          <w:u w:val="single"/>
        </w:rPr>
        <w:t>Concordancias:</w:t>
      </w:r>
    </w:p>
    <w:p w:rsidR="007A4F90" w:rsidRDefault="00965F69">
      <w:pPr>
        <w:numPr>
          <w:ilvl w:val="0"/>
          <w:numId w:val="15"/>
        </w:numPr>
        <w:spacing w:after="280" w:afterAutospacing="1"/>
        <w:rPr>
          <w:b/>
          <w:bCs/>
        </w:rPr>
      </w:pPr>
      <w:r>
        <w:rPr>
          <w:i/>
          <w:iCs/>
          <w:color w:val="003856"/>
          <w:sz w:val="15"/>
          <w:szCs w:val="15"/>
        </w:rPr>
        <w:t>CONSTITUCION DE LA REPUBLICA DEL ECUADOR, Arts. 66, 391, 396, 397, 399</w:t>
      </w:r>
    </w:p>
    <w:p w:rsidR="007A4F90" w:rsidRDefault="00965F69">
      <w:pPr>
        <w:numPr>
          <w:ilvl w:val="0"/>
          <w:numId w:val="15"/>
        </w:numPr>
        <w:spacing w:after="280" w:afterAutospacing="1"/>
      </w:pPr>
      <w:r>
        <w:rPr>
          <w:i/>
          <w:iCs/>
          <w:color w:val="003856"/>
          <w:sz w:val="15"/>
          <w:szCs w:val="15"/>
        </w:rPr>
        <w:t>LEY DE GESTION AMBIENTAL, Arts. 1, 2, 5, 7</w:t>
      </w:r>
    </w:p>
    <w:p w:rsidR="007A4F90" w:rsidRDefault="00965F69">
      <w:pPr>
        <w:numPr>
          <w:ilvl w:val="0"/>
          <w:numId w:val="15"/>
        </w:numPr>
        <w:spacing w:after="280" w:afterAutospacing="1"/>
      </w:pPr>
      <w:r>
        <w:rPr>
          <w:i/>
          <w:iCs/>
          <w:color w:val="003856"/>
          <w:sz w:val="15"/>
          <w:szCs w:val="15"/>
        </w:rPr>
        <w:t>CODIGO DE LA NIÑEZ Y ADOLESCENCIA, Arts. 32</w:t>
      </w:r>
    </w:p>
    <w:p w:rsidR="007A4F90" w:rsidRDefault="00965F69">
      <w:pPr>
        <w:numPr>
          <w:ilvl w:val="0"/>
          <w:numId w:val="15"/>
        </w:numPr>
        <w:spacing w:after="280" w:afterAutospacing="1"/>
      </w:pPr>
      <w:r>
        <w:rPr>
          <w:i/>
          <w:iCs/>
          <w:color w:val="003856"/>
          <w:sz w:val="15"/>
          <w:szCs w:val="15"/>
        </w:rPr>
        <w:t xml:space="preserve">LEY </w:t>
      </w:r>
      <w:r>
        <w:rPr>
          <w:i/>
          <w:iCs/>
          <w:color w:val="003856"/>
          <w:sz w:val="15"/>
          <w:szCs w:val="15"/>
        </w:rPr>
        <w:t>ORGANICA DE TRANSPORTE TERRESTRE TRANSITO Y SEGURIDAD VIAL, Arts. 80, 185, 211</w:t>
      </w:r>
    </w:p>
    <w:p w:rsidR="007A4F90" w:rsidRDefault="00965F69">
      <w:pPr>
        <w:numPr>
          <w:ilvl w:val="0"/>
          <w:numId w:val="15"/>
        </w:numPr>
        <w:spacing w:after="280" w:afterAutospacing="1"/>
      </w:pPr>
      <w:r>
        <w:rPr>
          <w:i/>
          <w:iCs/>
          <w:color w:val="003856"/>
          <w:sz w:val="15"/>
          <w:szCs w:val="15"/>
        </w:rPr>
        <w:t>LEY DE PROPIEDAD INTELECTUAL, Arts. 248, 376</w:t>
      </w:r>
    </w:p>
    <w:p w:rsidR="007A4F90" w:rsidRDefault="00965F69">
      <w:pPr>
        <w:spacing w:after="280" w:afterAutospacing="1"/>
      </w:pPr>
      <w:r>
        <w:br/>
      </w:r>
      <w:r>
        <w:rPr>
          <w:b/>
          <w:bCs/>
          <w:color w:val="C40606"/>
        </w:rPr>
        <w:t>Art. 15</w:t>
      </w:r>
      <w:r>
        <w:t>.- El Estado promoverá, en el sector público y privado, el uso de tecnologías ambientalmente limpias y de energías alternati</w:t>
      </w:r>
      <w:r>
        <w:t xml:space="preserve">vas no contaminantes y de bajo impacto. La soberanía energética no se alcanzará en detrimento de la soberanía alimentaria, ni afectará el derecho al agua. </w:t>
      </w:r>
      <w:r>
        <w:br/>
      </w:r>
      <w:r>
        <w:br/>
        <w:t>Se prohíbe el desarrollo, producción, tenencia, comercialización, importación, transporte, almacena</w:t>
      </w:r>
      <w:r>
        <w:t>miento y uso de armas químicas, biológicas y nucleares, de contaminantes orgánicos persistentes altamente tóxicos, agroquímicos internacionalmente prohibidos, y las tecnologías y agentes biológicos experimentales nocivos y organismos genéticamente modifica</w:t>
      </w:r>
      <w:r>
        <w:t>dos perjudiciales para la salud humana o que atenten contra la soberanía alimentaria o los ecosistemas, así como la introducción de residuos nucleares y desechos tóxicos al territorio nacional.</w:t>
      </w:r>
      <w:r>
        <w:br/>
      </w:r>
      <w:r>
        <w:br/>
      </w:r>
      <w:r>
        <w:rPr>
          <w:b/>
          <w:bCs/>
          <w:i/>
          <w:iCs/>
          <w:color w:val="003856"/>
          <w:u w:val="single"/>
        </w:rPr>
        <w:t>Concordancias:</w:t>
      </w:r>
    </w:p>
    <w:p w:rsidR="007A4F90" w:rsidRDefault="00965F69">
      <w:pPr>
        <w:numPr>
          <w:ilvl w:val="0"/>
          <w:numId w:val="16"/>
        </w:numPr>
        <w:spacing w:after="280" w:afterAutospacing="1"/>
        <w:rPr>
          <w:b/>
          <w:bCs/>
        </w:rPr>
      </w:pPr>
      <w:r>
        <w:rPr>
          <w:i/>
          <w:iCs/>
          <w:color w:val="003856"/>
          <w:sz w:val="15"/>
          <w:szCs w:val="15"/>
        </w:rPr>
        <w:t>CONSTITUCION DE LA REPUBLICA DEL ECUADOR, Arts</w:t>
      </w:r>
      <w:r>
        <w:rPr>
          <w:i/>
          <w:iCs/>
          <w:color w:val="003856"/>
          <w:sz w:val="15"/>
          <w:szCs w:val="15"/>
        </w:rPr>
        <w:t>. 397</w:t>
      </w:r>
    </w:p>
    <w:p w:rsidR="007A4F90" w:rsidRDefault="00965F69">
      <w:pPr>
        <w:numPr>
          <w:ilvl w:val="0"/>
          <w:numId w:val="16"/>
        </w:numPr>
        <w:spacing w:after="280" w:afterAutospacing="1"/>
      </w:pPr>
      <w:r>
        <w:rPr>
          <w:i/>
          <w:iCs/>
          <w:color w:val="003856"/>
          <w:sz w:val="15"/>
          <w:szCs w:val="15"/>
        </w:rPr>
        <w:t>LEY DE GESTION AMBIENTAL, Arts. 19, 20, 23</w:t>
      </w:r>
    </w:p>
    <w:p w:rsidR="007A4F90" w:rsidRDefault="00965F69">
      <w:pPr>
        <w:numPr>
          <w:ilvl w:val="0"/>
          <w:numId w:val="16"/>
        </w:numPr>
        <w:spacing w:after="280" w:afterAutospacing="1"/>
      </w:pPr>
      <w:r>
        <w:rPr>
          <w:i/>
          <w:iCs/>
          <w:color w:val="003856"/>
          <w:sz w:val="15"/>
          <w:szCs w:val="15"/>
        </w:rPr>
        <w:t>LEY ORGANICA DE TRANSPORTE TERRESTRE TRANSITO Y SEGURIDAD VIAL, Arts. 88, 185, 211</w:t>
      </w:r>
    </w:p>
    <w:p w:rsidR="007A4F90" w:rsidRDefault="00965F69">
      <w:pPr>
        <w:numPr>
          <w:ilvl w:val="0"/>
          <w:numId w:val="16"/>
        </w:numPr>
        <w:spacing w:after="280" w:afterAutospacing="1"/>
      </w:pPr>
      <w:r>
        <w:rPr>
          <w:i/>
          <w:iCs/>
          <w:color w:val="003856"/>
          <w:sz w:val="15"/>
          <w:szCs w:val="15"/>
        </w:rPr>
        <w:t>LEY SOBRE ARMAS, MUNICIONES, EXPLOSIVOS Y ACCESORIOS, Arts. 4, 5</w:t>
      </w:r>
    </w:p>
    <w:p w:rsidR="007A4F90" w:rsidRDefault="00965F69">
      <w:pPr>
        <w:numPr>
          <w:ilvl w:val="0"/>
          <w:numId w:val="16"/>
        </w:numPr>
        <w:spacing w:after="280" w:afterAutospacing="1"/>
      </w:pPr>
      <w:r>
        <w:rPr>
          <w:i/>
          <w:iCs/>
          <w:color w:val="003856"/>
          <w:sz w:val="15"/>
          <w:szCs w:val="15"/>
        </w:rPr>
        <w:t>LEY DE PROPIEDAD INTELECTUAL, Arts. 376</w:t>
      </w:r>
    </w:p>
    <w:p w:rsidR="007A4F90" w:rsidRDefault="00965F69">
      <w:pPr>
        <w:spacing w:after="280" w:afterAutospacing="1"/>
      </w:pPr>
      <w:r>
        <w:br/>
        <w:t>Sección tercera</w:t>
      </w:r>
      <w:r>
        <w:br/>
      </w:r>
      <w:r>
        <w:t>Comunicación e Información</w:t>
      </w:r>
      <w:r>
        <w:br/>
      </w:r>
      <w:r>
        <w:br/>
      </w:r>
      <w:r>
        <w:rPr>
          <w:b/>
          <w:bCs/>
          <w:color w:val="C40606"/>
        </w:rPr>
        <w:t>Art. 16</w:t>
      </w:r>
      <w:r>
        <w:t>.- Todas las personas, en forma individual o colectiva, tienen derecho a:</w:t>
      </w:r>
      <w:r>
        <w:br/>
      </w:r>
      <w:r>
        <w:br/>
        <w:t xml:space="preserve">1. Una comunicación libre, intercultural, incluyente, diversa y participativa, en todos los ámbitos de la interacción social, por cualquier medio </w:t>
      </w:r>
      <w:r>
        <w:t>y forma, en su propia lengua y con sus propios símbolos.</w:t>
      </w:r>
      <w:r>
        <w:br/>
        <w:t>2. El acceso universal a las tecnologías de información y comunicación.</w:t>
      </w:r>
      <w:r>
        <w:br/>
        <w:t xml:space="preserve">3. La creación de medios de comunicación social, y al acceso en igualdad de condiciones al uso de las frecuencias del espectro </w:t>
      </w:r>
      <w:r>
        <w:t>radioeléctrico para la gestión de estaciones de radio y televisión públicas, privadas y comunitarias, y a bandas libres para la explotación de redes inalámbricas.</w:t>
      </w:r>
      <w:r>
        <w:br/>
        <w:t xml:space="preserve">4. El acceso y uso de todas las formas de comunicación visual, auditiva, sensorial y a otras </w:t>
      </w:r>
      <w:r>
        <w:t>que permitan la inclusión de personas con discapacidad.</w:t>
      </w:r>
      <w:r>
        <w:br/>
        <w:t>5. Integrar los espacios de participación previstos en la Constitución en el campo de la comunicación.</w:t>
      </w:r>
      <w:r>
        <w:br/>
      </w:r>
      <w:r>
        <w:br/>
      </w:r>
      <w:r>
        <w:rPr>
          <w:b/>
          <w:bCs/>
          <w:i/>
          <w:iCs/>
          <w:color w:val="003856"/>
          <w:u w:val="single"/>
        </w:rPr>
        <w:t>Concordancias:</w:t>
      </w:r>
    </w:p>
    <w:p w:rsidR="007A4F90" w:rsidRDefault="00965F69">
      <w:pPr>
        <w:numPr>
          <w:ilvl w:val="0"/>
          <w:numId w:val="17"/>
        </w:numPr>
        <w:spacing w:after="280" w:afterAutospacing="1"/>
        <w:rPr>
          <w:b/>
          <w:bCs/>
        </w:rPr>
      </w:pPr>
      <w:r>
        <w:rPr>
          <w:i/>
          <w:iCs/>
          <w:color w:val="003856"/>
          <w:sz w:val="15"/>
          <w:szCs w:val="15"/>
        </w:rPr>
        <w:t>CONSTITUCION DE LA REPUBLICA DEL ECUADOR, Arts. 17, 47, 57</w:t>
      </w:r>
    </w:p>
    <w:p w:rsidR="007A4F90" w:rsidRDefault="00965F69">
      <w:pPr>
        <w:numPr>
          <w:ilvl w:val="0"/>
          <w:numId w:val="17"/>
        </w:numPr>
        <w:spacing w:after="280" w:afterAutospacing="1"/>
      </w:pPr>
      <w:r>
        <w:rPr>
          <w:i/>
          <w:iCs/>
          <w:color w:val="003856"/>
          <w:sz w:val="15"/>
          <w:szCs w:val="15"/>
        </w:rPr>
        <w:t>CODIGO DE LA NIÑEZ Y A</w:t>
      </w:r>
      <w:r>
        <w:rPr>
          <w:i/>
          <w:iCs/>
          <w:color w:val="003856"/>
          <w:sz w:val="15"/>
          <w:szCs w:val="15"/>
        </w:rPr>
        <w:t>DOLESCENCIA, Arts. 45, 59</w:t>
      </w:r>
    </w:p>
    <w:p w:rsidR="007A4F90" w:rsidRDefault="00965F69">
      <w:pPr>
        <w:numPr>
          <w:ilvl w:val="0"/>
          <w:numId w:val="17"/>
        </w:numPr>
        <w:spacing w:after="280" w:afterAutospacing="1"/>
      </w:pPr>
      <w:r>
        <w:rPr>
          <w:i/>
          <w:iCs/>
          <w:color w:val="003856"/>
          <w:sz w:val="15"/>
          <w:szCs w:val="15"/>
        </w:rPr>
        <w:t>LEY DE COMERCIO ELECTRONICO, FIRMAS Y MENSAJES DE DATOS, Arts. 2</w:t>
      </w:r>
    </w:p>
    <w:p w:rsidR="007A4F90" w:rsidRDefault="00965F69">
      <w:pPr>
        <w:numPr>
          <w:ilvl w:val="0"/>
          <w:numId w:val="17"/>
        </w:numPr>
        <w:spacing w:after="280" w:afterAutospacing="1"/>
      </w:pPr>
      <w:r>
        <w:rPr>
          <w:i/>
          <w:iCs/>
          <w:color w:val="003856"/>
          <w:sz w:val="15"/>
          <w:szCs w:val="15"/>
        </w:rPr>
        <w:t>LEY ORGANICA DE COMUNICACION, Arts. 13, 14, 17, 29, 34, 35, 36, 37, 38</w:t>
      </w:r>
    </w:p>
    <w:p w:rsidR="007A4F90" w:rsidRDefault="00965F69">
      <w:pPr>
        <w:numPr>
          <w:ilvl w:val="0"/>
          <w:numId w:val="17"/>
        </w:numPr>
        <w:spacing w:after="280" w:afterAutospacing="1"/>
      </w:pPr>
      <w:r>
        <w:rPr>
          <w:i/>
          <w:iCs/>
          <w:color w:val="003856"/>
          <w:sz w:val="15"/>
          <w:szCs w:val="15"/>
        </w:rPr>
        <w:t>REGLAMENTO GENERAL A LA LEY ORGANICA DE COMUNICACION, Arts. 14</w:t>
      </w:r>
    </w:p>
    <w:p w:rsidR="007A4F90" w:rsidRDefault="00965F69">
      <w:pPr>
        <w:numPr>
          <w:ilvl w:val="0"/>
          <w:numId w:val="17"/>
        </w:numPr>
        <w:spacing w:after="280" w:afterAutospacing="1"/>
      </w:pPr>
      <w:r>
        <w:rPr>
          <w:i/>
          <w:iCs/>
          <w:color w:val="003856"/>
          <w:sz w:val="15"/>
          <w:szCs w:val="15"/>
        </w:rPr>
        <w:t>LEY ORGANICA DEL SISTEMA NACION</w:t>
      </w:r>
      <w:r>
        <w:rPr>
          <w:i/>
          <w:iCs/>
          <w:color w:val="003856"/>
          <w:sz w:val="15"/>
          <w:szCs w:val="15"/>
        </w:rPr>
        <w:t>AL DE CONTRATACION PUBLICA, Arts. 17</w:t>
      </w:r>
    </w:p>
    <w:p w:rsidR="007A4F90" w:rsidRDefault="00965F69">
      <w:pPr>
        <w:numPr>
          <w:ilvl w:val="0"/>
          <w:numId w:val="17"/>
        </w:numPr>
        <w:spacing w:after="280" w:afterAutospacing="1"/>
      </w:pPr>
      <w:r>
        <w:rPr>
          <w:i/>
          <w:iCs/>
          <w:color w:val="003856"/>
          <w:sz w:val="15"/>
          <w:szCs w:val="15"/>
        </w:rPr>
        <w:t>LEY ORGANICA DE DISCAPACIDADES, LOD, Arts. 4, 63</w:t>
      </w:r>
    </w:p>
    <w:p w:rsidR="007A4F90" w:rsidRDefault="00965F69">
      <w:pPr>
        <w:spacing w:after="280" w:afterAutospacing="1"/>
      </w:pPr>
      <w:r>
        <w:br/>
      </w:r>
      <w:r>
        <w:rPr>
          <w:b/>
          <w:bCs/>
          <w:color w:val="C40606"/>
        </w:rPr>
        <w:t>Art. 17</w:t>
      </w:r>
      <w:r>
        <w:t>.- El Estado fomentará la pluralidad y la diversidad en la comunicación, y al efecto:</w:t>
      </w:r>
      <w:r>
        <w:br/>
      </w:r>
      <w:r>
        <w:br/>
        <w:t>1. Garantizará la asignación, a través de métodos transparentes y en iguald</w:t>
      </w:r>
      <w:r>
        <w:t>ad de condiciones, de las frecuencias del espectro radioeléctrico, para la gestión de estaciones de radio y televisión públicas, privadas y comunitarias, así como el acceso a bandas libres para la explotación de redes inalámbricas, y precautelará que en su</w:t>
      </w:r>
      <w:r>
        <w:t xml:space="preserve"> utilización prevalezca el interés colectivo.</w:t>
      </w:r>
      <w:r>
        <w:br/>
        <w:t>2. Facilitará la creación y el fortalecimiento de medios de comunicación públicos, privados y comunitarios, así como el acceso universal a las tecnologías de información y comunicación en especial para las pers</w:t>
      </w:r>
      <w:r>
        <w:t>onas y colectividades que carezcan de dicho acceso o lo tengan de forma limitada.</w:t>
      </w:r>
      <w:r>
        <w:br/>
        <w:t>3. No permitirá el oligopolio o monopolio, directo ni indirecto, de la propiedad de los medios de comunicación y del uso de las frecuencias.</w:t>
      </w:r>
      <w:r>
        <w:br/>
      </w:r>
      <w:r>
        <w:br/>
      </w:r>
      <w:r>
        <w:rPr>
          <w:b/>
          <w:bCs/>
          <w:i/>
          <w:iCs/>
          <w:color w:val="003856"/>
          <w:u w:val="single"/>
        </w:rPr>
        <w:t>Concordancias:</w:t>
      </w:r>
    </w:p>
    <w:p w:rsidR="007A4F90" w:rsidRDefault="00965F69">
      <w:pPr>
        <w:numPr>
          <w:ilvl w:val="0"/>
          <w:numId w:val="18"/>
        </w:numPr>
        <w:spacing w:after="280" w:afterAutospacing="1"/>
        <w:rPr>
          <w:b/>
          <w:bCs/>
        </w:rPr>
      </w:pPr>
      <w:r>
        <w:rPr>
          <w:i/>
          <w:iCs/>
          <w:color w:val="003856"/>
          <w:sz w:val="15"/>
          <w:szCs w:val="15"/>
        </w:rPr>
        <w:t>LEY ORGANICA DE C</w:t>
      </w:r>
      <w:r>
        <w:rPr>
          <w:i/>
          <w:iCs/>
          <w:color w:val="003856"/>
          <w:sz w:val="15"/>
          <w:szCs w:val="15"/>
        </w:rPr>
        <w:t>OMUNICACION, Arts. 12, 33, 34, 35, 92</w:t>
      </w:r>
    </w:p>
    <w:p w:rsidR="007A4F90" w:rsidRDefault="00965F69">
      <w:pPr>
        <w:numPr>
          <w:ilvl w:val="0"/>
          <w:numId w:val="18"/>
        </w:numPr>
        <w:spacing w:after="280" w:afterAutospacing="1"/>
      </w:pPr>
      <w:r>
        <w:rPr>
          <w:i/>
          <w:iCs/>
          <w:color w:val="003856"/>
          <w:sz w:val="15"/>
          <w:szCs w:val="15"/>
        </w:rPr>
        <w:t>CONSTITUCION DE LA REPUBLICA DEL ECUADOR, Arts. 334, 347</w:t>
      </w:r>
    </w:p>
    <w:p w:rsidR="007A4F90" w:rsidRDefault="00965F69">
      <w:pPr>
        <w:numPr>
          <w:ilvl w:val="0"/>
          <w:numId w:val="18"/>
        </w:numPr>
        <w:spacing w:after="280" w:afterAutospacing="1"/>
      </w:pPr>
      <w:r>
        <w:rPr>
          <w:i/>
          <w:iCs/>
          <w:color w:val="003856"/>
          <w:sz w:val="15"/>
          <w:szCs w:val="15"/>
        </w:rPr>
        <w:t>CODIGO DE LA NIÑEZ Y ADOLESCENCIA, Arts. 47</w:t>
      </w:r>
    </w:p>
    <w:p w:rsidR="007A4F90" w:rsidRDefault="00965F69">
      <w:pPr>
        <w:numPr>
          <w:ilvl w:val="0"/>
          <w:numId w:val="18"/>
        </w:numPr>
        <w:spacing w:after="280" w:afterAutospacing="1"/>
      </w:pPr>
      <w:r>
        <w:rPr>
          <w:i/>
          <w:iCs/>
          <w:color w:val="003856"/>
          <w:sz w:val="15"/>
          <w:szCs w:val="15"/>
        </w:rPr>
        <w:t>REGLAMENTO GENERAL A LA LEY ORGANICA DE COMUNICACION, Arts. 54</w:t>
      </w:r>
    </w:p>
    <w:p w:rsidR="007A4F90" w:rsidRDefault="00965F69">
      <w:pPr>
        <w:numPr>
          <w:ilvl w:val="0"/>
          <w:numId w:val="18"/>
        </w:numPr>
        <w:spacing w:after="280" w:afterAutospacing="1"/>
      </w:pPr>
      <w:r>
        <w:rPr>
          <w:i/>
          <w:iCs/>
          <w:color w:val="003856"/>
          <w:sz w:val="15"/>
          <w:szCs w:val="15"/>
        </w:rPr>
        <w:t>CODIGO ORGANICO GENERAL DE PROCESOS, COGEP, Arts. 38</w:t>
      </w:r>
    </w:p>
    <w:p w:rsidR="007A4F90" w:rsidRDefault="00965F69">
      <w:pPr>
        <w:spacing w:after="280" w:afterAutospacing="1"/>
      </w:pPr>
      <w:r>
        <w:br/>
      </w:r>
      <w:r>
        <w:rPr>
          <w:b/>
          <w:bCs/>
          <w:color w:val="C40606"/>
        </w:rPr>
        <w:t>Art. 18</w:t>
      </w:r>
      <w:r>
        <w:t>.- Todas las personas, en forma individual o colectiva, tienen derecho a:</w:t>
      </w:r>
      <w:r>
        <w:br/>
      </w:r>
      <w:r>
        <w:br/>
        <w:t>1. Buscar, recibir, intercambiar, producir y difundir información veraz, verificada, oportuna, contextualizada, plural, sin censura previa acerca de los hechos, acontecimient</w:t>
      </w:r>
      <w:r>
        <w:t>os y procesos de interés general, y con responsabilidad ulterior.</w:t>
      </w:r>
      <w:r>
        <w:br/>
        <w:t>2. Acceder libremente a la información generada en entidades públicas, o en las privadas que manejen fondos del Estado o realicen funciones públicas. No existirá reserva de información excep</w:t>
      </w:r>
      <w:r>
        <w:t>to en los casos expresamente establecidos en la ley. En caso de violación a los derechos humanos, ninguna entidad pública negará la información.</w:t>
      </w:r>
      <w:r>
        <w:br/>
      </w:r>
      <w:r>
        <w:br/>
      </w:r>
      <w:r>
        <w:rPr>
          <w:b/>
          <w:bCs/>
          <w:i/>
          <w:iCs/>
          <w:color w:val="003856"/>
          <w:u w:val="single"/>
        </w:rPr>
        <w:t>Concordancias:</w:t>
      </w:r>
    </w:p>
    <w:p w:rsidR="007A4F90" w:rsidRDefault="00965F69">
      <w:pPr>
        <w:numPr>
          <w:ilvl w:val="0"/>
          <w:numId w:val="19"/>
        </w:numPr>
        <w:spacing w:after="280" w:afterAutospacing="1"/>
        <w:rPr>
          <w:b/>
          <w:bCs/>
        </w:rPr>
      </w:pPr>
      <w:r>
        <w:rPr>
          <w:i/>
          <w:iCs/>
          <w:color w:val="003856"/>
          <w:sz w:val="15"/>
          <w:szCs w:val="15"/>
        </w:rPr>
        <w:t>CONSTITUCION DE LA REPUBLICA DEL ECUADOR, Arts. 66, 91, 92, 295</w:t>
      </w:r>
    </w:p>
    <w:p w:rsidR="007A4F90" w:rsidRDefault="00965F69">
      <w:pPr>
        <w:numPr>
          <w:ilvl w:val="0"/>
          <w:numId w:val="19"/>
        </w:numPr>
        <w:spacing w:after="280" w:afterAutospacing="1"/>
      </w:pPr>
      <w:r>
        <w:rPr>
          <w:i/>
          <w:iCs/>
          <w:color w:val="003856"/>
          <w:sz w:val="15"/>
          <w:szCs w:val="15"/>
        </w:rPr>
        <w:t>LEY ORGANICA DE COMUNICACION, A</w:t>
      </w:r>
      <w:r>
        <w:rPr>
          <w:i/>
          <w:iCs/>
          <w:color w:val="003856"/>
          <w:sz w:val="15"/>
          <w:szCs w:val="15"/>
        </w:rPr>
        <w:t>rts. 8, 18, 19, 20, 22, 29, 30, 60, 80, 97, 100, 102</w:t>
      </w:r>
    </w:p>
    <w:p w:rsidR="007A4F90" w:rsidRDefault="00965F69">
      <w:pPr>
        <w:numPr>
          <w:ilvl w:val="0"/>
          <w:numId w:val="19"/>
        </w:numPr>
        <w:spacing w:after="280" w:afterAutospacing="1"/>
      </w:pPr>
      <w:r>
        <w:rPr>
          <w:i/>
          <w:iCs/>
          <w:color w:val="003856"/>
          <w:sz w:val="15"/>
          <w:szCs w:val="15"/>
        </w:rPr>
        <w:t>CODIGO ORGANICO GENERAL DE PROCESOS, COGEP, Arts. 8, 365</w:t>
      </w:r>
    </w:p>
    <w:p w:rsidR="007A4F90" w:rsidRDefault="00965F69">
      <w:pPr>
        <w:numPr>
          <w:ilvl w:val="0"/>
          <w:numId w:val="19"/>
        </w:numPr>
        <w:spacing w:after="280" w:afterAutospacing="1"/>
      </w:pPr>
      <w:r>
        <w:rPr>
          <w:i/>
          <w:iCs/>
          <w:color w:val="003856"/>
          <w:sz w:val="15"/>
          <w:szCs w:val="15"/>
        </w:rPr>
        <w:t>LEY DE MODERNIZACION DEL ESTADO, Arts. 32</w:t>
      </w:r>
    </w:p>
    <w:p w:rsidR="007A4F90" w:rsidRDefault="00965F69">
      <w:pPr>
        <w:numPr>
          <w:ilvl w:val="0"/>
          <w:numId w:val="19"/>
        </w:numPr>
        <w:spacing w:after="280" w:afterAutospacing="1"/>
      </w:pPr>
      <w:r>
        <w:rPr>
          <w:i/>
          <w:iCs/>
          <w:color w:val="003856"/>
          <w:sz w:val="15"/>
          <w:szCs w:val="15"/>
        </w:rPr>
        <w:t>ESTATUTO REGIMEN JURIDICO ADMINISTRATIVO FUNCION EJECUTIVA, ERJAFE, Arts. 50</w:t>
      </w:r>
    </w:p>
    <w:p w:rsidR="007A4F90" w:rsidRDefault="00965F69">
      <w:pPr>
        <w:numPr>
          <w:ilvl w:val="0"/>
          <w:numId w:val="19"/>
        </w:numPr>
        <w:spacing w:after="280" w:afterAutospacing="1"/>
      </w:pPr>
      <w:r>
        <w:rPr>
          <w:i/>
          <w:iCs/>
          <w:color w:val="003856"/>
          <w:sz w:val="15"/>
          <w:szCs w:val="15"/>
        </w:rPr>
        <w:t>CODIGO DE LA NIÑEZ Y ADOLES</w:t>
      </w:r>
      <w:r>
        <w:rPr>
          <w:i/>
          <w:iCs/>
          <w:color w:val="003856"/>
          <w:sz w:val="15"/>
          <w:szCs w:val="15"/>
        </w:rPr>
        <w:t>CENCIA, Arts. 45, 46, 47, 48</w:t>
      </w:r>
    </w:p>
    <w:p w:rsidR="007A4F90" w:rsidRDefault="00965F69">
      <w:pPr>
        <w:spacing w:after="280" w:afterAutospacing="1"/>
      </w:pPr>
      <w:r>
        <w:br/>
      </w:r>
      <w:r>
        <w:rPr>
          <w:b/>
          <w:bCs/>
          <w:color w:val="C40606"/>
        </w:rPr>
        <w:t>Art. 19</w:t>
      </w:r>
      <w:r>
        <w:t xml:space="preserve">.- La ley regulará la prevalencia de contenidos con fines informativos, educativos y culturales en la programación de los medios de comunicación, y fomentará la creación de espacios para la difusión de la producción </w:t>
      </w:r>
      <w:r>
        <w:t>nacional independiente.</w:t>
      </w:r>
      <w:r>
        <w:br/>
      </w:r>
      <w:r>
        <w:br/>
        <w:t>Se prohíbe la emisión de publicidad que induzca a la violencia, la discriminación, el racismo, la toxicomanía, el sexismo, la intolerancia religiosa o política y toda aquella que atente contra los derechos.</w:t>
      </w:r>
      <w:r>
        <w:br/>
      </w:r>
      <w:r>
        <w:br/>
      </w:r>
      <w:r>
        <w:rPr>
          <w:b/>
          <w:bCs/>
          <w:i/>
          <w:iCs/>
          <w:color w:val="003856"/>
          <w:u w:val="single"/>
        </w:rPr>
        <w:t>Concordancias:</w:t>
      </w:r>
    </w:p>
    <w:p w:rsidR="007A4F90" w:rsidRDefault="00965F69">
      <w:pPr>
        <w:numPr>
          <w:ilvl w:val="0"/>
          <w:numId w:val="20"/>
        </w:numPr>
        <w:spacing w:after="280" w:afterAutospacing="1"/>
        <w:rPr>
          <w:b/>
          <w:bCs/>
        </w:rPr>
      </w:pPr>
      <w:r>
        <w:rPr>
          <w:i/>
          <w:iCs/>
          <w:color w:val="003856"/>
          <w:sz w:val="15"/>
          <w:szCs w:val="15"/>
        </w:rPr>
        <w:t>LEY ORGA</w:t>
      </w:r>
      <w:r>
        <w:rPr>
          <w:i/>
          <w:iCs/>
          <w:color w:val="003856"/>
          <w:sz w:val="15"/>
          <w:szCs w:val="15"/>
        </w:rPr>
        <w:t>NICA DE COMUNICACION, Arts. 8, 60, 97, 98, 99, 100, 102</w:t>
      </w:r>
    </w:p>
    <w:p w:rsidR="007A4F90" w:rsidRDefault="00965F69">
      <w:pPr>
        <w:numPr>
          <w:ilvl w:val="0"/>
          <w:numId w:val="20"/>
        </w:numPr>
        <w:spacing w:after="280" w:afterAutospacing="1"/>
      </w:pPr>
      <w:r>
        <w:rPr>
          <w:i/>
          <w:iCs/>
          <w:color w:val="003856"/>
          <w:sz w:val="15"/>
          <w:szCs w:val="15"/>
        </w:rPr>
        <w:t>CODIGO DE LA NIÑEZ Y ADOLESCENCIA, Arts. 46, 47, 78, 250, 251</w:t>
      </w:r>
    </w:p>
    <w:p w:rsidR="007A4F90" w:rsidRDefault="00965F69">
      <w:pPr>
        <w:spacing w:after="280" w:afterAutospacing="1"/>
      </w:pPr>
      <w:r>
        <w:br/>
      </w:r>
      <w:r>
        <w:rPr>
          <w:b/>
          <w:bCs/>
          <w:color w:val="C40606"/>
        </w:rPr>
        <w:t>Art. 20</w:t>
      </w:r>
      <w:r>
        <w:t xml:space="preserve">.- El Estado garantizará la cláusula de conciencia a toda persona, y el secreto profesional y la reserva de la fuente a quienes </w:t>
      </w:r>
      <w:r>
        <w:t>informen, emitan sus opiniones a través de los medios u otras formas de comunicación, o laboren en cualquier actividad de comunicación.</w:t>
      </w:r>
      <w:r>
        <w:br/>
      </w:r>
      <w:r>
        <w:br/>
      </w:r>
      <w:r>
        <w:rPr>
          <w:b/>
          <w:bCs/>
          <w:i/>
          <w:iCs/>
          <w:color w:val="003856"/>
          <w:u w:val="single"/>
        </w:rPr>
        <w:t>Concordancias:</w:t>
      </w:r>
    </w:p>
    <w:p w:rsidR="007A4F90" w:rsidRDefault="00965F69">
      <w:pPr>
        <w:numPr>
          <w:ilvl w:val="0"/>
          <w:numId w:val="21"/>
        </w:numPr>
        <w:spacing w:after="280" w:afterAutospacing="1"/>
        <w:rPr>
          <w:b/>
          <w:bCs/>
        </w:rPr>
      </w:pPr>
      <w:r>
        <w:rPr>
          <w:i/>
          <w:iCs/>
          <w:color w:val="003856"/>
          <w:sz w:val="15"/>
          <w:szCs w:val="15"/>
        </w:rPr>
        <w:t>CONSTITUCION DE LA REPUBLICA DEL ECUADOR, Arts. 362</w:t>
      </w:r>
    </w:p>
    <w:p w:rsidR="007A4F90" w:rsidRDefault="00965F69">
      <w:pPr>
        <w:numPr>
          <w:ilvl w:val="0"/>
          <w:numId w:val="21"/>
        </w:numPr>
        <w:spacing w:after="280" w:afterAutospacing="1"/>
      </w:pPr>
      <w:r>
        <w:rPr>
          <w:i/>
          <w:iCs/>
          <w:color w:val="003856"/>
          <w:sz w:val="15"/>
          <w:szCs w:val="15"/>
        </w:rPr>
        <w:t>LEY DE DERECHOS Y AMPARO DEL PACIENTE, Arts. 4</w:t>
      </w:r>
    </w:p>
    <w:p w:rsidR="007A4F90" w:rsidRDefault="00965F69">
      <w:pPr>
        <w:numPr>
          <w:ilvl w:val="0"/>
          <w:numId w:val="21"/>
        </w:numPr>
        <w:spacing w:after="280" w:afterAutospacing="1"/>
      </w:pPr>
      <w:r>
        <w:rPr>
          <w:i/>
          <w:iCs/>
          <w:color w:val="003856"/>
          <w:sz w:val="15"/>
          <w:szCs w:val="15"/>
        </w:rPr>
        <w:t>LEY O</w:t>
      </w:r>
      <w:r>
        <w:rPr>
          <w:i/>
          <w:iCs/>
          <w:color w:val="003856"/>
          <w:sz w:val="15"/>
          <w:szCs w:val="15"/>
        </w:rPr>
        <w:t>RGANICA DE COMUNICACION, Arts. 39, 40, 41</w:t>
      </w:r>
    </w:p>
    <w:p w:rsidR="007A4F90" w:rsidRDefault="00965F69">
      <w:pPr>
        <w:numPr>
          <w:ilvl w:val="0"/>
          <w:numId w:val="21"/>
        </w:numPr>
        <w:spacing w:after="280" w:afterAutospacing="1"/>
      </w:pPr>
      <w:r>
        <w:rPr>
          <w:i/>
          <w:iCs/>
          <w:color w:val="003856"/>
          <w:sz w:val="15"/>
          <w:szCs w:val="15"/>
        </w:rPr>
        <w:t>CODIGO DE LA NIÑEZ Y ADOLESCENCIA, Arts. 61</w:t>
      </w:r>
    </w:p>
    <w:p w:rsidR="007A4F90" w:rsidRDefault="00965F69">
      <w:pPr>
        <w:spacing w:after="280" w:afterAutospacing="1"/>
      </w:pPr>
      <w:r>
        <w:br/>
        <w:t>Sección cuarta</w:t>
      </w:r>
      <w:r>
        <w:br/>
        <w:t>Cultura y ciencia</w:t>
      </w:r>
      <w:r>
        <w:br/>
      </w:r>
      <w:r>
        <w:br/>
      </w:r>
      <w:r>
        <w:rPr>
          <w:b/>
          <w:bCs/>
          <w:color w:val="C40606"/>
        </w:rPr>
        <w:t>Art. 21</w:t>
      </w:r>
      <w:r>
        <w:t>.- Las personas tienen derecho a construir y mantener su propia identidad cultural, a decidir sobre su pertenencia a una o varia</w:t>
      </w:r>
      <w:r>
        <w:t>s comunidades culturales y a expresar dichas elecciones; a la libertad estética; a conocer la memoria histórica de sus culturas y a acceder a su patrimonio cultural; a difundir sus propias expresiones culturales y tener acceso a expresiones culturales dive</w:t>
      </w:r>
      <w:r>
        <w:t>rsas.</w:t>
      </w:r>
      <w:r>
        <w:br/>
      </w:r>
      <w:r>
        <w:br/>
        <w:t>No se podrá invocar la cultura cuando se atente contra los derechos reconocidos en la Constitución.</w:t>
      </w:r>
      <w:r>
        <w:br/>
      </w:r>
      <w:r>
        <w:br/>
      </w:r>
      <w:r>
        <w:rPr>
          <w:b/>
          <w:bCs/>
          <w:i/>
          <w:iCs/>
          <w:color w:val="003856"/>
          <w:u w:val="single"/>
        </w:rPr>
        <w:t>Concordancias:</w:t>
      </w:r>
    </w:p>
    <w:p w:rsidR="007A4F90" w:rsidRDefault="00965F69">
      <w:pPr>
        <w:numPr>
          <w:ilvl w:val="0"/>
          <w:numId w:val="22"/>
        </w:numPr>
        <w:spacing w:after="280" w:afterAutospacing="1"/>
        <w:rPr>
          <w:b/>
          <w:bCs/>
        </w:rPr>
      </w:pPr>
      <w:r>
        <w:rPr>
          <w:i/>
          <w:iCs/>
          <w:color w:val="003856"/>
          <w:sz w:val="15"/>
          <w:szCs w:val="15"/>
        </w:rPr>
        <w:t>CONSTITUCION DE LA REPUBLICA DEL ECUADOR, Arts. 379</w:t>
      </w:r>
    </w:p>
    <w:p w:rsidR="007A4F90" w:rsidRDefault="00965F69">
      <w:pPr>
        <w:numPr>
          <w:ilvl w:val="0"/>
          <w:numId w:val="22"/>
        </w:numPr>
        <w:spacing w:after="280" w:afterAutospacing="1"/>
      </w:pPr>
      <w:r>
        <w:rPr>
          <w:i/>
          <w:iCs/>
          <w:color w:val="003856"/>
          <w:sz w:val="15"/>
          <w:szCs w:val="15"/>
        </w:rPr>
        <w:t>CODIGO DE LA NIÑEZ Y ADOLESCENCIA, Arts. 34, 44, 249</w:t>
      </w:r>
    </w:p>
    <w:p w:rsidR="007A4F90" w:rsidRDefault="00965F69">
      <w:pPr>
        <w:spacing w:after="280" w:afterAutospacing="1"/>
      </w:pPr>
      <w:r>
        <w:br/>
      </w:r>
      <w:r>
        <w:rPr>
          <w:b/>
          <w:bCs/>
          <w:color w:val="C40606"/>
        </w:rPr>
        <w:t>Art. 22</w:t>
      </w:r>
      <w:r>
        <w:t>.- Las personas tien</w:t>
      </w:r>
      <w:r>
        <w:t>en derecho a desarrollar su capacidad creativa, al ejercicio digno y sostenido de las actividades culturales y artísticas, y a beneficiarse de la protección de los derechos morales y patrimoniales que les correspondan por las producciones científicas, lite</w:t>
      </w:r>
      <w:r>
        <w:t>rarias o artísticas de su autoría.</w:t>
      </w:r>
      <w:r>
        <w:br/>
      </w:r>
      <w:r>
        <w:br/>
      </w:r>
      <w:r>
        <w:rPr>
          <w:b/>
          <w:bCs/>
          <w:i/>
          <w:iCs/>
          <w:color w:val="003856"/>
          <w:u w:val="single"/>
        </w:rPr>
        <w:t>Concordancias:</w:t>
      </w:r>
    </w:p>
    <w:p w:rsidR="007A4F90" w:rsidRDefault="00965F69">
      <w:pPr>
        <w:numPr>
          <w:ilvl w:val="0"/>
          <w:numId w:val="23"/>
        </w:numPr>
        <w:spacing w:after="280" w:afterAutospacing="1"/>
        <w:rPr>
          <w:b/>
          <w:bCs/>
        </w:rPr>
      </w:pPr>
      <w:r>
        <w:rPr>
          <w:i/>
          <w:iCs/>
          <w:color w:val="003856"/>
          <w:sz w:val="15"/>
          <w:szCs w:val="15"/>
        </w:rPr>
        <w:t>CONSTITUCION DE LA REPUBLICA DEL ECUADOR, Arts. 322</w:t>
      </w:r>
    </w:p>
    <w:p w:rsidR="007A4F90" w:rsidRDefault="00965F69">
      <w:pPr>
        <w:numPr>
          <w:ilvl w:val="0"/>
          <w:numId w:val="23"/>
        </w:numPr>
        <w:spacing w:after="280" w:afterAutospacing="1"/>
      </w:pPr>
      <w:r>
        <w:rPr>
          <w:i/>
          <w:iCs/>
          <w:color w:val="003856"/>
          <w:sz w:val="15"/>
          <w:szCs w:val="15"/>
        </w:rPr>
        <w:t>LEY DE PROPIEDAD INTELECTUAL, Arts. 1, 4, 5</w:t>
      </w:r>
    </w:p>
    <w:p w:rsidR="007A4F90" w:rsidRDefault="00965F69">
      <w:pPr>
        <w:numPr>
          <w:ilvl w:val="0"/>
          <w:numId w:val="23"/>
        </w:numPr>
        <w:spacing w:after="280" w:afterAutospacing="1"/>
      </w:pPr>
      <w:r>
        <w:rPr>
          <w:i/>
          <w:iCs/>
          <w:color w:val="003856"/>
          <w:sz w:val="15"/>
          <w:szCs w:val="15"/>
        </w:rPr>
        <w:t>CODIGO DE LA NIÑEZ Y ADOLESCENCIA, Arts. 7, 34, 43, 44, 249</w:t>
      </w:r>
    </w:p>
    <w:p w:rsidR="007A4F90" w:rsidRDefault="00965F69">
      <w:pPr>
        <w:numPr>
          <w:ilvl w:val="0"/>
          <w:numId w:val="23"/>
        </w:numPr>
        <w:spacing w:after="280" w:afterAutospacing="1"/>
      </w:pPr>
      <w:r>
        <w:rPr>
          <w:i/>
          <w:iCs/>
          <w:color w:val="003856"/>
          <w:sz w:val="15"/>
          <w:szCs w:val="15"/>
        </w:rPr>
        <w:t>LEY DE PROPIEDAD INTELECTUAL, Arts. 18, 19, 80, 3</w:t>
      </w:r>
      <w:r>
        <w:rPr>
          <w:i/>
          <w:iCs/>
          <w:color w:val="003856"/>
          <w:sz w:val="15"/>
          <w:szCs w:val="15"/>
        </w:rPr>
        <w:t>46</w:t>
      </w:r>
    </w:p>
    <w:p w:rsidR="007A4F90" w:rsidRDefault="00965F69">
      <w:pPr>
        <w:numPr>
          <w:ilvl w:val="0"/>
          <w:numId w:val="23"/>
        </w:numPr>
        <w:spacing w:after="280" w:afterAutospacing="1"/>
      </w:pPr>
      <w:r>
        <w:rPr>
          <w:i/>
          <w:iCs/>
          <w:color w:val="003856"/>
          <w:sz w:val="15"/>
          <w:szCs w:val="15"/>
        </w:rPr>
        <w:t>CODIGO CIVIL (LIBRO II), Arts. 599</w:t>
      </w:r>
    </w:p>
    <w:p w:rsidR="007A4F90" w:rsidRDefault="00965F69">
      <w:pPr>
        <w:spacing w:after="280" w:afterAutospacing="1"/>
      </w:pPr>
      <w:r>
        <w:br/>
      </w:r>
      <w:r>
        <w:rPr>
          <w:b/>
          <w:bCs/>
          <w:color w:val="C40606"/>
        </w:rPr>
        <w:t>Art. 23</w:t>
      </w:r>
      <w:r>
        <w:t>.- Las personas tienen derecho a acceder y participar del espacio público como ámbito de deliberación, intercambio cultural, cohesión social y promoción de la igualdad en la diversidad. El derecho a difundir en</w:t>
      </w:r>
      <w:r>
        <w:t xml:space="preserve"> el espacio público las propias expresiones culturales se ejercerá sin más limitaciones que las que establezca la ley, con sujeción a los principios constitucionales.</w:t>
      </w:r>
      <w:r>
        <w:br/>
      </w:r>
      <w:r>
        <w:br/>
      </w:r>
      <w:r>
        <w:rPr>
          <w:b/>
          <w:bCs/>
          <w:i/>
          <w:iCs/>
          <w:color w:val="003856"/>
          <w:u w:val="single"/>
        </w:rPr>
        <w:t>Concordancias:</w:t>
      </w:r>
    </w:p>
    <w:p w:rsidR="007A4F90" w:rsidRDefault="00965F69">
      <w:pPr>
        <w:numPr>
          <w:ilvl w:val="0"/>
          <w:numId w:val="24"/>
        </w:numPr>
        <w:spacing w:after="280" w:afterAutospacing="1"/>
        <w:rPr>
          <w:b/>
          <w:bCs/>
        </w:rPr>
      </w:pPr>
      <w:r>
        <w:rPr>
          <w:i/>
          <w:iCs/>
          <w:color w:val="003856"/>
          <w:sz w:val="15"/>
          <w:szCs w:val="15"/>
        </w:rPr>
        <w:t>CONSTITUCION DE LA REPUBLICA DEL ECUADOR, Arts. 19, 31</w:t>
      </w:r>
    </w:p>
    <w:p w:rsidR="007A4F90" w:rsidRDefault="00965F69">
      <w:pPr>
        <w:numPr>
          <w:ilvl w:val="0"/>
          <w:numId w:val="24"/>
        </w:numPr>
        <w:spacing w:after="280" w:afterAutospacing="1"/>
      </w:pPr>
      <w:r>
        <w:rPr>
          <w:i/>
          <w:iCs/>
          <w:color w:val="003856"/>
          <w:sz w:val="15"/>
          <w:szCs w:val="15"/>
        </w:rPr>
        <w:t>CODIGO CIVIL (LIBR</w:t>
      </w:r>
      <w:r>
        <w:rPr>
          <w:i/>
          <w:iCs/>
          <w:color w:val="003856"/>
          <w:sz w:val="15"/>
          <w:szCs w:val="15"/>
        </w:rPr>
        <w:t>O II), Arts. 604</w:t>
      </w:r>
    </w:p>
    <w:p w:rsidR="007A4F90" w:rsidRDefault="00965F69">
      <w:pPr>
        <w:numPr>
          <w:ilvl w:val="0"/>
          <w:numId w:val="24"/>
        </w:numPr>
        <w:spacing w:after="280" w:afterAutospacing="1"/>
      </w:pPr>
      <w:r>
        <w:rPr>
          <w:i/>
          <w:iCs/>
          <w:color w:val="003856"/>
          <w:sz w:val="15"/>
          <w:szCs w:val="15"/>
        </w:rPr>
        <w:t>CODIGO DE LA NIÑEZ Y ADOLESCENCIA, Arts. 43</w:t>
      </w:r>
    </w:p>
    <w:p w:rsidR="007A4F90" w:rsidRDefault="00965F69">
      <w:pPr>
        <w:spacing w:after="280" w:afterAutospacing="1"/>
      </w:pPr>
      <w:r>
        <w:br/>
      </w:r>
      <w:r>
        <w:rPr>
          <w:b/>
          <w:bCs/>
          <w:color w:val="C40606"/>
        </w:rPr>
        <w:t>Art. 24</w:t>
      </w:r>
      <w:r>
        <w:t>.- Las personas tienen derecho a la recreación y al esparcimiento, a la práctica del deporte y al tiempo libre.</w:t>
      </w:r>
      <w:r>
        <w:br/>
      </w:r>
      <w:r>
        <w:br/>
      </w:r>
      <w:r>
        <w:rPr>
          <w:b/>
          <w:bCs/>
          <w:i/>
          <w:iCs/>
          <w:color w:val="003856"/>
          <w:u w:val="single"/>
        </w:rPr>
        <w:t>Concordancias:</w:t>
      </w:r>
    </w:p>
    <w:p w:rsidR="007A4F90" w:rsidRDefault="00965F69">
      <w:pPr>
        <w:numPr>
          <w:ilvl w:val="0"/>
          <w:numId w:val="25"/>
        </w:numPr>
        <w:spacing w:after="280" w:afterAutospacing="1"/>
        <w:rPr>
          <w:b/>
          <w:bCs/>
        </w:rPr>
      </w:pPr>
      <w:r>
        <w:rPr>
          <w:i/>
          <w:iCs/>
          <w:color w:val="003856"/>
          <w:sz w:val="15"/>
          <w:szCs w:val="15"/>
        </w:rPr>
        <w:t xml:space="preserve">CONSTITUCION DE LA REPUBLICA DEL ECUADOR, Arts. 39, 45, </w:t>
      </w:r>
      <w:r>
        <w:rPr>
          <w:i/>
          <w:iCs/>
          <w:color w:val="003856"/>
          <w:sz w:val="15"/>
          <w:szCs w:val="15"/>
        </w:rPr>
        <w:t>381, 382, 383</w:t>
      </w:r>
    </w:p>
    <w:p w:rsidR="007A4F90" w:rsidRDefault="00965F69">
      <w:pPr>
        <w:numPr>
          <w:ilvl w:val="0"/>
          <w:numId w:val="25"/>
        </w:numPr>
        <w:spacing w:after="280" w:afterAutospacing="1"/>
      </w:pPr>
      <w:r>
        <w:rPr>
          <w:i/>
          <w:iCs/>
          <w:color w:val="003856"/>
          <w:sz w:val="15"/>
          <w:szCs w:val="15"/>
        </w:rPr>
        <w:t>CODIGO DE LA NIÑEZ Y ADOLESCENCIA, Arts. 48</w:t>
      </w:r>
    </w:p>
    <w:p w:rsidR="007A4F90" w:rsidRDefault="00965F69">
      <w:pPr>
        <w:spacing w:after="280" w:afterAutospacing="1"/>
      </w:pPr>
      <w:r>
        <w:br/>
      </w:r>
      <w:r>
        <w:rPr>
          <w:b/>
          <w:bCs/>
          <w:color w:val="C40606"/>
        </w:rPr>
        <w:t>Art. 25</w:t>
      </w:r>
      <w:r>
        <w:t>.- Las personas tienen derecho a gozar de los beneficios y aplicaciones del progreso científico y de los saberes ancestrales.</w:t>
      </w:r>
      <w:r>
        <w:br/>
      </w:r>
      <w:r>
        <w:br/>
      </w:r>
      <w:r>
        <w:rPr>
          <w:b/>
          <w:bCs/>
          <w:i/>
          <w:iCs/>
          <w:color w:val="003856"/>
          <w:u w:val="single"/>
        </w:rPr>
        <w:t>Concordancias:</w:t>
      </w:r>
    </w:p>
    <w:p w:rsidR="007A4F90" w:rsidRDefault="00965F69">
      <w:pPr>
        <w:numPr>
          <w:ilvl w:val="0"/>
          <w:numId w:val="26"/>
        </w:numPr>
        <w:spacing w:after="280" w:afterAutospacing="1"/>
        <w:rPr>
          <w:b/>
          <w:bCs/>
        </w:rPr>
      </w:pPr>
      <w:r>
        <w:rPr>
          <w:i/>
          <w:iCs/>
          <w:color w:val="003856"/>
          <w:sz w:val="15"/>
          <w:szCs w:val="15"/>
        </w:rPr>
        <w:t xml:space="preserve">CONSTITUCION DE LA REPUBLICA DEL ECUADOR, Arts. </w:t>
      </w:r>
      <w:r>
        <w:rPr>
          <w:i/>
          <w:iCs/>
          <w:color w:val="003856"/>
          <w:sz w:val="15"/>
          <w:szCs w:val="15"/>
        </w:rPr>
        <w:t>385, 387</w:t>
      </w:r>
    </w:p>
    <w:p w:rsidR="007A4F90" w:rsidRDefault="00965F69">
      <w:pPr>
        <w:numPr>
          <w:ilvl w:val="0"/>
          <w:numId w:val="26"/>
        </w:numPr>
        <w:spacing w:after="280" w:afterAutospacing="1"/>
      </w:pPr>
      <w:r>
        <w:rPr>
          <w:i/>
          <w:iCs/>
          <w:color w:val="003856"/>
          <w:sz w:val="15"/>
          <w:szCs w:val="15"/>
        </w:rPr>
        <w:t>CODIGO DE LA NIÑEZ Y ADOLESCENCIA, Arts. 34</w:t>
      </w:r>
    </w:p>
    <w:p w:rsidR="007A4F90" w:rsidRDefault="00965F69">
      <w:pPr>
        <w:numPr>
          <w:ilvl w:val="0"/>
          <w:numId w:val="26"/>
        </w:numPr>
        <w:spacing w:after="280" w:afterAutospacing="1"/>
      </w:pPr>
      <w:r>
        <w:rPr>
          <w:i/>
          <w:iCs/>
          <w:color w:val="003856"/>
          <w:sz w:val="15"/>
          <w:szCs w:val="15"/>
        </w:rPr>
        <w:t>LEY DE PROPIEDAD INTELECTUAL, Arts. 10</w:t>
      </w:r>
    </w:p>
    <w:p w:rsidR="007A4F90" w:rsidRDefault="00965F69">
      <w:pPr>
        <w:spacing w:after="280" w:afterAutospacing="1"/>
      </w:pPr>
      <w:r>
        <w:br/>
        <w:t>Sección quinta</w:t>
      </w:r>
      <w:r>
        <w:br/>
        <w:t>Educación</w:t>
      </w:r>
      <w:r>
        <w:br/>
      </w:r>
      <w:r>
        <w:br/>
      </w:r>
      <w:r>
        <w:rPr>
          <w:b/>
          <w:bCs/>
          <w:color w:val="C40606"/>
        </w:rPr>
        <w:t>Art. 26</w:t>
      </w:r>
      <w:r>
        <w:t xml:space="preserve">.- La educación es un derecho de las personas a lo largo de su vida y un deber ineludible e inexcusable del Estado. Constituye un </w:t>
      </w:r>
      <w:r>
        <w:t xml:space="preserve">área prioritaria de la política pública y de la inversión estatal, garantía de la igualdad e inclusión social y condición indispensable para el buen vivir. Las personas, las familias y la sociedad tienen el derecho y la responsabilidad de participar en el </w:t>
      </w:r>
      <w:r>
        <w:t>proceso educativo.</w:t>
      </w:r>
      <w:r>
        <w:br/>
      </w:r>
      <w:r>
        <w:br/>
      </w:r>
      <w:r>
        <w:rPr>
          <w:b/>
          <w:bCs/>
          <w:i/>
          <w:iCs/>
          <w:color w:val="003856"/>
          <w:u w:val="single"/>
        </w:rPr>
        <w:t>Concordancias:</w:t>
      </w:r>
    </w:p>
    <w:p w:rsidR="007A4F90" w:rsidRDefault="00965F69">
      <w:pPr>
        <w:numPr>
          <w:ilvl w:val="0"/>
          <w:numId w:val="27"/>
        </w:numPr>
        <w:spacing w:after="280" w:afterAutospacing="1"/>
        <w:rPr>
          <w:b/>
          <w:bCs/>
        </w:rPr>
      </w:pPr>
      <w:r>
        <w:rPr>
          <w:i/>
          <w:iCs/>
          <w:color w:val="003856"/>
          <w:sz w:val="15"/>
          <w:szCs w:val="15"/>
        </w:rPr>
        <w:t>CONSTITUCION DE LA REPUBLICA DEL ECUADOR, Arts. 28, 340</w:t>
      </w:r>
    </w:p>
    <w:p w:rsidR="007A4F90" w:rsidRDefault="00965F69">
      <w:pPr>
        <w:numPr>
          <w:ilvl w:val="0"/>
          <w:numId w:val="27"/>
        </w:numPr>
        <w:spacing w:after="280" w:afterAutospacing="1"/>
      </w:pPr>
      <w:r>
        <w:rPr>
          <w:i/>
          <w:iCs/>
          <w:color w:val="003856"/>
          <w:sz w:val="15"/>
          <w:szCs w:val="15"/>
        </w:rPr>
        <w:t>CODIGO CIVIL (LIBRO I), Arts. 108, 268, 453, 455</w:t>
      </w:r>
    </w:p>
    <w:p w:rsidR="007A4F90" w:rsidRDefault="00965F69">
      <w:pPr>
        <w:numPr>
          <w:ilvl w:val="0"/>
          <w:numId w:val="27"/>
        </w:numPr>
        <w:spacing w:after="280" w:afterAutospacing="1"/>
      </w:pPr>
      <w:r>
        <w:rPr>
          <w:i/>
          <w:iCs/>
          <w:color w:val="003856"/>
          <w:sz w:val="15"/>
          <w:szCs w:val="15"/>
        </w:rPr>
        <w:t>CODIGO DEL TRABAJO, Arts. 135, 136, 268</w:t>
      </w:r>
    </w:p>
    <w:p w:rsidR="007A4F90" w:rsidRDefault="00965F69">
      <w:pPr>
        <w:numPr>
          <w:ilvl w:val="0"/>
          <w:numId w:val="27"/>
        </w:numPr>
        <w:spacing w:after="280" w:afterAutospacing="1"/>
      </w:pPr>
      <w:r>
        <w:rPr>
          <w:i/>
          <w:iCs/>
          <w:color w:val="003856"/>
          <w:sz w:val="15"/>
          <w:szCs w:val="15"/>
        </w:rPr>
        <w:t>CODIGO DE LA NIÑEZ Y ADOLESCENCIA, Arts. 37, 39, 42, 55, 84, 91, 102</w:t>
      </w:r>
    </w:p>
    <w:p w:rsidR="007A4F90" w:rsidRDefault="00965F69">
      <w:pPr>
        <w:numPr>
          <w:ilvl w:val="0"/>
          <w:numId w:val="27"/>
        </w:numPr>
        <w:spacing w:after="280" w:afterAutospacing="1"/>
      </w:pPr>
      <w:r>
        <w:rPr>
          <w:i/>
          <w:iCs/>
          <w:color w:val="003856"/>
          <w:sz w:val="15"/>
          <w:szCs w:val="15"/>
        </w:rPr>
        <w:t xml:space="preserve">LEY </w:t>
      </w:r>
      <w:r>
        <w:rPr>
          <w:i/>
          <w:iCs/>
          <w:color w:val="003856"/>
          <w:sz w:val="15"/>
          <w:szCs w:val="15"/>
        </w:rPr>
        <w:t>ORGANICA DE EDUCACION INTERCULTURAL, Arts. 1, 2, 4, 5, 6</w:t>
      </w:r>
    </w:p>
    <w:p w:rsidR="007A4F90" w:rsidRDefault="00965F69">
      <w:pPr>
        <w:spacing w:after="280" w:afterAutospacing="1"/>
      </w:pPr>
      <w:r>
        <w:br/>
      </w:r>
      <w:r>
        <w:rPr>
          <w:b/>
          <w:bCs/>
          <w:color w:val="C40606"/>
        </w:rPr>
        <w:t>Art. 27</w:t>
      </w:r>
      <w:r>
        <w:t>.- La educación se centrará en el ser humano y garantizará su desarrollo holístico, en el marco del respeto a los derechos humanos, al medio ambiente sustentable y a la democracia; será parti</w:t>
      </w:r>
      <w:r>
        <w:t>cipativa, obligatoria, intercultural, democrática, incluyente y diversa, de calidad y calidez; impulsará la equidad de género, la justicia, la solidaridad y la paz; estimulará el sentido crítico, el arte y la cultura física, la iniciativa individual y comu</w:t>
      </w:r>
      <w:r>
        <w:t>nitaria, y el desarrollo de competencias y capacidades para crear y trabajar.</w:t>
      </w:r>
      <w:r>
        <w:br/>
      </w:r>
      <w:r>
        <w:br/>
        <w:t>La educación es indispensable para el conocimiento, el ejercicio de los derechos y la construcción de un país soberano, y constituye un eje estratégico para el desarrollo nacion</w:t>
      </w:r>
      <w:r>
        <w:t>al.</w:t>
      </w:r>
      <w:r>
        <w:br/>
      </w:r>
      <w:r>
        <w:br/>
      </w:r>
      <w:r>
        <w:rPr>
          <w:b/>
          <w:bCs/>
          <w:i/>
          <w:iCs/>
          <w:color w:val="003856"/>
          <w:u w:val="single"/>
        </w:rPr>
        <w:t>Concordancias:</w:t>
      </w:r>
    </w:p>
    <w:p w:rsidR="007A4F90" w:rsidRDefault="00965F69">
      <w:pPr>
        <w:numPr>
          <w:ilvl w:val="0"/>
          <w:numId w:val="28"/>
        </w:numPr>
        <w:spacing w:after="280" w:afterAutospacing="1"/>
        <w:rPr>
          <w:b/>
          <w:bCs/>
        </w:rPr>
      </w:pPr>
      <w:r>
        <w:rPr>
          <w:i/>
          <w:iCs/>
          <w:color w:val="003856"/>
          <w:sz w:val="15"/>
          <w:szCs w:val="15"/>
        </w:rPr>
        <w:t>LEY ORGANICA DE EDUCACION SUPERIOR, LOES, Arts. 4, 5, 6</w:t>
      </w:r>
    </w:p>
    <w:p w:rsidR="007A4F90" w:rsidRDefault="00965F69">
      <w:pPr>
        <w:numPr>
          <w:ilvl w:val="0"/>
          <w:numId w:val="28"/>
        </w:numPr>
        <w:spacing w:after="280" w:afterAutospacing="1"/>
      </w:pPr>
      <w:r>
        <w:rPr>
          <w:i/>
          <w:iCs/>
          <w:color w:val="003856"/>
          <w:sz w:val="15"/>
          <w:szCs w:val="15"/>
        </w:rPr>
        <w:t>CODIGO DE LA NIÑEZ Y ADOLESCENCIA, Arts. 6, 38, 214</w:t>
      </w:r>
    </w:p>
    <w:p w:rsidR="007A4F90" w:rsidRDefault="00965F69">
      <w:pPr>
        <w:numPr>
          <w:ilvl w:val="0"/>
          <w:numId w:val="28"/>
        </w:numPr>
        <w:spacing w:after="280" w:afterAutospacing="1"/>
      </w:pPr>
      <w:r>
        <w:rPr>
          <w:i/>
          <w:iCs/>
          <w:color w:val="003856"/>
          <w:sz w:val="15"/>
          <w:szCs w:val="15"/>
        </w:rPr>
        <w:t>LEY ORGANICA DE EDUCACION INTERCULTURAL, Arts. 6</w:t>
      </w:r>
    </w:p>
    <w:p w:rsidR="007A4F90" w:rsidRDefault="00965F69">
      <w:pPr>
        <w:spacing w:after="280" w:afterAutospacing="1"/>
      </w:pPr>
      <w:r>
        <w:br/>
      </w:r>
      <w:r>
        <w:rPr>
          <w:b/>
          <w:bCs/>
          <w:color w:val="C40606"/>
        </w:rPr>
        <w:t>Art. 28</w:t>
      </w:r>
      <w:r>
        <w:t>.- La educación responderá al interés público y no estará al servicio d</w:t>
      </w:r>
      <w:r>
        <w:t>e intereses individuales y corporativos. Se garantizará el acceso universal, permanencia, movilidad y egreso sin discriminación alguna y la obligatoriedad en el nivel inicial, básico y bachillerato o su equivalente.</w:t>
      </w:r>
      <w:r>
        <w:br/>
      </w:r>
      <w:r>
        <w:br/>
        <w:t xml:space="preserve">Es derecho de toda persona y comunidad </w:t>
      </w:r>
      <w:r>
        <w:t>interactuar entre culturas y participar en una sociedad que aprende. El Estado promoverá el diálogo intercultural en sus múltiples dimensiones.</w:t>
      </w:r>
      <w:r>
        <w:br/>
      </w:r>
      <w:r>
        <w:br/>
        <w:t>El aprendizaje se desarrollará de forma escolarizada y no escolarizada.</w:t>
      </w:r>
      <w:r>
        <w:br/>
      </w:r>
      <w:r>
        <w:br/>
        <w:t xml:space="preserve">La educación pública será universal y </w:t>
      </w:r>
      <w:r>
        <w:t>laica en todos sus niveles, y gratuita hasta el tercer nivel de educación superior inclusive.</w:t>
      </w:r>
      <w:r>
        <w:br/>
      </w:r>
      <w:r>
        <w:br/>
      </w:r>
      <w:r>
        <w:rPr>
          <w:b/>
          <w:bCs/>
          <w:i/>
          <w:iCs/>
          <w:color w:val="003856"/>
          <w:u w:val="single"/>
        </w:rPr>
        <w:t>Concordancias:</w:t>
      </w:r>
    </w:p>
    <w:p w:rsidR="007A4F90" w:rsidRDefault="00965F69">
      <w:pPr>
        <w:numPr>
          <w:ilvl w:val="0"/>
          <w:numId w:val="29"/>
        </w:numPr>
        <w:spacing w:after="280" w:afterAutospacing="1"/>
        <w:rPr>
          <w:b/>
          <w:bCs/>
        </w:rPr>
      </w:pPr>
      <w:r>
        <w:rPr>
          <w:i/>
          <w:iCs/>
          <w:color w:val="003856"/>
          <w:sz w:val="15"/>
          <w:szCs w:val="15"/>
        </w:rPr>
        <w:t>LEY ORGANICA DE EDUCACION SUPERIOR, LOES, Arts. 2, 5, 8, 11, 80</w:t>
      </w:r>
    </w:p>
    <w:p w:rsidR="007A4F90" w:rsidRDefault="00965F69">
      <w:pPr>
        <w:numPr>
          <w:ilvl w:val="0"/>
          <w:numId w:val="29"/>
        </w:numPr>
        <w:spacing w:after="280" w:afterAutospacing="1"/>
      </w:pPr>
      <w:r>
        <w:rPr>
          <w:i/>
          <w:iCs/>
          <w:color w:val="003856"/>
          <w:sz w:val="15"/>
          <w:szCs w:val="15"/>
        </w:rPr>
        <w:t>CODIGO DE LA NIÑEZ Y ADOLESCENCIA, Arts. 37, 55</w:t>
      </w:r>
    </w:p>
    <w:p w:rsidR="007A4F90" w:rsidRDefault="00965F69">
      <w:pPr>
        <w:numPr>
          <w:ilvl w:val="0"/>
          <w:numId w:val="29"/>
        </w:numPr>
        <w:spacing w:after="280" w:afterAutospacing="1"/>
      </w:pPr>
      <w:r>
        <w:rPr>
          <w:i/>
          <w:iCs/>
          <w:color w:val="003856"/>
          <w:sz w:val="15"/>
          <w:szCs w:val="15"/>
        </w:rPr>
        <w:t>LEY ORGANICA DE EDUCACION INTERCUL</w:t>
      </w:r>
      <w:r>
        <w:rPr>
          <w:i/>
          <w:iCs/>
          <w:color w:val="003856"/>
          <w:sz w:val="15"/>
          <w:szCs w:val="15"/>
        </w:rPr>
        <w:t>TURAL, Arts. 2, 38, 39</w:t>
      </w:r>
    </w:p>
    <w:p w:rsidR="007A4F90" w:rsidRDefault="00965F69">
      <w:pPr>
        <w:numPr>
          <w:ilvl w:val="0"/>
          <w:numId w:val="29"/>
        </w:numPr>
        <w:spacing w:after="280" w:afterAutospacing="1"/>
      </w:pPr>
      <w:r>
        <w:rPr>
          <w:i/>
          <w:iCs/>
          <w:color w:val="003856"/>
          <w:sz w:val="15"/>
          <w:szCs w:val="15"/>
        </w:rPr>
        <w:t>REGLAMENTO GENERAL A LA LEY ORGANICA DE EDUCACION INTERCULTURAL, Arts. 90, 235, 243</w:t>
      </w:r>
    </w:p>
    <w:p w:rsidR="007A4F90" w:rsidRDefault="00965F69">
      <w:pPr>
        <w:numPr>
          <w:ilvl w:val="0"/>
          <w:numId w:val="29"/>
        </w:numPr>
        <w:spacing w:after="280" w:afterAutospacing="1"/>
      </w:pPr>
      <w:r>
        <w:rPr>
          <w:i/>
          <w:iCs/>
          <w:color w:val="003856"/>
          <w:sz w:val="15"/>
          <w:szCs w:val="15"/>
        </w:rPr>
        <w:t>CONSTITUCION DE LA REPUBLICA DEL ECUADOR, Arts. 26</w:t>
      </w:r>
    </w:p>
    <w:p w:rsidR="007A4F90" w:rsidRDefault="00965F69">
      <w:pPr>
        <w:spacing w:after="280" w:afterAutospacing="1"/>
      </w:pPr>
      <w:r>
        <w:br/>
      </w:r>
      <w:r>
        <w:rPr>
          <w:b/>
          <w:bCs/>
          <w:color w:val="C40606"/>
        </w:rPr>
        <w:t>Art. 29</w:t>
      </w:r>
      <w:r>
        <w:t xml:space="preserve">.- El Estado garantizará la libertad de enseñanza, la libertad de cátedra en la educación </w:t>
      </w:r>
      <w:r>
        <w:t>superior, y el derecho de las personas de aprender en su propia lengua y ámbito cultural.</w:t>
      </w:r>
      <w:r>
        <w:br/>
      </w:r>
      <w:r>
        <w:br/>
        <w:t>Las madres y padres o sus representantes tendrán la libertad de escoger para sus hijas e hijos una educación acorde con sus principios, creencias y opciones pedagógi</w:t>
      </w:r>
      <w:r>
        <w:t>cas.</w:t>
      </w:r>
      <w:r>
        <w:br/>
      </w:r>
      <w:r>
        <w:br/>
      </w:r>
      <w:r>
        <w:rPr>
          <w:b/>
          <w:bCs/>
          <w:i/>
          <w:iCs/>
          <w:color w:val="003856"/>
          <w:u w:val="single"/>
        </w:rPr>
        <w:t>Concordancias:</w:t>
      </w:r>
    </w:p>
    <w:p w:rsidR="007A4F90" w:rsidRDefault="00965F69">
      <w:pPr>
        <w:numPr>
          <w:ilvl w:val="0"/>
          <w:numId w:val="30"/>
        </w:numPr>
        <w:spacing w:after="280" w:afterAutospacing="1"/>
        <w:rPr>
          <w:b/>
          <w:bCs/>
        </w:rPr>
      </w:pPr>
      <w:r>
        <w:rPr>
          <w:i/>
          <w:iCs/>
          <w:color w:val="003856"/>
          <w:sz w:val="15"/>
          <w:szCs w:val="15"/>
        </w:rPr>
        <w:t>CONSTITUCION DE LA REPUBLICA DEL ECUADOR, Arts. 16, 37, 39, 42</w:t>
      </w:r>
    </w:p>
    <w:p w:rsidR="007A4F90" w:rsidRDefault="00965F69">
      <w:pPr>
        <w:numPr>
          <w:ilvl w:val="0"/>
          <w:numId w:val="30"/>
        </w:numPr>
        <w:spacing w:after="280" w:afterAutospacing="1"/>
      </w:pPr>
      <w:r>
        <w:rPr>
          <w:i/>
          <w:iCs/>
          <w:color w:val="003856"/>
          <w:sz w:val="15"/>
          <w:szCs w:val="15"/>
        </w:rPr>
        <w:t>LEY ORGANICA DE EDUCACION INTERCULTURAL, Arts. 2, 12</w:t>
      </w:r>
    </w:p>
    <w:p w:rsidR="007A4F90" w:rsidRDefault="00965F69">
      <w:pPr>
        <w:numPr>
          <w:ilvl w:val="0"/>
          <w:numId w:val="30"/>
        </w:numPr>
        <w:spacing w:after="280" w:afterAutospacing="1"/>
      </w:pPr>
      <w:r>
        <w:rPr>
          <w:i/>
          <w:iCs/>
          <w:color w:val="003856"/>
          <w:sz w:val="15"/>
          <w:szCs w:val="15"/>
        </w:rPr>
        <w:t>LEY ORGANICA DE EDUCACION SUPERIOR, LOES, Arts. 2, 6, 18</w:t>
      </w:r>
    </w:p>
    <w:p w:rsidR="007A4F90" w:rsidRDefault="00965F69">
      <w:pPr>
        <w:numPr>
          <w:ilvl w:val="0"/>
          <w:numId w:val="30"/>
        </w:numPr>
        <w:spacing w:after="280" w:afterAutospacing="1"/>
      </w:pPr>
      <w:r>
        <w:rPr>
          <w:i/>
          <w:iCs/>
          <w:color w:val="003856"/>
          <w:sz w:val="15"/>
          <w:szCs w:val="15"/>
        </w:rPr>
        <w:t>CODIGO DE LA NIÑEZ Y ADOLESCENCIA, Arts. 37</w:t>
      </w:r>
    </w:p>
    <w:p w:rsidR="007A4F90" w:rsidRDefault="00965F69">
      <w:pPr>
        <w:spacing w:after="280" w:afterAutospacing="1"/>
      </w:pPr>
      <w:r>
        <w:br/>
        <w:t>Sección sexta</w:t>
      </w:r>
      <w:r>
        <w:br/>
      </w:r>
      <w:r>
        <w:t>Hábitat y vivienda</w:t>
      </w:r>
      <w:r>
        <w:br/>
      </w:r>
      <w:r>
        <w:br/>
      </w:r>
      <w:r>
        <w:rPr>
          <w:b/>
          <w:bCs/>
          <w:color w:val="C40606"/>
        </w:rPr>
        <w:t>Art. 30</w:t>
      </w:r>
      <w:r>
        <w:t>.- las personas tienen derecho a un hábitat seguro y saludable, y a una vivienda adecuada y digna, con independencia de su situación social y económica.</w:t>
      </w:r>
      <w:r>
        <w:br/>
      </w:r>
      <w:r>
        <w:br/>
      </w:r>
      <w:r>
        <w:rPr>
          <w:b/>
          <w:bCs/>
          <w:i/>
          <w:iCs/>
          <w:color w:val="003856"/>
          <w:u w:val="single"/>
        </w:rPr>
        <w:t>Concordancias:</w:t>
      </w:r>
    </w:p>
    <w:p w:rsidR="007A4F90" w:rsidRDefault="00965F69">
      <w:pPr>
        <w:numPr>
          <w:ilvl w:val="0"/>
          <w:numId w:val="31"/>
        </w:numPr>
        <w:spacing w:after="280" w:afterAutospacing="1"/>
        <w:rPr>
          <w:b/>
          <w:bCs/>
        </w:rPr>
      </w:pPr>
      <w:r>
        <w:rPr>
          <w:i/>
          <w:iCs/>
          <w:color w:val="003856"/>
          <w:sz w:val="15"/>
          <w:szCs w:val="15"/>
        </w:rPr>
        <w:t>CONSTITUCION DE LA REPUBLICA DEL ECUADOR, Arts. 375</w:t>
      </w:r>
    </w:p>
    <w:p w:rsidR="007A4F90" w:rsidRDefault="00965F69">
      <w:pPr>
        <w:numPr>
          <w:ilvl w:val="0"/>
          <w:numId w:val="31"/>
        </w:numPr>
        <w:spacing w:after="280" w:afterAutospacing="1"/>
      </w:pPr>
      <w:r>
        <w:rPr>
          <w:i/>
          <w:iCs/>
          <w:color w:val="003856"/>
          <w:sz w:val="15"/>
          <w:szCs w:val="15"/>
        </w:rPr>
        <w:t>LEY DE D</w:t>
      </w:r>
      <w:r>
        <w:rPr>
          <w:i/>
          <w:iCs/>
          <w:color w:val="003856"/>
          <w:sz w:val="15"/>
          <w:szCs w:val="15"/>
        </w:rPr>
        <w:t>ESARROLLO DE VIVIENDA DE INTERES SOCIAL, Arts. 2</w:t>
      </w:r>
    </w:p>
    <w:p w:rsidR="007A4F90" w:rsidRDefault="00965F69">
      <w:pPr>
        <w:spacing w:after="280" w:afterAutospacing="1"/>
      </w:pPr>
      <w:r>
        <w:br/>
      </w:r>
      <w:r>
        <w:rPr>
          <w:b/>
          <w:bCs/>
          <w:color w:val="C40606"/>
        </w:rPr>
        <w:t>Art. 31</w:t>
      </w:r>
      <w:r>
        <w:t>.- Las personas tienen derecho al disfrute pleno de la ciudad y de sus espacios públicos, bajo los principios de sustentabilidad, justicia social, respeto a las diferentes culturas urbanas y equilibr</w:t>
      </w:r>
      <w:r>
        <w:t>io entre lo urbano y lo rural. El ejercicio del derecho a la ciudad se basa en la gestión democrática de ésta, en la función social y ambiental de la propiedad y de la ciudad, y en el ejercicio pleno de la ciudadanía.</w:t>
      </w:r>
      <w:r>
        <w:br/>
      </w:r>
      <w:r>
        <w:br/>
      </w:r>
      <w:r>
        <w:rPr>
          <w:b/>
          <w:bCs/>
          <w:i/>
          <w:iCs/>
          <w:color w:val="003856"/>
          <w:u w:val="single"/>
        </w:rPr>
        <w:t>Concordancias:</w:t>
      </w:r>
    </w:p>
    <w:p w:rsidR="007A4F90" w:rsidRDefault="00965F69">
      <w:pPr>
        <w:numPr>
          <w:ilvl w:val="0"/>
          <w:numId w:val="32"/>
        </w:numPr>
        <w:spacing w:after="280" w:afterAutospacing="1"/>
        <w:rPr>
          <w:b/>
          <w:bCs/>
        </w:rPr>
      </w:pPr>
      <w:r>
        <w:rPr>
          <w:i/>
          <w:iCs/>
          <w:color w:val="003856"/>
          <w:sz w:val="15"/>
          <w:szCs w:val="15"/>
        </w:rPr>
        <w:t>CONSTITUCION DE LA REP</w:t>
      </w:r>
      <w:r>
        <w:rPr>
          <w:i/>
          <w:iCs/>
          <w:color w:val="003856"/>
          <w:sz w:val="15"/>
          <w:szCs w:val="15"/>
        </w:rPr>
        <w:t>UBLICA DEL ECUADOR, Arts. 23</w:t>
      </w:r>
    </w:p>
    <w:p w:rsidR="007A4F90" w:rsidRDefault="00965F69">
      <w:pPr>
        <w:numPr>
          <w:ilvl w:val="0"/>
          <w:numId w:val="32"/>
        </w:numPr>
        <w:spacing w:after="280" w:afterAutospacing="1"/>
      </w:pPr>
      <w:r>
        <w:rPr>
          <w:i/>
          <w:iCs/>
          <w:color w:val="003856"/>
          <w:sz w:val="15"/>
          <w:szCs w:val="15"/>
        </w:rPr>
        <w:t>CODIGO CIVIL (LIBRO II), Arts. 604, 614</w:t>
      </w:r>
    </w:p>
    <w:p w:rsidR="007A4F90" w:rsidRDefault="00965F69">
      <w:pPr>
        <w:spacing w:after="280" w:afterAutospacing="1"/>
      </w:pPr>
      <w:r>
        <w:br/>
        <w:t>Sección séptima</w:t>
      </w:r>
      <w:r>
        <w:br/>
        <w:t>Salud</w:t>
      </w:r>
      <w:r>
        <w:br/>
      </w:r>
      <w:r>
        <w:br/>
      </w:r>
      <w:r>
        <w:rPr>
          <w:b/>
          <w:bCs/>
          <w:color w:val="C40606"/>
        </w:rPr>
        <w:t>Art. 32</w:t>
      </w:r>
      <w:r>
        <w:t>.- La salud es un derecho que garantiza el Estado, cuya realización se vincula al ejercicio de otros derechos, entre ellos el derecho al agua, la alimentaci</w:t>
      </w:r>
      <w:r>
        <w:t>ón, la educación, la cultura física, el trabajo, la seguridad social, los ambientes sanos y otros que sustentan el buen vivir.</w:t>
      </w:r>
      <w:r>
        <w:br/>
      </w:r>
      <w:r>
        <w:br/>
        <w:t>El Estado garantizará este derecho mediante políticas económicas, sociales, culturales, educativas y ambientales; y el acceso pe</w:t>
      </w:r>
      <w:r>
        <w:t xml:space="preserve">rmanente, oportuno y sin exclusión a programas, acciones y servicios de promoción y atención integral de salud, salud sexual y salud reproductiva. La prestación de los servicios de salud se regirá por los principios de equidad, universalidad, solidaridad, </w:t>
      </w:r>
      <w:r>
        <w:t>interculturalidad, calidad, eficiencia, eficacia, precaución y bioética, con enfoque de género y generacional.</w:t>
      </w:r>
      <w:r>
        <w:br/>
      </w:r>
      <w:r>
        <w:br/>
      </w:r>
      <w:r>
        <w:rPr>
          <w:b/>
          <w:bCs/>
          <w:i/>
          <w:iCs/>
          <w:color w:val="003856"/>
          <w:u w:val="single"/>
        </w:rPr>
        <w:t>Concordancias:</w:t>
      </w:r>
    </w:p>
    <w:p w:rsidR="007A4F90" w:rsidRDefault="00965F69">
      <w:pPr>
        <w:numPr>
          <w:ilvl w:val="0"/>
          <w:numId w:val="33"/>
        </w:numPr>
        <w:spacing w:after="280" w:afterAutospacing="1"/>
        <w:rPr>
          <w:b/>
          <w:bCs/>
        </w:rPr>
      </w:pPr>
      <w:r>
        <w:rPr>
          <w:i/>
          <w:iCs/>
          <w:color w:val="003856"/>
          <w:sz w:val="15"/>
          <w:szCs w:val="15"/>
        </w:rPr>
        <w:t>CONSTITUCION DE LA REPUBLICA DEL ECUADOR, Arts. 358, 359, 360</w:t>
      </w:r>
    </w:p>
    <w:p w:rsidR="007A4F90" w:rsidRDefault="00965F69">
      <w:pPr>
        <w:numPr>
          <w:ilvl w:val="0"/>
          <w:numId w:val="33"/>
        </w:numPr>
        <w:spacing w:after="280" w:afterAutospacing="1"/>
      </w:pPr>
      <w:r>
        <w:rPr>
          <w:i/>
          <w:iCs/>
          <w:color w:val="003856"/>
          <w:sz w:val="15"/>
          <w:szCs w:val="15"/>
        </w:rPr>
        <w:t>LEY DE SEGURIDAD SOCIAL, Arts. 1, 103</w:t>
      </w:r>
    </w:p>
    <w:p w:rsidR="007A4F90" w:rsidRDefault="00965F69">
      <w:pPr>
        <w:numPr>
          <w:ilvl w:val="0"/>
          <w:numId w:val="33"/>
        </w:numPr>
        <w:spacing w:after="280" w:afterAutospacing="1"/>
      </w:pPr>
      <w:r>
        <w:rPr>
          <w:i/>
          <w:iCs/>
          <w:color w:val="003856"/>
          <w:sz w:val="15"/>
          <w:szCs w:val="15"/>
        </w:rPr>
        <w:t>CODIGO DE LA NIÑEZ Y ADOLESCE</w:t>
      </w:r>
      <w:r>
        <w:rPr>
          <w:i/>
          <w:iCs/>
          <w:color w:val="003856"/>
          <w:sz w:val="15"/>
          <w:szCs w:val="15"/>
        </w:rPr>
        <w:t>NCIA, Arts. 27, 30</w:t>
      </w:r>
    </w:p>
    <w:p w:rsidR="007A4F90" w:rsidRDefault="00965F69">
      <w:pPr>
        <w:numPr>
          <w:ilvl w:val="0"/>
          <w:numId w:val="33"/>
        </w:numPr>
        <w:spacing w:after="280" w:afterAutospacing="1"/>
      </w:pPr>
      <w:r>
        <w:rPr>
          <w:i/>
          <w:iCs/>
          <w:color w:val="003856"/>
          <w:sz w:val="15"/>
          <w:szCs w:val="15"/>
        </w:rPr>
        <w:t>LEY ORGANICA DE SALUD, Arts. 1, 3, 9, 14, 23, 26, 30</w:t>
      </w:r>
    </w:p>
    <w:p w:rsidR="007A4F90" w:rsidRDefault="00965F69">
      <w:pPr>
        <w:spacing w:after="280" w:afterAutospacing="1"/>
      </w:pPr>
      <w:r>
        <w:br/>
        <w:t>Sección octava</w:t>
      </w:r>
      <w:r>
        <w:br/>
        <w:t>Trabajo y seguridad social</w:t>
      </w:r>
      <w:r>
        <w:br/>
      </w:r>
      <w:r>
        <w:br/>
      </w:r>
      <w:r>
        <w:rPr>
          <w:b/>
          <w:bCs/>
          <w:color w:val="C40606"/>
        </w:rPr>
        <w:t>Art. 33</w:t>
      </w:r>
      <w:r>
        <w:t>.- El trabajo es un derecho y un deber social, y un derecho económico, fuente de realización personal y base de la economía. El Estad</w:t>
      </w:r>
      <w:r>
        <w:t>o garantizará a las personas trabajadoras el pleno respeto a su dignidad, una vida decorosa, remuneraciones y retribuciones justas y el desempeño de un trabajo saludable y libremente escogido o aceptado.</w:t>
      </w:r>
      <w:r>
        <w:br/>
      </w:r>
      <w:r>
        <w:br/>
      </w:r>
      <w:r>
        <w:rPr>
          <w:b/>
          <w:bCs/>
          <w:i/>
          <w:iCs/>
          <w:color w:val="003856"/>
          <w:u w:val="single"/>
        </w:rPr>
        <w:t>Concordancias:</w:t>
      </w:r>
    </w:p>
    <w:p w:rsidR="007A4F90" w:rsidRDefault="00965F69">
      <w:pPr>
        <w:numPr>
          <w:ilvl w:val="0"/>
          <w:numId w:val="34"/>
        </w:numPr>
        <w:spacing w:after="280" w:afterAutospacing="1"/>
        <w:rPr>
          <w:b/>
          <w:bCs/>
        </w:rPr>
      </w:pPr>
      <w:r>
        <w:rPr>
          <w:i/>
          <w:iCs/>
          <w:color w:val="003856"/>
          <w:sz w:val="15"/>
          <w:szCs w:val="15"/>
        </w:rPr>
        <w:t>CODIGO DEL TRABAJO, Arts. 2, 3, 4, 7</w:t>
      </w:r>
      <w:r>
        <w:rPr>
          <w:i/>
          <w:iCs/>
          <w:color w:val="003856"/>
          <w:sz w:val="15"/>
          <w:szCs w:val="15"/>
        </w:rPr>
        <w:t>9</w:t>
      </w:r>
    </w:p>
    <w:p w:rsidR="007A4F90" w:rsidRDefault="00965F69">
      <w:pPr>
        <w:spacing w:after="280" w:afterAutospacing="1"/>
      </w:pPr>
      <w:r>
        <w:br/>
      </w:r>
      <w:r>
        <w:rPr>
          <w:b/>
          <w:bCs/>
          <w:i/>
          <w:iCs/>
          <w:color w:val="003856"/>
          <w:u w:val="single"/>
        </w:rPr>
        <w:t>Jurisprudencia:</w:t>
      </w:r>
    </w:p>
    <w:p w:rsidR="007A4F90" w:rsidRDefault="00965F69">
      <w:pPr>
        <w:numPr>
          <w:ilvl w:val="0"/>
          <w:numId w:val="35"/>
        </w:numPr>
        <w:spacing w:after="280" w:afterAutospacing="1"/>
        <w:rPr>
          <w:b/>
          <w:bCs/>
        </w:rPr>
      </w:pPr>
      <w:r>
        <w:rPr>
          <w:i/>
          <w:iCs/>
          <w:color w:val="003856"/>
          <w:sz w:val="15"/>
          <w:szCs w:val="15"/>
        </w:rPr>
        <w:t>Gaceta Judicial, RECLAMACIONES INDOLE LABORAL, 23-abr-2009</w:t>
      </w:r>
    </w:p>
    <w:p w:rsidR="007A4F90" w:rsidRDefault="00965F69">
      <w:pPr>
        <w:spacing w:after="280" w:afterAutospacing="1"/>
      </w:pPr>
      <w:r>
        <w:br/>
      </w:r>
      <w:r>
        <w:rPr>
          <w:b/>
          <w:bCs/>
          <w:color w:val="C40606"/>
        </w:rPr>
        <w:t>Art. 34</w:t>
      </w:r>
      <w:r>
        <w:t>.- El derecho a la seguridad social es un derecho irrenunciable de todas las personas, y será deber y responsabilidad primordial del Estado. La seguridad social se regirá</w:t>
      </w:r>
      <w:r>
        <w:t xml:space="preserve"> por los principios de solidaridad, obligatoriedad, universalidad, equidad, eficiencia, subsidiaridad, suficiencia, transparencia y participación, para la atención de las necesidades individuales y colectivas.</w:t>
      </w:r>
      <w:r>
        <w:br/>
      </w:r>
      <w:r>
        <w:br/>
        <w:t>El Estado garantizará y hará efectivo el ejer</w:t>
      </w:r>
      <w:r>
        <w:t>cicio pleno del derecho a la seguridad social, que incluye a las personas que realizan trabajo no remunerado en los hogares, actividades para el auto sustento en el campo, toda forma de trabajo autónomo y a quienes se encuentran en situación de desempleo.</w:t>
      </w:r>
      <w:r>
        <w:br/>
      </w:r>
      <w:r>
        <w:br/>
      </w:r>
      <w:r>
        <w:rPr>
          <w:b/>
          <w:bCs/>
          <w:i/>
          <w:iCs/>
          <w:color w:val="003856"/>
          <w:u w:val="single"/>
        </w:rPr>
        <w:t>Concordancias:</w:t>
      </w:r>
    </w:p>
    <w:p w:rsidR="007A4F90" w:rsidRDefault="00965F69">
      <w:pPr>
        <w:numPr>
          <w:ilvl w:val="0"/>
          <w:numId w:val="36"/>
        </w:numPr>
        <w:spacing w:after="280" w:afterAutospacing="1"/>
        <w:rPr>
          <w:b/>
          <w:bCs/>
        </w:rPr>
      </w:pPr>
      <w:r>
        <w:rPr>
          <w:i/>
          <w:iCs/>
          <w:color w:val="003856"/>
          <w:sz w:val="15"/>
          <w:szCs w:val="15"/>
        </w:rPr>
        <w:t>CONSTITUCION DE LA REPUBLICA DEL ECUADOR, Arts. 333, 367, 368, 369, 370</w:t>
      </w:r>
    </w:p>
    <w:p w:rsidR="007A4F90" w:rsidRDefault="00965F69">
      <w:pPr>
        <w:numPr>
          <w:ilvl w:val="0"/>
          <w:numId w:val="36"/>
        </w:numPr>
        <w:spacing w:after="280" w:afterAutospacing="1"/>
      </w:pPr>
      <w:r>
        <w:rPr>
          <w:i/>
          <w:iCs/>
          <w:color w:val="003856"/>
          <w:sz w:val="15"/>
          <w:szCs w:val="15"/>
        </w:rPr>
        <w:t>CODIGO DE LA NIÑEZ Y ADOLESCENCIA, Arts. 31</w:t>
      </w:r>
    </w:p>
    <w:p w:rsidR="007A4F90" w:rsidRDefault="00965F69">
      <w:pPr>
        <w:numPr>
          <w:ilvl w:val="0"/>
          <w:numId w:val="36"/>
        </w:numPr>
        <w:spacing w:after="280" w:afterAutospacing="1"/>
      </w:pPr>
      <w:r>
        <w:rPr>
          <w:i/>
          <w:iCs/>
          <w:color w:val="003856"/>
          <w:sz w:val="15"/>
          <w:szCs w:val="15"/>
        </w:rPr>
        <w:t>CODIGO DEL TRABAJO, Arts. 42</w:t>
      </w:r>
    </w:p>
    <w:p w:rsidR="007A4F90" w:rsidRDefault="00965F69">
      <w:pPr>
        <w:numPr>
          <w:ilvl w:val="0"/>
          <w:numId w:val="36"/>
        </w:numPr>
        <w:spacing w:after="280" w:afterAutospacing="1"/>
      </w:pPr>
      <w:r>
        <w:rPr>
          <w:i/>
          <w:iCs/>
          <w:color w:val="003856"/>
          <w:sz w:val="15"/>
          <w:szCs w:val="15"/>
        </w:rPr>
        <w:t>LEY DE SEGURIDAD SOCIAL, Arts. 1, 2, 3, 9</w:t>
      </w:r>
    </w:p>
    <w:p w:rsidR="007A4F90" w:rsidRDefault="00965F69">
      <w:pPr>
        <w:spacing w:after="280" w:afterAutospacing="1"/>
      </w:pPr>
      <w:r>
        <w:br/>
        <w:t>Capítulo tercero</w:t>
      </w:r>
      <w:r>
        <w:br/>
        <w:t xml:space="preserve">Derechos de las personas y grupos </w:t>
      </w:r>
      <w:r>
        <w:t>de atención prioritaria</w:t>
      </w:r>
      <w:r>
        <w:br/>
      </w:r>
      <w:r>
        <w:br/>
      </w:r>
      <w:r>
        <w:rPr>
          <w:b/>
          <w:bCs/>
          <w:color w:val="C40606"/>
        </w:rPr>
        <w:t>Art. 35</w:t>
      </w:r>
      <w:r>
        <w:t>.- Las personas adultas mayores, niñas, niños y adolescentes, mujeres embarazadas, personas con discapacidad, personas privadas de libertad y quienes adolezcan de enfermedades catastróficas o de alta complejidad, recibirán a</w:t>
      </w:r>
      <w:r>
        <w:t>tención prioritaria y especializada en los ámbitos público y privado. La misma atención prioritaria recibirán las personas en situación de riesgo, las víctimas de violencia doméstica y sexual, maltrato infantil, desastres naturales o antropogénicos. El Est</w:t>
      </w:r>
      <w:r>
        <w:t>ado prestará especial protección a las personas en condición de doble vulnerabilidad.</w:t>
      </w:r>
      <w:r>
        <w:br/>
      </w:r>
      <w:r>
        <w:br/>
      </w:r>
      <w:r>
        <w:rPr>
          <w:b/>
          <w:bCs/>
          <w:i/>
          <w:iCs/>
          <w:color w:val="003856"/>
          <w:u w:val="single"/>
        </w:rPr>
        <w:t>Concordancias:</w:t>
      </w:r>
    </w:p>
    <w:p w:rsidR="007A4F90" w:rsidRDefault="00965F69">
      <w:pPr>
        <w:numPr>
          <w:ilvl w:val="0"/>
          <w:numId w:val="37"/>
        </w:numPr>
        <w:spacing w:after="280" w:afterAutospacing="1"/>
        <w:rPr>
          <w:b/>
          <w:bCs/>
        </w:rPr>
      </w:pPr>
      <w:r>
        <w:rPr>
          <w:i/>
          <w:iCs/>
          <w:color w:val="003856"/>
          <w:sz w:val="15"/>
          <w:szCs w:val="15"/>
        </w:rPr>
        <w:t>CONSTITUCION DE LA REPUBLICA DEL ECUADOR, Arts. 36</w:t>
      </w:r>
    </w:p>
    <w:p w:rsidR="007A4F90" w:rsidRDefault="00965F69">
      <w:pPr>
        <w:numPr>
          <w:ilvl w:val="0"/>
          <w:numId w:val="37"/>
        </w:numPr>
        <w:spacing w:after="280" w:afterAutospacing="1"/>
      </w:pPr>
      <w:r>
        <w:rPr>
          <w:i/>
          <w:iCs/>
          <w:color w:val="003856"/>
          <w:sz w:val="15"/>
          <w:szCs w:val="15"/>
        </w:rPr>
        <w:t>LEY ORGANICA DE SALUD, Arts. 22, 32</w:t>
      </w:r>
    </w:p>
    <w:p w:rsidR="007A4F90" w:rsidRDefault="00965F69">
      <w:pPr>
        <w:numPr>
          <w:ilvl w:val="0"/>
          <w:numId w:val="37"/>
        </w:numPr>
        <w:spacing w:after="280" w:afterAutospacing="1"/>
      </w:pPr>
      <w:r>
        <w:rPr>
          <w:i/>
          <w:iCs/>
          <w:color w:val="003856"/>
          <w:sz w:val="15"/>
          <w:szCs w:val="15"/>
        </w:rPr>
        <w:t>LEY ORGANICA DE DISCAPACIDADES, LOD, Arts. 4, 10, 19</w:t>
      </w:r>
    </w:p>
    <w:p w:rsidR="007A4F90" w:rsidRDefault="00965F69">
      <w:pPr>
        <w:numPr>
          <w:ilvl w:val="0"/>
          <w:numId w:val="37"/>
        </w:numPr>
        <w:spacing w:after="280" w:afterAutospacing="1"/>
      </w:pPr>
      <w:r>
        <w:rPr>
          <w:i/>
          <w:iCs/>
          <w:color w:val="003856"/>
          <w:sz w:val="15"/>
          <w:szCs w:val="15"/>
        </w:rPr>
        <w:t>LEY ORGANICA D</w:t>
      </w:r>
      <w:r>
        <w:rPr>
          <w:i/>
          <w:iCs/>
          <w:color w:val="003856"/>
          <w:sz w:val="15"/>
          <w:szCs w:val="15"/>
        </w:rPr>
        <w:t>E TRANSPORTE TERRESTRE TRANSITO Y SEGURIDAD VIAL, Arts. 48</w:t>
      </w:r>
    </w:p>
    <w:p w:rsidR="007A4F90" w:rsidRDefault="00965F69">
      <w:pPr>
        <w:numPr>
          <w:ilvl w:val="0"/>
          <w:numId w:val="37"/>
        </w:numPr>
        <w:spacing w:after="280" w:afterAutospacing="1"/>
      </w:pPr>
      <w:r>
        <w:rPr>
          <w:i/>
          <w:iCs/>
          <w:color w:val="003856"/>
          <w:sz w:val="15"/>
          <w:szCs w:val="15"/>
        </w:rPr>
        <w:t>CODIGO ORGANICO MONETARIO Y FINANCIERO, LIBRO I, Arts. 3, 10</w:t>
      </w:r>
    </w:p>
    <w:p w:rsidR="007A4F90" w:rsidRDefault="00965F69">
      <w:pPr>
        <w:numPr>
          <w:ilvl w:val="0"/>
          <w:numId w:val="37"/>
        </w:numPr>
        <w:spacing w:after="280" w:afterAutospacing="1"/>
      </w:pPr>
      <w:r>
        <w:rPr>
          <w:i/>
          <w:iCs/>
          <w:color w:val="003856"/>
          <w:sz w:val="15"/>
          <w:szCs w:val="15"/>
        </w:rPr>
        <w:t>CODIGO CIVIL (LIBRO I), Arts. 61</w:t>
      </w:r>
    </w:p>
    <w:p w:rsidR="007A4F90" w:rsidRDefault="00965F69">
      <w:pPr>
        <w:numPr>
          <w:ilvl w:val="0"/>
          <w:numId w:val="37"/>
        </w:numPr>
        <w:spacing w:after="280" w:afterAutospacing="1"/>
      </w:pPr>
      <w:r>
        <w:rPr>
          <w:i/>
          <w:iCs/>
          <w:color w:val="003856"/>
          <w:sz w:val="15"/>
          <w:szCs w:val="15"/>
        </w:rPr>
        <w:t>CODIGO DE LA NIÑEZ Y ADOLESCENCIA, Arts. 4, 12, 25, 42, 55, 57</w:t>
      </w:r>
    </w:p>
    <w:p w:rsidR="007A4F90" w:rsidRDefault="00965F69">
      <w:pPr>
        <w:numPr>
          <w:ilvl w:val="0"/>
          <w:numId w:val="37"/>
        </w:numPr>
        <w:spacing w:after="280" w:afterAutospacing="1"/>
      </w:pPr>
      <w:r>
        <w:rPr>
          <w:i/>
          <w:iCs/>
          <w:color w:val="003856"/>
          <w:sz w:val="15"/>
          <w:szCs w:val="15"/>
        </w:rPr>
        <w:t>CODIGO DEL TRABAJO, Arts. 153</w:t>
      </w:r>
    </w:p>
    <w:p w:rsidR="007A4F90" w:rsidRDefault="00965F69">
      <w:pPr>
        <w:numPr>
          <w:ilvl w:val="0"/>
          <w:numId w:val="37"/>
        </w:numPr>
        <w:spacing w:after="280" w:afterAutospacing="1"/>
      </w:pPr>
      <w:r>
        <w:rPr>
          <w:i/>
          <w:iCs/>
          <w:color w:val="003856"/>
          <w:sz w:val="15"/>
          <w:szCs w:val="15"/>
        </w:rPr>
        <w:t>LEY CONTRA</w:t>
      </w:r>
      <w:r>
        <w:rPr>
          <w:i/>
          <w:iCs/>
          <w:color w:val="003856"/>
          <w:sz w:val="15"/>
          <w:szCs w:val="15"/>
        </w:rPr>
        <w:t xml:space="preserve"> LA VIOLENCIA A LA MUJER Y LA FAMILIA, Arts. 4</w:t>
      </w:r>
    </w:p>
    <w:p w:rsidR="007A4F90" w:rsidRDefault="00965F69">
      <w:pPr>
        <w:numPr>
          <w:ilvl w:val="0"/>
          <w:numId w:val="37"/>
        </w:numPr>
        <w:spacing w:after="280" w:afterAutospacing="1"/>
      </w:pPr>
      <w:r>
        <w:rPr>
          <w:i/>
          <w:iCs/>
          <w:color w:val="003856"/>
          <w:sz w:val="15"/>
          <w:szCs w:val="15"/>
        </w:rPr>
        <w:t>LEY DE SEGURIDAD SOCIAL, Arts. 106</w:t>
      </w:r>
    </w:p>
    <w:p w:rsidR="007A4F90" w:rsidRDefault="00965F69">
      <w:pPr>
        <w:spacing w:after="280" w:afterAutospacing="1"/>
      </w:pPr>
      <w:r>
        <w:br/>
        <w:t>Sección primera</w:t>
      </w:r>
      <w:r>
        <w:br/>
        <w:t>Adultas y adultos mayores</w:t>
      </w:r>
      <w:r>
        <w:br/>
      </w:r>
      <w:r>
        <w:br/>
      </w:r>
      <w:r>
        <w:rPr>
          <w:b/>
          <w:bCs/>
          <w:color w:val="C40606"/>
        </w:rPr>
        <w:t>Art. 36</w:t>
      </w:r>
      <w:r>
        <w:t>.- Las personas adultas mayores recibirán atención prioritaria y especializada en los ámbitos público y privado, en especia</w:t>
      </w:r>
      <w:r>
        <w:t>l en los campos de inclusión social y económica, y protección contra la violencia. Se considerarán personas adultas mayores aquellas personas que hayan cumplido los sesenta y cinco años de edad.</w:t>
      </w:r>
      <w:r>
        <w:br/>
      </w:r>
      <w:r>
        <w:br/>
      </w:r>
      <w:r>
        <w:rPr>
          <w:b/>
          <w:bCs/>
          <w:i/>
          <w:iCs/>
          <w:color w:val="003856"/>
          <w:u w:val="single"/>
        </w:rPr>
        <w:t>Concordancias:</w:t>
      </w:r>
    </w:p>
    <w:p w:rsidR="007A4F90" w:rsidRDefault="00965F69">
      <w:pPr>
        <w:numPr>
          <w:ilvl w:val="0"/>
          <w:numId w:val="38"/>
        </w:numPr>
        <w:spacing w:after="280" w:afterAutospacing="1"/>
        <w:rPr>
          <w:b/>
          <w:bCs/>
        </w:rPr>
      </w:pPr>
      <w:r>
        <w:rPr>
          <w:i/>
          <w:iCs/>
          <w:color w:val="003856"/>
          <w:sz w:val="15"/>
          <w:szCs w:val="15"/>
        </w:rPr>
        <w:t>LEY DEL ANCIANO, Arts. 1, 2</w:t>
      </w:r>
    </w:p>
    <w:p w:rsidR="007A4F90" w:rsidRDefault="00965F69">
      <w:pPr>
        <w:spacing w:after="280" w:afterAutospacing="1"/>
      </w:pPr>
      <w:r>
        <w:br/>
      </w:r>
      <w:r>
        <w:rPr>
          <w:b/>
          <w:bCs/>
          <w:color w:val="C40606"/>
        </w:rPr>
        <w:t>Art. 37</w:t>
      </w:r>
      <w:r>
        <w:t>.- El Est</w:t>
      </w:r>
      <w:r>
        <w:t>ado garantizará a las personas adultas mayores los siguientes derechos:</w:t>
      </w:r>
      <w:r>
        <w:br/>
      </w:r>
      <w:r>
        <w:br/>
        <w:t>1. La atención gratuita y especializada de salud, así como el acceso gratuito a medicinas.</w:t>
      </w:r>
      <w:r>
        <w:br/>
        <w:t>2. El trabajo remunerado, en función de sus capacidades, para lo cual tomará en cuenta sus l</w:t>
      </w:r>
      <w:r>
        <w:t>imitaciones.</w:t>
      </w:r>
      <w:r>
        <w:br/>
        <w:t>3. La jubilación universal.</w:t>
      </w:r>
      <w:r>
        <w:br/>
        <w:t>4. Rebajas en los servicios públicos y en servicios privados de transporte y espectáculos.</w:t>
      </w:r>
      <w:r>
        <w:br/>
        <w:t>5. Exenciones en el régimen tributario.</w:t>
      </w:r>
      <w:r>
        <w:br/>
        <w:t>6. Exoneración del pago por costos notariales y registrales, de acuerdo con la ley.</w:t>
      </w:r>
      <w:r>
        <w:br/>
      </w:r>
      <w:r>
        <w:t>7. El acceso a una vivienda que asegure una vida digna, con respeto a su opinión y consentimiento.</w:t>
      </w:r>
      <w:r>
        <w:br/>
      </w:r>
      <w:r>
        <w:br/>
      </w:r>
      <w:r>
        <w:rPr>
          <w:b/>
          <w:bCs/>
          <w:i/>
          <w:iCs/>
          <w:color w:val="003856"/>
          <w:u w:val="single"/>
        </w:rPr>
        <w:t>Concordancias:</w:t>
      </w:r>
    </w:p>
    <w:p w:rsidR="007A4F90" w:rsidRDefault="00965F69">
      <w:pPr>
        <w:numPr>
          <w:ilvl w:val="0"/>
          <w:numId w:val="39"/>
        </w:numPr>
        <w:spacing w:after="280" w:afterAutospacing="1"/>
        <w:rPr>
          <w:b/>
          <w:bCs/>
        </w:rPr>
      </w:pPr>
      <w:r>
        <w:rPr>
          <w:i/>
          <w:iCs/>
          <w:color w:val="003856"/>
          <w:sz w:val="15"/>
          <w:szCs w:val="15"/>
        </w:rPr>
        <w:t>LEY DEL ANCIANO, Arts. 2, 10, 13, 14, 15</w:t>
      </w:r>
    </w:p>
    <w:p w:rsidR="007A4F90" w:rsidRDefault="00965F69">
      <w:pPr>
        <w:numPr>
          <w:ilvl w:val="0"/>
          <w:numId w:val="39"/>
        </w:numPr>
        <w:spacing w:after="280" w:afterAutospacing="1"/>
      </w:pPr>
      <w:r>
        <w:rPr>
          <w:i/>
          <w:iCs/>
          <w:color w:val="003856"/>
          <w:sz w:val="15"/>
          <w:szCs w:val="15"/>
        </w:rPr>
        <w:t>CONSTITUCION DE LA REPUBLICA DEL ECUADOR, Arts. 33, 35</w:t>
      </w:r>
    </w:p>
    <w:p w:rsidR="007A4F90" w:rsidRDefault="00965F69">
      <w:pPr>
        <w:numPr>
          <w:ilvl w:val="0"/>
          <w:numId w:val="39"/>
        </w:numPr>
        <w:spacing w:after="280" w:afterAutospacing="1"/>
      </w:pPr>
      <w:r>
        <w:rPr>
          <w:i/>
          <w:iCs/>
          <w:color w:val="003856"/>
          <w:sz w:val="15"/>
          <w:szCs w:val="15"/>
        </w:rPr>
        <w:t>LEY DE SEGURIDAD SOCIAL, Arts. 175, 185, 188,</w:t>
      </w:r>
      <w:r>
        <w:rPr>
          <w:i/>
          <w:iCs/>
          <w:color w:val="003856"/>
          <w:sz w:val="15"/>
          <w:szCs w:val="15"/>
        </w:rPr>
        <w:t xml:space="preserve"> 201, 229</w:t>
      </w:r>
    </w:p>
    <w:p w:rsidR="007A4F90" w:rsidRDefault="00965F69">
      <w:pPr>
        <w:numPr>
          <w:ilvl w:val="0"/>
          <w:numId w:val="39"/>
        </w:numPr>
        <w:spacing w:after="280" w:afterAutospacing="1"/>
      </w:pPr>
      <w:r>
        <w:rPr>
          <w:i/>
          <w:iCs/>
          <w:color w:val="003856"/>
          <w:sz w:val="15"/>
          <w:szCs w:val="15"/>
        </w:rPr>
        <w:t>REGLAMENTO A LEY DE TRANSPORTE TERRESTRE TRANSITO Y SEGURIDAD VIAL, Arts. 41, 46</w:t>
      </w:r>
    </w:p>
    <w:p w:rsidR="007A4F90" w:rsidRDefault="00965F69">
      <w:pPr>
        <w:numPr>
          <w:ilvl w:val="0"/>
          <w:numId w:val="39"/>
        </w:numPr>
        <w:spacing w:after="280" w:afterAutospacing="1"/>
      </w:pPr>
      <w:r>
        <w:rPr>
          <w:i/>
          <w:iCs/>
          <w:color w:val="003856"/>
          <w:sz w:val="15"/>
          <w:szCs w:val="15"/>
        </w:rPr>
        <w:t>CODIGO DEL TRABAJO, Arts. 3, 216</w:t>
      </w:r>
    </w:p>
    <w:p w:rsidR="007A4F90" w:rsidRDefault="00965F69">
      <w:pPr>
        <w:numPr>
          <w:ilvl w:val="0"/>
          <w:numId w:val="39"/>
        </w:numPr>
        <w:spacing w:after="280" w:afterAutospacing="1"/>
      </w:pPr>
      <w:r>
        <w:rPr>
          <w:i/>
          <w:iCs/>
          <w:color w:val="003856"/>
          <w:sz w:val="15"/>
          <w:szCs w:val="15"/>
        </w:rPr>
        <w:t>CODIGO ORGANICO DE LA FUNCION JUDICIAL, Arts. 305</w:t>
      </w:r>
    </w:p>
    <w:p w:rsidR="007A4F90" w:rsidRDefault="00965F69">
      <w:pPr>
        <w:spacing w:after="280" w:afterAutospacing="1"/>
      </w:pPr>
      <w:r>
        <w:br/>
      </w:r>
      <w:r>
        <w:rPr>
          <w:b/>
          <w:bCs/>
          <w:color w:val="C40606"/>
        </w:rPr>
        <w:t>Art. 38</w:t>
      </w:r>
      <w:r>
        <w:t xml:space="preserve">.- El Estado establecerá políticas públicas y programas de atención a las </w:t>
      </w:r>
      <w:r>
        <w:t>personas adultas mayores, que tendrán en cuenta las diferencias específicas entre áreas urbanas y rurales, las inequidades de género, la étnia, la cultura y las diferencias propias de las personas, comunidades, pueblos y nacionalidades; asimismo, fomentará</w:t>
      </w:r>
      <w:r>
        <w:t xml:space="preserve"> el mayor grado posible de autonomía personal y participación en la definición y ejecución de estas políticas.</w:t>
      </w:r>
      <w:r>
        <w:br/>
      </w:r>
      <w:r>
        <w:br/>
        <w:t>En particular, el Estado tomará medidas de:</w:t>
      </w:r>
      <w:r>
        <w:br/>
      </w:r>
      <w:r>
        <w:br/>
        <w:t>1. Atención en centros especializados que garanticen su nutrición, salud, educación y cuidado diari</w:t>
      </w:r>
      <w:r>
        <w:t>o, en un marco de protección integral de derechos. Se crearán centros de acogida para albergar a quienes no puedan ser atendidos por sus familiares o quienes carezcan de un lugar donde residir de forma permanente.</w:t>
      </w:r>
      <w:r>
        <w:br/>
        <w:t>2. Protección especial contra cualquier ti</w:t>
      </w:r>
      <w:r>
        <w:t>po de explotación laboral o económica. El Estado ejecutará políticas destinadas a fomentar la participación y el trabajo de las personas adultas mayores en entidades públicas y privadas para que contribuyan con su experiencia, y desarrollará programas de c</w:t>
      </w:r>
      <w:r>
        <w:t>apacitación laboral, en función de su vocación y sus aspiraciones.</w:t>
      </w:r>
      <w:r>
        <w:br/>
        <w:t>3. Desarrollo de programas y políticas destinadas a fomentar su autonomía personal, disminuir su dependencia y conseguir su plena integración social.</w:t>
      </w:r>
      <w:r>
        <w:br/>
        <w:t>4. Protección y atención contra todo ti</w:t>
      </w:r>
      <w:r>
        <w:t>po de violencia, maltrato, explotación sexual o de cualquier otra índole, o negligencia que provoque tales situaciones.</w:t>
      </w:r>
      <w:r>
        <w:br/>
        <w:t>5. Desarrollo de programas destinados a fomentar la realización de actividades recreativas y espirituales.</w:t>
      </w:r>
      <w:r>
        <w:br/>
        <w:t>6. Atención preferente en cas</w:t>
      </w:r>
      <w:r>
        <w:t>os de desastres, conflictos armados y todo tipo de emergencias.</w:t>
      </w:r>
      <w:r>
        <w:br/>
        <w:t>7. Creación de regímenes especiales para el cumplimiento de medidas privativas de libertad. En caso de condena a pena privativa de libertad, siempre que no se apliquen otras medidas alternativ</w:t>
      </w:r>
      <w:r>
        <w:t>as, cumplirán su sentencia en centros adecuados para el efecto, y en caso de prisión preventiva se someterán a arresto domiciliario.</w:t>
      </w:r>
      <w:r>
        <w:br/>
        <w:t>8. Protección, cuidado y asistencia especial cuando sufran enfermedades crónicas o degenerativas.</w:t>
      </w:r>
      <w:r>
        <w:br/>
        <w:t>9. Adecuada asistencia ec</w:t>
      </w:r>
      <w:r>
        <w:t>onómica y psicológica que garantice su estabilidad física y mental.</w:t>
      </w:r>
      <w:r>
        <w:br/>
      </w:r>
      <w:r>
        <w:br/>
        <w:t>La ley sancionará el abandono de las personas adultas mayores por parte de sus familiares o las instituciones establecidas para su protección.</w:t>
      </w:r>
      <w:r>
        <w:br/>
      </w:r>
      <w:r>
        <w:br/>
      </w:r>
      <w:r>
        <w:rPr>
          <w:b/>
          <w:bCs/>
          <w:i/>
          <w:iCs/>
          <w:color w:val="003856"/>
          <w:u w:val="single"/>
        </w:rPr>
        <w:t>Concordancias:</w:t>
      </w:r>
    </w:p>
    <w:p w:rsidR="007A4F90" w:rsidRDefault="00965F69">
      <w:pPr>
        <w:numPr>
          <w:ilvl w:val="0"/>
          <w:numId w:val="40"/>
        </w:numPr>
        <w:spacing w:after="280" w:afterAutospacing="1"/>
        <w:rPr>
          <w:b/>
          <w:bCs/>
        </w:rPr>
      </w:pPr>
      <w:r>
        <w:rPr>
          <w:i/>
          <w:iCs/>
          <w:color w:val="003856"/>
          <w:sz w:val="15"/>
          <w:szCs w:val="15"/>
        </w:rPr>
        <w:t>LEY DEL ANCIANO, Arts. 2, 3,</w:t>
      </w:r>
      <w:r>
        <w:rPr>
          <w:i/>
          <w:iCs/>
          <w:color w:val="003856"/>
          <w:sz w:val="15"/>
          <w:szCs w:val="15"/>
        </w:rPr>
        <w:t xml:space="preserve"> 6, 7, 10, 11, 16, 22, 23</w:t>
      </w:r>
    </w:p>
    <w:p w:rsidR="007A4F90" w:rsidRDefault="00965F69">
      <w:pPr>
        <w:numPr>
          <w:ilvl w:val="0"/>
          <w:numId w:val="40"/>
        </w:numPr>
        <w:spacing w:after="280" w:afterAutospacing="1"/>
      </w:pPr>
      <w:r>
        <w:rPr>
          <w:i/>
          <w:iCs/>
          <w:color w:val="003856"/>
          <w:sz w:val="15"/>
          <w:szCs w:val="15"/>
        </w:rPr>
        <w:t>CONSTITUCION DE LA REPUBLICA DEL ECUADOR, Arts. 35, 37</w:t>
      </w:r>
    </w:p>
    <w:p w:rsidR="007A4F90" w:rsidRDefault="00965F69">
      <w:pPr>
        <w:numPr>
          <w:ilvl w:val="0"/>
          <w:numId w:val="40"/>
        </w:numPr>
        <w:spacing w:after="280" w:afterAutospacing="1"/>
      </w:pPr>
      <w:r>
        <w:rPr>
          <w:i/>
          <w:iCs/>
          <w:color w:val="003856"/>
          <w:sz w:val="15"/>
          <w:szCs w:val="15"/>
        </w:rPr>
        <w:t>CODIGO ORGANICO INTEGRAL PENAL, COIP, Arts. 59, 537</w:t>
      </w:r>
    </w:p>
    <w:p w:rsidR="007A4F90" w:rsidRDefault="00965F69">
      <w:pPr>
        <w:numPr>
          <w:ilvl w:val="0"/>
          <w:numId w:val="40"/>
        </w:numPr>
        <w:spacing w:after="280" w:afterAutospacing="1"/>
      </w:pPr>
      <w:r>
        <w:rPr>
          <w:i/>
          <w:iCs/>
          <w:color w:val="003856"/>
          <w:sz w:val="15"/>
          <w:szCs w:val="15"/>
        </w:rPr>
        <w:t>LEY CONTRA LA VIOLENCIA A LA MUJER Y LA FAMILIA, Arts. 4</w:t>
      </w:r>
    </w:p>
    <w:p w:rsidR="007A4F90" w:rsidRDefault="00965F69">
      <w:pPr>
        <w:numPr>
          <w:ilvl w:val="0"/>
          <w:numId w:val="40"/>
        </w:numPr>
        <w:spacing w:after="280" w:afterAutospacing="1"/>
      </w:pPr>
      <w:r>
        <w:rPr>
          <w:i/>
          <w:iCs/>
          <w:color w:val="003856"/>
          <w:sz w:val="15"/>
          <w:szCs w:val="15"/>
        </w:rPr>
        <w:t>LEY ORGANICA DE SALUD, Arts. 6, 69</w:t>
      </w:r>
    </w:p>
    <w:p w:rsidR="007A4F90" w:rsidRDefault="00965F69">
      <w:pPr>
        <w:numPr>
          <w:ilvl w:val="0"/>
          <w:numId w:val="40"/>
        </w:numPr>
        <w:spacing w:after="280" w:afterAutospacing="1"/>
      </w:pPr>
      <w:r>
        <w:rPr>
          <w:i/>
          <w:iCs/>
          <w:color w:val="003856"/>
          <w:sz w:val="15"/>
          <w:szCs w:val="15"/>
        </w:rPr>
        <w:t xml:space="preserve">LEY DE SEGURIDAD SOCIAL, Arts. </w:t>
      </w:r>
      <w:r>
        <w:rPr>
          <w:i/>
          <w:iCs/>
          <w:color w:val="003856"/>
          <w:sz w:val="15"/>
          <w:szCs w:val="15"/>
        </w:rPr>
        <w:t>106</w:t>
      </w:r>
    </w:p>
    <w:p w:rsidR="007A4F90" w:rsidRDefault="00965F69">
      <w:pPr>
        <w:spacing w:after="280" w:afterAutospacing="1"/>
      </w:pPr>
      <w:r>
        <w:br/>
        <w:t>Sección segunda</w:t>
      </w:r>
      <w:r>
        <w:br/>
        <w:t>Jóvenes</w:t>
      </w:r>
      <w:r>
        <w:br/>
      </w:r>
      <w:r>
        <w:br/>
      </w:r>
      <w:r>
        <w:rPr>
          <w:b/>
          <w:bCs/>
          <w:color w:val="C40606"/>
        </w:rPr>
        <w:t>Art. 39</w:t>
      </w:r>
      <w:r>
        <w:t>.- El Estado garantizará los derechos de las jóvenes y los jóvenes, y promoverá su efectivo ejercicio a través de políticas y programas, instituciones y recursos que aseguren y mantengan de modo permanente su participac</w:t>
      </w:r>
      <w:r>
        <w:t>ión e inclusión en todos los ámbitos, en particular en los espacios del poder público.</w:t>
      </w:r>
      <w:r>
        <w:br/>
      </w:r>
      <w:r>
        <w:br/>
        <w:t>El Estado reconocerá a las jóvenes y los jóvenes como actores estratégicos del desarrollo del país, y les garantizará la educación, salud, vivienda, recreación, deporte</w:t>
      </w:r>
      <w:r>
        <w:t>, tiempo libre, libertad de expresión y asociación. El Estado fomentará su incorporación al trabajo en condiciones justas y dignas, con énfasis en la capacitación, la garantía de acceso al primer empleo y la promoción de sus habilidades de emprendimiento.</w:t>
      </w:r>
      <w:r>
        <w:br/>
      </w:r>
      <w:r>
        <w:br/>
      </w:r>
      <w:r>
        <w:rPr>
          <w:b/>
          <w:bCs/>
          <w:i/>
          <w:iCs/>
          <w:color w:val="003856"/>
          <w:u w:val="single"/>
        </w:rPr>
        <w:t>Concordancias:</w:t>
      </w:r>
    </w:p>
    <w:p w:rsidR="007A4F90" w:rsidRDefault="00965F69">
      <w:pPr>
        <w:numPr>
          <w:ilvl w:val="0"/>
          <w:numId w:val="41"/>
        </w:numPr>
        <w:spacing w:after="280" w:afterAutospacing="1"/>
        <w:rPr>
          <w:b/>
          <w:bCs/>
        </w:rPr>
      </w:pPr>
      <w:r>
        <w:rPr>
          <w:i/>
          <w:iCs/>
          <w:color w:val="003856"/>
          <w:sz w:val="15"/>
          <w:szCs w:val="15"/>
        </w:rPr>
        <w:t>CONSTITUCION DE LA REPUBLICA DEL ECUADOR, Arts. 24, 28, 329</w:t>
      </w:r>
    </w:p>
    <w:p w:rsidR="007A4F90" w:rsidRDefault="00965F69">
      <w:pPr>
        <w:numPr>
          <w:ilvl w:val="0"/>
          <w:numId w:val="41"/>
        </w:numPr>
        <w:spacing w:after="280" w:afterAutospacing="1"/>
      </w:pPr>
      <w:r>
        <w:rPr>
          <w:i/>
          <w:iCs/>
          <w:color w:val="003856"/>
          <w:sz w:val="15"/>
          <w:szCs w:val="15"/>
        </w:rPr>
        <w:t>LEY DE LA JUVENTUD, Arts. 1, 4, 7, 15, 16, 17, 19</w:t>
      </w:r>
    </w:p>
    <w:p w:rsidR="007A4F90" w:rsidRDefault="00965F69">
      <w:pPr>
        <w:numPr>
          <w:ilvl w:val="0"/>
          <w:numId w:val="41"/>
        </w:numPr>
        <w:spacing w:after="280" w:afterAutospacing="1"/>
      </w:pPr>
      <w:r>
        <w:rPr>
          <w:i/>
          <w:iCs/>
          <w:color w:val="003856"/>
          <w:sz w:val="15"/>
          <w:szCs w:val="15"/>
        </w:rPr>
        <w:t>CODIGO DE LA NIÑEZ Y ADOLESCENCIA, Arts. 27, 37, 62, 81</w:t>
      </w:r>
    </w:p>
    <w:p w:rsidR="007A4F90" w:rsidRDefault="00965F69">
      <w:pPr>
        <w:numPr>
          <w:ilvl w:val="0"/>
          <w:numId w:val="41"/>
        </w:numPr>
        <w:spacing w:after="280" w:afterAutospacing="1"/>
      </w:pPr>
      <w:r>
        <w:rPr>
          <w:i/>
          <w:iCs/>
          <w:color w:val="003856"/>
          <w:sz w:val="15"/>
          <w:szCs w:val="15"/>
        </w:rPr>
        <w:t>CODIGO DEL TRABAJO, Arts. 3, 35, 134, 136</w:t>
      </w:r>
    </w:p>
    <w:p w:rsidR="007A4F90" w:rsidRDefault="00965F69">
      <w:pPr>
        <w:spacing w:after="280" w:afterAutospacing="1"/>
      </w:pPr>
      <w:r>
        <w:br/>
        <w:t>Sección tercera</w:t>
      </w:r>
      <w:r>
        <w:br/>
        <w:t>Movilidad human</w:t>
      </w:r>
      <w:r>
        <w:t>a</w:t>
      </w:r>
      <w:r>
        <w:br/>
      </w:r>
      <w:r>
        <w:br/>
      </w:r>
      <w:r>
        <w:rPr>
          <w:b/>
          <w:bCs/>
          <w:color w:val="C40606"/>
        </w:rPr>
        <w:t>Art. 40</w:t>
      </w:r>
      <w:r>
        <w:t>.- Se reconoce a las personas el derecho a migrar. No se identificará ni se considerará a ningún ser humano como ilegal por su condición migratoria.</w:t>
      </w:r>
      <w:r>
        <w:br/>
      </w:r>
      <w:r>
        <w:br/>
        <w:t>El Estado, a través de las entidades correspondientes, desarrollará entre otras las siguientes a</w:t>
      </w:r>
      <w:r>
        <w:t>cciones para el ejercicio de los derechos de las personas ecuatorianas en el exterior, cualquiera sea su condición migratoria:</w:t>
      </w:r>
      <w:r>
        <w:br/>
      </w:r>
      <w:r>
        <w:br/>
        <w:t>1. Ofrecerá asistencia a ellas y a sus familias, ya sea que éstas residan en el exterior o en el país.</w:t>
      </w:r>
      <w:r>
        <w:br/>
        <w:t>2. Ofrecerá atención, ser</w:t>
      </w:r>
      <w:r>
        <w:t>vicios de asesoría y protección integral para que puedan ejercer libremente sus derechos.</w:t>
      </w:r>
      <w:r>
        <w:br/>
        <w:t>3. Precautelará sus derechos cuando, por cualquier razón, hayan sido privadas de su libertad en el exterior.</w:t>
      </w:r>
      <w:r>
        <w:br/>
        <w:t>4. Promoverá sus vínculos con el Ecuador, facilitará la r</w:t>
      </w:r>
      <w:r>
        <w:t>eunificación familiar y estimulará el retorno voluntario.</w:t>
      </w:r>
      <w:r>
        <w:br/>
        <w:t>5. Mantendrá la confidencialidad de los datos de carácter personal que se encuentren en los archivos de las instituciones del Ecuador en el exterior.</w:t>
      </w:r>
      <w:r>
        <w:br/>
        <w:t xml:space="preserve">6. Protegerá las familias transnacionales y los </w:t>
      </w:r>
      <w:r>
        <w:t>derechos de sus miembros.</w:t>
      </w:r>
      <w:r>
        <w:br/>
      </w:r>
      <w:r>
        <w:br/>
      </w:r>
      <w:r>
        <w:rPr>
          <w:b/>
          <w:bCs/>
          <w:i/>
          <w:iCs/>
          <w:color w:val="003856"/>
          <w:u w:val="single"/>
        </w:rPr>
        <w:t>Concordancias:</w:t>
      </w:r>
    </w:p>
    <w:p w:rsidR="007A4F90" w:rsidRDefault="00965F69">
      <w:pPr>
        <w:numPr>
          <w:ilvl w:val="0"/>
          <w:numId w:val="42"/>
        </w:numPr>
        <w:spacing w:after="280" w:afterAutospacing="1"/>
        <w:rPr>
          <w:b/>
          <w:bCs/>
        </w:rPr>
      </w:pPr>
      <w:r>
        <w:rPr>
          <w:i/>
          <w:iCs/>
          <w:color w:val="003856"/>
          <w:sz w:val="15"/>
          <w:szCs w:val="15"/>
        </w:rPr>
        <w:t>LEY DE MIGRACION, Arts. 2, 7</w:t>
      </w:r>
    </w:p>
    <w:p w:rsidR="007A4F90" w:rsidRDefault="00965F69">
      <w:pPr>
        <w:numPr>
          <w:ilvl w:val="0"/>
          <w:numId w:val="42"/>
        </w:numPr>
        <w:spacing w:after="280" w:afterAutospacing="1"/>
      </w:pPr>
      <w:r>
        <w:rPr>
          <w:i/>
          <w:iCs/>
          <w:color w:val="003856"/>
          <w:sz w:val="15"/>
          <w:szCs w:val="15"/>
        </w:rPr>
        <w:t>CONSTITUCION DE LA REPUBLICA DEL ECUADOR, Arts. 69, 416</w:t>
      </w:r>
    </w:p>
    <w:p w:rsidR="007A4F90" w:rsidRDefault="00965F69">
      <w:pPr>
        <w:spacing w:after="280" w:afterAutospacing="1"/>
      </w:pPr>
      <w:r>
        <w:br/>
      </w:r>
      <w:r>
        <w:rPr>
          <w:b/>
          <w:bCs/>
          <w:color w:val="C40606"/>
        </w:rPr>
        <w:t>Art. 41</w:t>
      </w:r>
      <w:r>
        <w:t>.- Se reconocen los derechos de asilo y refugio, de acuerdo con la ley y los instrumentos internacionales de derechos hum</w:t>
      </w:r>
      <w:r>
        <w:t>anos. Las personas que se encuentren en condición de asilo o refugio gozarán de protección especial que garantice el pleno ejercicio de sus derechos. El Estado respetará y garantizará el principio de no devolución, además de la asistencia humanitaria y jur</w:t>
      </w:r>
      <w:r>
        <w:t>ídica de emergencia.</w:t>
      </w:r>
      <w:r>
        <w:br/>
      </w:r>
      <w:r>
        <w:br/>
        <w:t>No se aplicará a las personas solicitantes de asilo o refugio sanciones penales por el hecho de su ingreso o de su permanencia en situación de irregularidad.</w:t>
      </w:r>
      <w:r>
        <w:br/>
      </w:r>
      <w:r>
        <w:br/>
        <w:t>El Estado, de manera excepcional y cuando las circunstancias lo ameriten, r</w:t>
      </w:r>
      <w:r>
        <w:t>econocerá a un colectivo el estatuto de refugiado, de acuerdo con la ley.</w:t>
      </w:r>
      <w:r>
        <w:br/>
      </w:r>
      <w:r>
        <w:br/>
      </w:r>
      <w:r>
        <w:rPr>
          <w:b/>
          <w:bCs/>
          <w:i/>
          <w:iCs/>
          <w:color w:val="003856"/>
          <w:u w:val="single"/>
        </w:rPr>
        <w:t>Concordancias:</w:t>
      </w:r>
    </w:p>
    <w:p w:rsidR="007A4F90" w:rsidRDefault="00965F69">
      <w:pPr>
        <w:numPr>
          <w:ilvl w:val="0"/>
          <w:numId w:val="43"/>
        </w:numPr>
        <w:spacing w:after="280" w:afterAutospacing="1"/>
        <w:rPr>
          <w:b/>
          <w:bCs/>
        </w:rPr>
      </w:pPr>
      <w:r>
        <w:rPr>
          <w:i/>
          <w:iCs/>
          <w:color w:val="003856"/>
          <w:sz w:val="15"/>
          <w:szCs w:val="15"/>
        </w:rPr>
        <w:t>LEY DE MIGRACION, Arts. 15</w:t>
      </w:r>
    </w:p>
    <w:p w:rsidR="007A4F90" w:rsidRDefault="00965F69">
      <w:pPr>
        <w:numPr>
          <w:ilvl w:val="0"/>
          <w:numId w:val="43"/>
        </w:numPr>
        <w:spacing w:after="280" w:afterAutospacing="1"/>
      </w:pPr>
      <w:r>
        <w:rPr>
          <w:i/>
          <w:iCs/>
          <w:color w:val="003856"/>
          <w:sz w:val="15"/>
          <w:szCs w:val="15"/>
        </w:rPr>
        <w:t>LEY DE EXTRANJERIA, Arts. 4</w:t>
      </w:r>
    </w:p>
    <w:p w:rsidR="007A4F90" w:rsidRDefault="00965F69">
      <w:pPr>
        <w:spacing w:after="280" w:afterAutospacing="1"/>
      </w:pPr>
      <w:r>
        <w:br/>
      </w:r>
      <w:r>
        <w:rPr>
          <w:b/>
          <w:bCs/>
          <w:color w:val="C40606"/>
        </w:rPr>
        <w:t>Art. 42</w:t>
      </w:r>
      <w:r>
        <w:t>.- Se prohíbe todo desplazamiento arbitrario. Las personas que hayan sido desplazadas tendrán derecho a</w:t>
      </w:r>
      <w:r>
        <w:t xml:space="preserve"> recibir protección y asistencia humanitaria emergente de las autoridades, que asegure el acceso a alimentos, alojamiento, vivienda y servicios médicos y sanitarios.</w:t>
      </w:r>
      <w:r>
        <w:br/>
      </w:r>
      <w:r>
        <w:br/>
        <w:t>Las niñas, niños, adolescentes, mujeres embarazadas, madres con hijas o hijos menores, pe</w:t>
      </w:r>
      <w:r>
        <w:t>rsonas adultas mayores y personas con discapacidad recibirán asistencia humanitaria preferente y especializada.</w:t>
      </w:r>
      <w:r>
        <w:br/>
      </w:r>
      <w:r>
        <w:br/>
        <w:t>Todas las personas y grupos desplazados tienen derecho a retornar a su lugar de origen de forma voluntaria, segura y digna.</w:t>
      </w:r>
      <w:r>
        <w:br/>
      </w:r>
      <w:r>
        <w:br/>
      </w:r>
      <w:r>
        <w:rPr>
          <w:b/>
          <w:bCs/>
          <w:i/>
          <w:iCs/>
          <w:color w:val="003856"/>
          <w:u w:val="single"/>
        </w:rPr>
        <w:t>Concordancias:</w:t>
      </w:r>
    </w:p>
    <w:p w:rsidR="007A4F90" w:rsidRDefault="00965F69">
      <w:pPr>
        <w:numPr>
          <w:ilvl w:val="0"/>
          <w:numId w:val="44"/>
        </w:numPr>
        <w:spacing w:after="280" w:afterAutospacing="1"/>
        <w:rPr>
          <w:b/>
          <w:bCs/>
        </w:rPr>
      </w:pPr>
      <w:r>
        <w:rPr>
          <w:i/>
          <w:iCs/>
          <w:color w:val="003856"/>
          <w:sz w:val="15"/>
          <w:szCs w:val="15"/>
        </w:rPr>
        <w:t>CON</w:t>
      </w:r>
      <w:r>
        <w:rPr>
          <w:i/>
          <w:iCs/>
          <w:color w:val="003856"/>
          <w:sz w:val="15"/>
          <w:szCs w:val="15"/>
        </w:rPr>
        <w:t>STITUCION DE LA REPUBLICA DEL ECUADOR, Arts. 35</w:t>
      </w:r>
    </w:p>
    <w:p w:rsidR="007A4F90" w:rsidRDefault="00965F69">
      <w:pPr>
        <w:spacing w:after="280" w:afterAutospacing="1"/>
      </w:pPr>
      <w:r>
        <w:br/>
        <w:t>Sección cuarta</w:t>
      </w:r>
      <w:r>
        <w:br/>
        <w:t>Mujeres embarazadas</w:t>
      </w:r>
      <w:r>
        <w:br/>
      </w:r>
      <w:r>
        <w:br/>
      </w:r>
      <w:r>
        <w:rPr>
          <w:b/>
          <w:bCs/>
          <w:color w:val="C40606"/>
        </w:rPr>
        <w:t>Art. 43</w:t>
      </w:r>
      <w:r>
        <w:t>.- El Estado garantizará a las mujeres embarazadas y en periodo de lactancia los derechos a:</w:t>
      </w:r>
      <w:r>
        <w:br/>
      </w:r>
      <w:r>
        <w:br/>
        <w:t>1. No ser discriminadas por su embarazo en los ámbitos educativo, soci</w:t>
      </w:r>
      <w:r>
        <w:t>al y laboral.</w:t>
      </w:r>
      <w:r>
        <w:br/>
        <w:t>2. La gratuidad de los servicios de salud materna.</w:t>
      </w:r>
      <w:r>
        <w:br/>
        <w:t>3. La protección prioritaria y cuidado de su salud integral y de su vida durante el embarazo, parto y posparto.</w:t>
      </w:r>
      <w:r>
        <w:br/>
        <w:t>4. Disponer de las facilidades necesarias para su recuperación después del emba</w:t>
      </w:r>
      <w:r>
        <w:t>razo y durante el periodo de lactancia.</w:t>
      </w:r>
      <w:r>
        <w:br/>
      </w:r>
      <w:r>
        <w:br/>
      </w:r>
      <w:r>
        <w:rPr>
          <w:b/>
          <w:bCs/>
          <w:i/>
          <w:iCs/>
          <w:color w:val="003856"/>
          <w:u w:val="single"/>
        </w:rPr>
        <w:t>Concordancias:</w:t>
      </w:r>
    </w:p>
    <w:p w:rsidR="007A4F90" w:rsidRDefault="00965F69">
      <w:pPr>
        <w:numPr>
          <w:ilvl w:val="0"/>
          <w:numId w:val="45"/>
        </w:numPr>
        <w:spacing w:after="280" w:afterAutospacing="1"/>
        <w:rPr>
          <w:b/>
          <w:bCs/>
        </w:rPr>
      </w:pPr>
      <w:r>
        <w:rPr>
          <w:i/>
          <w:iCs/>
          <w:color w:val="003856"/>
          <w:sz w:val="15"/>
          <w:szCs w:val="15"/>
        </w:rPr>
        <w:t>CONSTITUCION DE LA REPUBLICA DEL ECUADOR, Arts. 35, 332, 363</w:t>
      </w:r>
    </w:p>
    <w:p w:rsidR="007A4F90" w:rsidRDefault="00965F69">
      <w:pPr>
        <w:numPr>
          <w:ilvl w:val="0"/>
          <w:numId w:val="45"/>
        </w:numPr>
        <w:spacing w:after="280" w:afterAutospacing="1"/>
      </w:pPr>
      <w:r>
        <w:rPr>
          <w:i/>
          <w:iCs/>
          <w:color w:val="003856"/>
          <w:sz w:val="15"/>
          <w:szCs w:val="15"/>
        </w:rPr>
        <w:t>CODIGO DEL TRABAJO, Arts. 152, 153, 154, 174</w:t>
      </w:r>
    </w:p>
    <w:p w:rsidR="007A4F90" w:rsidRDefault="00965F69">
      <w:pPr>
        <w:numPr>
          <w:ilvl w:val="0"/>
          <w:numId w:val="45"/>
        </w:numPr>
        <w:spacing w:after="280" w:afterAutospacing="1"/>
      </w:pPr>
      <w:r>
        <w:rPr>
          <w:i/>
          <w:iCs/>
          <w:color w:val="003856"/>
          <w:sz w:val="15"/>
          <w:szCs w:val="15"/>
        </w:rPr>
        <w:t>LEY DE MATERNIDAD GRATUITA Y ATENCION A LA INFANCIA, Arts. 1, 2, 3</w:t>
      </w:r>
    </w:p>
    <w:p w:rsidR="007A4F90" w:rsidRDefault="00965F69">
      <w:pPr>
        <w:numPr>
          <w:ilvl w:val="0"/>
          <w:numId w:val="45"/>
        </w:numPr>
        <w:spacing w:after="280" w:afterAutospacing="1"/>
      </w:pPr>
      <w:r>
        <w:rPr>
          <w:i/>
          <w:iCs/>
          <w:color w:val="003856"/>
          <w:sz w:val="15"/>
          <w:szCs w:val="15"/>
        </w:rPr>
        <w:t xml:space="preserve">CODIGO DE LA NIÑEZ Y </w:t>
      </w:r>
      <w:r>
        <w:rPr>
          <w:i/>
          <w:iCs/>
          <w:color w:val="003856"/>
          <w:sz w:val="15"/>
          <w:szCs w:val="15"/>
        </w:rPr>
        <w:t>ADOLESCENCIA, Arts. 24</w:t>
      </w:r>
    </w:p>
    <w:p w:rsidR="007A4F90" w:rsidRDefault="00965F69">
      <w:pPr>
        <w:numPr>
          <w:ilvl w:val="0"/>
          <w:numId w:val="45"/>
        </w:numPr>
        <w:spacing w:after="280" w:afterAutospacing="1"/>
      </w:pPr>
      <w:r>
        <w:rPr>
          <w:i/>
          <w:iCs/>
          <w:color w:val="003856"/>
          <w:sz w:val="15"/>
          <w:szCs w:val="15"/>
        </w:rPr>
        <w:t>LEY DE FOMENTO, APOYO Y PROTECCION A LA LACTANCIA MATERNA, Arts. 1, 2, 3, 4</w:t>
      </w:r>
    </w:p>
    <w:p w:rsidR="007A4F90" w:rsidRDefault="00965F69">
      <w:pPr>
        <w:numPr>
          <w:ilvl w:val="0"/>
          <w:numId w:val="45"/>
        </w:numPr>
        <w:spacing w:after="280" w:afterAutospacing="1"/>
      </w:pPr>
      <w:r>
        <w:rPr>
          <w:i/>
          <w:iCs/>
          <w:color w:val="003856"/>
          <w:sz w:val="15"/>
          <w:szCs w:val="15"/>
        </w:rPr>
        <w:t>LEY DE SEGURIDAD SOCIAL, Arts. 105, 106</w:t>
      </w:r>
    </w:p>
    <w:p w:rsidR="007A4F90" w:rsidRDefault="00965F69">
      <w:pPr>
        <w:numPr>
          <w:ilvl w:val="0"/>
          <w:numId w:val="45"/>
        </w:numPr>
        <w:spacing w:after="280" w:afterAutospacing="1"/>
      </w:pPr>
      <w:r>
        <w:rPr>
          <w:i/>
          <w:iCs/>
          <w:color w:val="003856"/>
          <w:sz w:val="15"/>
          <w:szCs w:val="15"/>
        </w:rPr>
        <w:t>LEY ORGANICA DE SALUD, Arts. 120</w:t>
      </w:r>
    </w:p>
    <w:p w:rsidR="007A4F90" w:rsidRDefault="00965F69">
      <w:pPr>
        <w:spacing w:after="280" w:afterAutospacing="1"/>
      </w:pPr>
      <w:r>
        <w:br/>
        <w:t>Sección quinta</w:t>
      </w:r>
      <w:r>
        <w:br/>
        <w:t>Niñas, niños y adolescentes</w:t>
      </w:r>
      <w:r>
        <w:br/>
      </w:r>
      <w:r>
        <w:br/>
      </w:r>
      <w:r>
        <w:rPr>
          <w:b/>
          <w:bCs/>
          <w:color w:val="C40606"/>
        </w:rPr>
        <w:t>Art. 44</w:t>
      </w:r>
      <w:r>
        <w:t>.- El Estado, la sociedad y la f</w:t>
      </w:r>
      <w:r>
        <w:t>amilia promoverán de forma prioritaria el desarrollo integral de las niñas, niños y adolescentes, y asegurarán el ejercicio pleno de sus derechos; se atenderá al principio de su interés superior y sus derechos prevalecerán sobre los de las demás personas.</w:t>
      </w:r>
      <w:r>
        <w:br/>
      </w:r>
      <w:r>
        <w:br/>
        <w:t>Las niñas, niños y adolescentes tendrán derecho a su desarrollo integral, entendido como proceso de crecimiento, maduración y despliegue de su intelecto y de sus capacidades, potencialidades y aspiraciones, en un entorno familiar, escolar, social y comuni</w:t>
      </w:r>
      <w:r>
        <w:t>tario de afectividad y seguridad. Este entorno permitirá la satisfacción de sus necesidades sociales, afectivo-emocionales y culturales, con el apoyo de políticas intersectoriales nacionales y locales.</w:t>
      </w:r>
      <w:r>
        <w:br/>
      </w:r>
      <w:r>
        <w:br/>
      </w:r>
      <w:r>
        <w:rPr>
          <w:b/>
          <w:bCs/>
          <w:i/>
          <w:iCs/>
          <w:color w:val="003856"/>
          <w:u w:val="single"/>
        </w:rPr>
        <w:t>Concordancias:</w:t>
      </w:r>
    </w:p>
    <w:p w:rsidR="007A4F90" w:rsidRDefault="00965F69">
      <w:pPr>
        <w:numPr>
          <w:ilvl w:val="0"/>
          <w:numId w:val="46"/>
        </w:numPr>
        <w:spacing w:after="280" w:afterAutospacing="1"/>
        <w:rPr>
          <w:b/>
          <w:bCs/>
        </w:rPr>
      </w:pPr>
      <w:r>
        <w:rPr>
          <w:i/>
          <w:iCs/>
          <w:color w:val="003856"/>
          <w:sz w:val="15"/>
          <w:szCs w:val="15"/>
        </w:rPr>
        <w:t>CONSTITUCION DE LA REPUBLICA DEL ECUAD</w:t>
      </w:r>
      <w:r>
        <w:rPr>
          <w:i/>
          <w:iCs/>
          <w:color w:val="003856"/>
          <w:sz w:val="15"/>
          <w:szCs w:val="15"/>
        </w:rPr>
        <w:t>OR, Arts. 35, 341</w:t>
      </w:r>
    </w:p>
    <w:p w:rsidR="007A4F90" w:rsidRDefault="00965F69">
      <w:pPr>
        <w:numPr>
          <w:ilvl w:val="0"/>
          <w:numId w:val="46"/>
        </w:numPr>
        <w:spacing w:after="280" w:afterAutospacing="1"/>
      </w:pPr>
      <w:r>
        <w:rPr>
          <w:i/>
          <w:iCs/>
          <w:color w:val="003856"/>
          <w:sz w:val="15"/>
          <w:szCs w:val="15"/>
        </w:rPr>
        <w:t>CODIGO CIVIL (LIBRO I), Arts. 220, 268</w:t>
      </w:r>
    </w:p>
    <w:p w:rsidR="007A4F90" w:rsidRDefault="00965F69">
      <w:pPr>
        <w:numPr>
          <w:ilvl w:val="0"/>
          <w:numId w:val="46"/>
        </w:numPr>
        <w:spacing w:after="280" w:afterAutospacing="1"/>
      </w:pPr>
      <w:r>
        <w:rPr>
          <w:i/>
          <w:iCs/>
          <w:color w:val="003856"/>
          <w:sz w:val="15"/>
          <w:szCs w:val="15"/>
        </w:rPr>
        <w:t>LEY CONTRA LA VIOLENCIA A LA MUJER Y LA FAMILIA, Arts. 1</w:t>
      </w:r>
    </w:p>
    <w:p w:rsidR="007A4F90" w:rsidRDefault="00965F69">
      <w:pPr>
        <w:numPr>
          <w:ilvl w:val="0"/>
          <w:numId w:val="46"/>
        </w:numPr>
        <w:spacing w:after="280" w:afterAutospacing="1"/>
      </w:pPr>
      <w:r>
        <w:rPr>
          <w:i/>
          <w:iCs/>
          <w:color w:val="003856"/>
          <w:sz w:val="15"/>
          <w:szCs w:val="15"/>
        </w:rPr>
        <w:t>CODIGO DE LA NIÑEZ Y ADOLESCENCIA, Arts. 1, 8, 9, 11, 14, 22, 26, 227</w:t>
      </w:r>
    </w:p>
    <w:p w:rsidR="007A4F90" w:rsidRDefault="00965F69">
      <w:pPr>
        <w:spacing w:after="280" w:afterAutospacing="1"/>
      </w:pPr>
      <w:r>
        <w:br/>
      </w:r>
      <w:r>
        <w:rPr>
          <w:b/>
          <w:bCs/>
          <w:color w:val="C40606"/>
        </w:rPr>
        <w:t>Art. 45</w:t>
      </w:r>
      <w:r>
        <w:t>.- Las niñas, niños y adolescentes gozarán de los derechos comun</w:t>
      </w:r>
      <w:r>
        <w:t>es del ser humano, además de los específicos de su edad. El Estado reconocerá y garantizará la vida, incluido el cuidado y protección desde la concepción.</w:t>
      </w:r>
      <w:r>
        <w:br/>
      </w:r>
      <w:r>
        <w:br/>
        <w:t>Las niñas, niños y adolescentes tienen derecho a la integridad física y psíquica; a su identidad, no</w:t>
      </w:r>
      <w:r>
        <w:t>mbre y ciudadanía; a la salud integral y nutrición; a la educación y cultura, al deporte y recreación; a la seguridad social; a tener una familia y disfrutar de la convivencia familiar y comunitaria; a la participación social; al respeto de su libertad y d</w:t>
      </w:r>
      <w:r>
        <w:t xml:space="preserve">ignidad; a ser consultados en los asuntos que les afecten; a educarse de manera prioritaria en su idioma y en los contextos culturales propios de sus pueblos y nacionalidades; y a recibir información acerca de sus progenitores o familiares ausentes, salvo </w:t>
      </w:r>
      <w:r>
        <w:t>que fuera perjudicial para su bienestar.</w:t>
      </w:r>
      <w:r>
        <w:br/>
      </w:r>
      <w:r>
        <w:br/>
        <w:t>El Estado garantizará su libertad de expresión y asociación, el funcionamiento libre de los consejos estudiantiles y demás formas asociativas.</w:t>
      </w:r>
      <w:r>
        <w:br/>
      </w:r>
      <w:r>
        <w:br/>
      </w:r>
      <w:r>
        <w:rPr>
          <w:b/>
          <w:bCs/>
          <w:i/>
          <w:iCs/>
          <w:color w:val="003856"/>
          <w:u w:val="single"/>
        </w:rPr>
        <w:t>Concordancias:</w:t>
      </w:r>
    </w:p>
    <w:p w:rsidR="007A4F90" w:rsidRDefault="00965F69">
      <w:pPr>
        <w:numPr>
          <w:ilvl w:val="0"/>
          <w:numId w:val="47"/>
        </w:numPr>
        <w:spacing w:after="280" w:afterAutospacing="1"/>
        <w:rPr>
          <w:b/>
          <w:bCs/>
        </w:rPr>
      </w:pPr>
      <w:r>
        <w:rPr>
          <w:i/>
          <w:iCs/>
          <w:color w:val="003856"/>
          <w:sz w:val="15"/>
          <w:szCs w:val="15"/>
        </w:rPr>
        <w:t>CONSTITUCION DE LA REPUBLICA DEL ECUADOR, Arts. 24, 29,</w:t>
      </w:r>
      <w:r>
        <w:rPr>
          <w:i/>
          <w:iCs/>
          <w:color w:val="003856"/>
          <w:sz w:val="15"/>
          <w:szCs w:val="15"/>
        </w:rPr>
        <w:t xml:space="preserve"> 381</w:t>
      </w:r>
    </w:p>
    <w:p w:rsidR="007A4F90" w:rsidRDefault="00965F69">
      <w:pPr>
        <w:numPr>
          <w:ilvl w:val="0"/>
          <w:numId w:val="47"/>
        </w:numPr>
        <w:spacing w:after="280" w:afterAutospacing="1"/>
      </w:pPr>
      <w:r>
        <w:rPr>
          <w:i/>
          <w:iCs/>
          <w:color w:val="003856"/>
          <w:sz w:val="15"/>
          <w:szCs w:val="15"/>
        </w:rPr>
        <w:t>CODIGO CIVIL (LIBRO I), Arts. 61</w:t>
      </w:r>
    </w:p>
    <w:p w:rsidR="007A4F90" w:rsidRDefault="00965F69">
      <w:pPr>
        <w:numPr>
          <w:ilvl w:val="0"/>
          <w:numId w:val="47"/>
        </w:numPr>
        <w:spacing w:after="280" w:afterAutospacing="1"/>
      </w:pPr>
      <w:r>
        <w:rPr>
          <w:i/>
          <w:iCs/>
          <w:color w:val="003856"/>
          <w:sz w:val="15"/>
          <w:szCs w:val="15"/>
        </w:rPr>
        <w:t>CODIGO DE LA NIÑEZ Y ADOLESCENCIA, Arts. 2, 20, 22, 23, 26, 27, 33, 35, 37, 39, 48, 55, 61, 62, 63, 102, 148</w:t>
      </w:r>
    </w:p>
    <w:p w:rsidR="007A4F90" w:rsidRDefault="00965F69">
      <w:pPr>
        <w:numPr>
          <w:ilvl w:val="0"/>
          <w:numId w:val="47"/>
        </w:numPr>
        <w:spacing w:after="280" w:afterAutospacing="1"/>
      </w:pPr>
      <w:r>
        <w:rPr>
          <w:i/>
          <w:iCs/>
          <w:color w:val="003856"/>
          <w:sz w:val="15"/>
          <w:szCs w:val="15"/>
        </w:rPr>
        <w:t>LEY DE MATERNIDAD GRATUITA Y ATENCION A LA INFANCIA, Arts. 1, 2</w:t>
      </w:r>
    </w:p>
    <w:p w:rsidR="007A4F90" w:rsidRDefault="00965F69">
      <w:pPr>
        <w:numPr>
          <w:ilvl w:val="0"/>
          <w:numId w:val="47"/>
        </w:numPr>
        <w:spacing w:after="280" w:afterAutospacing="1"/>
      </w:pPr>
      <w:r>
        <w:rPr>
          <w:i/>
          <w:iCs/>
          <w:color w:val="003856"/>
          <w:sz w:val="15"/>
          <w:szCs w:val="15"/>
        </w:rPr>
        <w:t>LEY ORGANICA DE SALUD, Arts. 21, 44</w:t>
      </w:r>
    </w:p>
    <w:p w:rsidR="007A4F90" w:rsidRDefault="00965F69">
      <w:pPr>
        <w:spacing w:after="280" w:afterAutospacing="1"/>
      </w:pPr>
      <w:r>
        <w:br/>
      </w:r>
      <w:r>
        <w:rPr>
          <w:b/>
          <w:bCs/>
          <w:color w:val="C40606"/>
        </w:rPr>
        <w:t>Art. 46</w:t>
      </w:r>
      <w:r>
        <w:t>.- El Estado adoptará, entre otras, las siguientes medidas que aseguren a las niñas, niños y adolescentes:</w:t>
      </w:r>
      <w:r>
        <w:br/>
      </w:r>
      <w:r>
        <w:br/>
        <w:t>1. Atención a menores de seis años, que garantice su nutrición, salud, educación y cuidado diario en un marco de protección integral de sus derechos</w:t>
      </w:r>
      <w:r>
        <w:t>.</w:t>
      </w:r>
      <w:r>
        <w:br/>
        <w:t>2. Protección especial contra cualquier tipo de explotación laboral o económica. Se prohíbe el trabajo de menores de quince años, y se implementarán políticas de erradicación progresiva del trabajo infantil. El trabajo de las adolescentes y los adolescen</w:t>
      </w:r>
      <w:r>
        <w:t>tes será excepcional, y no podrá conculcar su derecho a la educación ni realizarse en situaciones nocivas o peligrosas para su salud o su desarrollo personal. Se respetará, reconocerá y respaldará su trabajo y las demás actividades siempre que no atenten a</w:t>
      </w:r>
      <w:r>
        <w:t xml:space="preserve"> su formación y a su desarrollo integral.</w:t>
      </w:r>
      <w:r>
        <w:br/>
        <w:t>3. Atención preferente para la plena integración social de quienes tengan discapacidad. El Estado garantizará su incorporación en el sistema de educación regular y en la sociedad.</w:t>
      </w:r>
      <w:r>
        <w:br/>
        <w:t>4. Protección y atención contra to</w:t>
      </w:r>
      <w:r>
        <w:t xml:space="preserve">do tipo de violencia, maltrato, explotación sexual o de cualquier otra índole, o contra la negligencia que provoque tales situaciones. </w:t>
      </w:r>
      <w:r>
        <w:br/>
        <w:t>5. Prevención contra el uso de estupefacientes o psicotrópicos y el consumo de bebidas alcohólicas y otras sustancias no</w:t>
      </w:r>
      <w:r>
        <w:t>civas para su salud y desarrollo.</w:t>
      </w:r>
      <w:r>
        <w:br/>
        <w:t>6. Atención prioritaria en caso de desastres, conflictos armados y todo tipo de emergencias.</w:t>
      </w:r>
      <w:r>
        <w:br/>
        <w:t>7. Protección frente a la influencia de programas o mensajes, difundidos a través de cualquier medio, que promuevan la violencia,</w:t>
      </w:r>
      <w:r>
        <w:t xml:space="preserve"> o la discriminación racial o de género. Las políticas públicas de comunicación priorizarán su educación y el respeto a sus derechos de imagen, integridad y los demás específicos de su edad. Se establecerán limitaciones y sanciones para hacer efectivos est</w:t>
      </w:r>
      <w:r>
        <w:t>os derechos.</w:t>
      </w:r>
      <w:r>
        <w:br/>
        <w:t>8. Protección y asistencia especiales cuando la progenitora o el progenitor, o ambos, se encuentran privados de su libertad.</w:t>
      </w:r>
      <w:r>
        <w:br/>
        <w:t>9. Protección, cuidado y asistencia especial cuando sufran enfermedades crónicas o degenerativas.</w:t>
      </w:r>
      <w:r>
        <w:br/>
      </w:r>
      <w:r>
        <w:br/>
      </w:r>
      <w:r>
        <w:rPr>
          <w:b/>
          <w:bCs/>
          <w:i/>
          <w:iCs/>
          <w:color w:val="003856"/>
          <w:u w:val="single"/>
        </w:rPr>
        <w:t>Concordancias:</w:t>
      </w:r>
    </w:p>
    <w:p w:rsidR="007A4F90" w:rsidRDefault="00965F69">
      <w:pPr>
        <w:numPr>
          <w:ilvl w:val="0"/>
          <w:numId w:val="48"/>
        </w:numPr>
        <w:spacing w:after="280" w:afterAutospacing="1"/>
        <w:rPr>
          <w:b/>
          <w:bCs/>
        </w:rPr>
      </w:pPr>
      <w:r>
        <w:rPr>
          <w:i/>
          <w:iCs/>
          <w:color w:val="003856"/>
          <w:sz w:val="15"/>
          <w:szCs w:val="15"/>
        </w:rPr>
        <w:t>CONS</w:t>
      </w:r>
      <w:r>
        <w:rPr>
          <w:i/>
          <w:iCs/>
          <w:color w:val="003856"/>
          <w:sz w:val="15"/>
          <w:szCs w:val="15"/>
        </w:rPr>
        <w:t>TITUCION DE LA REPUBLICA DEL ECUADOR, Arts. 18, 35, 364</w:t>
      </w:r>
    </w:p>
    <w:p w:rsidR="007A4F90" w:rsidRDefault="00965F69">
      <w:pPr>
        <w:numPr>
          <w:ilvl w:val="0"/>
          <w:numId w:val="48"/>
        </w:numPr>
        <w:spacing w:after="280" w:afterAutospacing="1"/>
      </w:pPr>
      <w:r>
        <w:rPr>
          <w:i/>
          <w:iCs/>
          <w:color w:val="003856"/>
          <w:sz w:val="15"/>
          <w:szCs w:val="15"/>
        </w:rPr>
        <w:t>CODIGO CIVIL (LIBRO I), Arts. 268</w:t>
      </w:r>
    </w:p>
    <w:p w:rsidR="007A4F90" w:rsidRDefault="00965F69">
      <w:pPr>
        <w:numPr>
          <w:ilvl w:val="0"/>
          <w:numId w:val="48"/>
        </w:numPr>
        <w:spacing w:after="280" w:afterAutospacing="1"/>
      </w:pPr>
      <w:r>
        <w:rPr>
          <w:i/>
          <w:iCs/>
          <w:color w:val="003856"/>
          <w:sz w:val="15"/>
          <w:szCs w:val="15"/>
        </w:rPr>
        <w:t>CODIGO DE LA NIÑEZ Y ADOLESCENCIA, Arts. 6, 27, 37, 42, 46, 47, 49, 52, 55, 57, 67, 69, 70, 73, 78, 81, 84, 87, 112, 193</w:t>
      </w:r>
    </w:p>
    <w:p w:rsidR="007A4F90" w:rsidRDefault="00965F69">
      <w:pPr>
        <w:numPr>
          <w:ilvl w:val="0"/>
          <w:numId w:val="48"/>
        </w:numPr>
        <w:spacing w:after="280" w:afterAutospacing="1"/>
      </w:pPr>
      <w:r>
        <w:rPr>
          <w:i/>
          <w:iCs/>
          <w:color w:val="003856"/>
          <w:sz w:val="15"/>
          <w:szCs w:val="15"/>
        </w:rPr>
        <w:t xml:space="preserve">CODIGO DEL TRABAJO, Arts. 30, 134, 135, 136, </w:t>
      </w:r>
      <w:r>
        <w:rPr>
          <w:i/>
          <w:iCs/>
          <w:color w:val="003856"/>
          <w:sz w:val="15"/>
          <w:szCs w:val="15"/>
        </w:rPr>
        <w:t>137, 138, 140</w:t>
      </w:r>
    </w:p>
    <w:p w:rsidR="007A4F90" w:rsidRDefault="00965F69">
      <w:pPr>
        <w:numPr>
          <w:ilvl w:val="0"/>
          <w:numId w:val="48"/>
        </w:numPr>
        <w:spacing w:after="280" w:afterAutospacing="1"/>
      </w:pPr>
      <w:r>
        <w:rPr>
          <w:i/>
          <w:iCs/>
          <w:color w:val="003856"/>
          <w:sz w:val="15"/>
          <w:szCs w:val="15"/>
        </w:rPr>
        <w:t>LEY CONTRA LA VIOLENCIA A LA MUJER Y LA FAMILIA, Arts. 4</w:t>
      </w:r>
    </w:p>
    <w:p w:rsidR="007A4F90" w:rsidRDefault="00965F69">
      <w:pPr>
        <w:numPr>
          <w:ilvl w:val="0"/>
          <w:numId w:val="48"/>
        </w:numPr>
        <w:spacing w:after="280" w:afterAutospacing="1"/>
      </w:pPr>
      <w:r>
        <w:rPr>
          <w:i/>
          <w:iCs/>
          <w:color w:val="003856"/>
          <w:sz w:val="15"/>
          <w:szCs w:val="15"/>
        </w:rPr>
        <w:t>LEY DE SUSTANCIAS ESTUPEFACIENTES Y PSICOTROPICAS, Arts. 18, 22</w:t>
      </w:r>
    </w:p>
    <w:p w:rsidR="007A4F90" w:rsidRDefault="00965F69">
      <w:pPr>
        <w:numPr>
          <w:ilvl w:val="0"/>
          <w:numId w:val="48"/>
        </w:numPr>
        <w:spacing w:after="280" w:afterAutospacing="1"/>
      </w:pPr>
      <w:r>
        <w:rPr>
          <w:i/>
          <w:iCs/>
          <w:color w:val="003856"/>
          <w:sz w:val="15"/>
          <w:szCs w:val="15"/>
        </w:rPr>
        <w:t>LEY DE SEGURIDAD SOCIAL, Arts. 303</w:t>
      </w:r>
    </w:p>
    <w:p w:rsidR="007A4F90" w:rsidRDefault="00965F69">
      <w:pPr>
        <w:numPr>
          <w:ilvl w:val="0"/>
          <w:numId w:val="48"/>
        </w:numPr>
        <w:spacing w:after="280" w:afterAutospacing="1"/>
      </w:pPr>
      <w:r>
        <w:rPr>
          <w:i/>
          <w:iCs/>
          <w:color w:val="003856"/>
          <w:sz w:val="15"/>
          <w:szCs w:val="15"/>
        </w:rPr>
        <w:t>LEY ORGANICA DE SALUD, Arts. 6, 69</w:t>
      </w:r>
    </w:p>
    <w:p w:rsidR="007A4F90" w:rsidRDefault="00965F69">
      <w:pPr>
        <w:numPr>
          <w:ilvl w:val="0"/>
          <w:numId w:val="48"/>
        </w:numPr>
        <w:spacing w:after="280" w:afterAutospacing="1"/>
      </w:pPr>
      <w:r>
        <w:rPr>
          <w:i/>
          <w:iCs/>
          <w:color w:val="003856"/>
          <w:sz w:val="15"/>
          <w:szCs w:val="15"/>
        </w:rPr>
        <w:t>LEY DE MINERIA, Arts. 69</w:t>
      </w:r>
    </w:p>
    <w:p w:rsidR="007A4F90" w:rsidRDefault="00965F69">
      <w:pPr>
        <w:numPr>
          <w:ilvl w:val="0"/>
          <w:numId w:val="48"/>
        </w:numPr>
        <w:spacing w:after="280" w:afterAutospacing="1"/>
      </w:pPr>
      <w:r>
        <w:rPr>
          <w:i/>
          <w:iCs/>
          <w:color w:val="003856"/>
          <w:sz w:val="15"/>
          <w:szCs w:val="15"/>
        </w:rPr>
        <w:t xml:space="preserve">LEY ORGANICA DE </w:t>
      </w:r>
      <w:r>
        <w:rPr>
          <w:i/>
          <w:iCs/>
          <w:color w:val="003856"/>
          <w:sz w:val="15"/>
          <w:szCs w:val="15"/>
        </w:rPr>
        <w:t>DISCAPACIDADES, LOD, Arts. 4, 10, 30, 35, 37</w:t>
      </w:r>
    </w:p>
    <w:p w:rsidR="007A4F90" w:rsidRDefault="00965F69">
      <w:pPr>
        <w:numPr>
          <w:ilvl w:val="0"/>
          <w:numId w:val="48"/>
        </w:numPr>
        <w:spacing w:after="280" w:afterAutospacing="1"/>
      </w:pPr>
      <w:r>
        <w:rPr>
          <w:i/>
          <w:iCs/>
          <w:color w:val="003856"/>
          <w:sz w:val="15"/>
          <w:szCs w:val="15"/>
        </w:rPr>
        <w:t>LEY ORGANICA DE COMUNICACION, Arts. 15, 32, 104</w:t>
      </w:r>
    </w:p>
    <w:p w:rsidR="007A4F90" w:rsidRDefault="00965F69">
      <w:pPr>
        <w:spacing w:after="280" w:afterAutospacing="1"/>
      </w:pPr>
      <w:r>
        <w:br/>
        <w:t>Sección sexta</w:t>
      </w:r>
      <w:r>
        <w:br/>
        <w:t>Personas con discapacidad</w:t>
      </w:r>
      <w:r>
        <w:br/>
      </w:r>
      <w:r>
        <w:br/>
      </w:r>
      <w:r>
        <w:rPr>
          <w:b/>
          <w:bCs/>
          <w:color w:val="C40606"/>
        </w:rPr>
        <w:t>Art. 47</w:t>
      </w:r>
      <w:r>
        <w:t xml:space="preserve">.- El Estado garantizará políticas de prevención de las discapacidades y, de manera conjunta con la sociedad y la </w:t>
      </w:r>
      <w:r>
        <w:t>familia, procurará la equiparación de oportunidades para las personas con discapacidad y su integración social.</w:t>
      </w:r>
      <w:r>
        <w:br/>
      </w:r>
      <w:r>
        <w:br/>
        <w:t>Se reconoce a las personas con discapacidad, los derechos a:</w:t>
      </w:r>
      <w:r>
        <w:br/>
      </w:r>
      <w:r>
        <w:br/>
        <w:t>1. La atención especializada en las entidades públicas y privadas que presten ser</w:t>
      </w:r>
      <w:r>
        <w:t>vicios de salud para sus necesidades específicas, que incluirá la provisión de medicamentos de forma gratuita, en particular para aquellas personas que requieran tratamiento de por vida.</w:t>
      </w:r>
      <w:r>
        <w:br/>
        <w:t>2. La rehabilitación integral y la asistencia permanente, que incluir</w:t>
      </w:r>
      <w:r>
        <w:t>án las correspondientes ayudas técnicas.</w:t>
      </w:r>
      <w:r>
        <w:br/>
        <w:t>3. Rebajas en los servicios públicos y en servicios privados de transporte y espectáculos.</w:t>
      </w:r>
      <w:r>
        <w:br/>
        <w:t>4. Exenciones en el régimen tributario.</w:t>
      </w:r>
      <w:r>
        <w:br/>
        <w:t>5. El trabajo en condiciones de igualdad de oportunidades, que fomente sus capacidad</w:t>
      </w:r>
      <w:r>
        <w:t>es y potencialidades, a través de políticas que permitan su incorporación en entidades públicas y privadas.</w:t>
      </w:r>
      <w:r>
        <w:br/>
        <w:t>6. Una vivienda adecuada, con facilidades de acceso y condiciones necesarias para atender su discapacidad y para procurar el mayor grado de autonomí</w:t>
      </w:r>
      <w:r>
        <w:t>a en su vida cotidiana. Las personas con discapacidad que no puedan ser atendidas por sus familiares durante el día, o que no tengan donde residir de forma permanente, dispondrán de centros de acogida para su albergue.</w:t>
      </w:r>
      <w:r>
        <w:br/>
        <w:t>7. Una educación que desarrolle sus p</w:t>
      </w:r>
      <w:r>
        <w:t>otencialidades y habilidades para su integración y participación en igualdad de condiciones. Se garantizará su educación dentro de la educación regular. Los planteles regulares incorporarán trato diferenciado y los de atención especial la educación especia</w:t>
      </w:r>
      <w:r>
        <w:t>lizada. Los establecimientos educativos cumplirán normas de accesibilidad para personas con discapacidad e implementarán un sistema de becas que responda a las condiciones económicas de este grupo.</w:t>
      </w:r>
      <w:r>
        <w:br/>
        <w:t>8. La educación especializada para las personas con discap</w:t>
      </w:r>
      <w:r>
        <w:t>acidad intelectual y el fomento de sus capacidades mediante la creación de centros educativos y programas de enseñanza específicos.</w:t>
      </w:r>
      <w:r>
        <w:br/>
        <w:t>9. La atención psicológica gratuita para las personas con discapacidad y sus familias, en particular en caso de discapacidad</w:t>
      </w:r>
      <w:r>
        <w:t xml:space="preserve"> intelectual.</w:t>
      </w:r>
      <w:r>
        <w:br/>
        <w:t>10. El acceso de manera adecuada a todos los bienes y servicios. Se eliminarán las barreras arquitectónicas.</w:t>
      </w:r>
      <w:r>
        <w:br/>
        <w:t>11. El acceso a mecanismos, medios y formas alternativas de comunicación, entre ellos el lenguaje de señas para personas sordas, el o</w:t>
      </w:r>
      <w:r>
        <w:t>ralismo y el sistema braille.</w:t>
      </w:r>
      <w:r>
        <w:br/>
      </w:r>
      <w:r>
        <w:br/>
      </w:r>
      <w:r>
        <w:rPr>
          <w:b/>
          <w:bCs/>
          <w:i/>
          <w:iCs/>
          <w:color w:val="003856"/>
          <w:u w:val="single"/>
        </w:rPr>
        <w:t>Concordancias:</w:t>
      </w:r>
    </w:p>
    <w:p w:rsidR="007A4F90" w:rsidRDefault="00965F69">
      <w:pPr>
        <w:numPr>
          <w:ilvl w:val="0"/>
          <w:numId w:val="49"/>
        </w:numPr>
        <w:spacing w:after="280" w:afterAutospacing="1"/>
        <w:rPr>
          <w:b/>
          <w:bCs/>
        </w:rPr>
      </w:pPr>
      <w:r>
        <w:rPr>
          <w:i/>
          <w:iCs/>
          <w:color w:val="003856"/>
          <w:sz w:val="15"/>
          <w:szCs w:val="15"/>
        </w:rPr>
        <w:t>CONSTITUCION DE LA REPUBLICA DEL ECUADOR, Arts. 35, 46, 48</w:t>
      </w:r>
    </w:p>
    <w:p w:rsidR="007A4F90" w:rsidRDefault="00965F69">
      <w:pPr>
        <w:numPr>
          <w:ilvl w:val="0"/>
          <w:numId w:val="49"/>
        </w:numPr>
        <w:spacing w:after="280" w:afterAutospacing="1"/>
      </w:pPr>
      <w:r>
        <w:rPr>
          <w:i/>
          <w:iCs/>
          <w:color w:val="003856"/>
          <w:sz w:val="15"/>
          <w:szCs w:val="15"/>
        </w:rPr>
        <w:t>LEY ORGANICA DE DISCAPACIDADES, LOD, Arts. 4, 16, 19, 23, 24, 27, 28, 35, 45, 56, 58, 60, 63, 70, 71, 72, 73, 76, 78, 79, 80</w:t>
      </w:r>
    </w:p>
    <w:p w:rsidR="007A4F90" w:rsidRDefault="00965F69">
      <w:pPr>
        <w:numPr>
          <w:ilvl w:val="0"/>
          <w:numId w:val="49"/>
        </w:numPr>
        <w:spacing w:after="280" w:afterAutospacing="1"/>
      </w:pPr>
      <w:r>
        <w:rPr>
          <w:i/>
          <w:iCs/>
          <w:color w:val="003856"/>
          <w:sz w:val="15"/>
          <w:szCs w:val="15"/>
        </w:rPr>
        <w:t xml:space="preserve">CODIGO DEL TRABAJO, Arts. </w:t>
      </w:r>
      <w:r>
        <w:rPr>
          <w:i/>
          <w:iCs/>
          <w:color w:val="003856"/>
          <w:sz w:val="15"/>
          <w:szCs w:val="15"/>
        </w:rPr>
        <w:t>42, 346, 360, 366, 438</w:t>
      </w:r>
    </w:p>
    <w:p w:rsidR="007A4F90" w:rsidRDefault="00965F69">
      <w:pPr>
        <w:numPr>
          <w:ilvl w:val="0"/>
          <w:numId w:val="49"/>
        </w:numPr>
        <w:spacing w:after="280" w:afterAutospacing="1"/>
      </w:pPr>
      <w:r>
        <w:rPr>
          <w:i/>
          <w:iCs/>
          <w:color w:val="003856"/>
          <w:sz w:val="15"/>
          <w:szCs w:val="15"/>
        </w:rPr>
        <w:t>CODIGO TRIBUTARIO, Arts. 32, 35</w:t>
      </w:r>
    </w:p>
    <w:p w:rsidR="007A4F90" w:rsidRDefault="00965F69">
      <w:pPr>
        <w:numPr>
          <w:ilvl w:val="0"/>
          <w:numId w:val="49"/>
        </w:numPr>
        <w:spacing w:after="280" w:afterAutospacing="1"/>
      </w:pPr>
      <w:r>
        <w:rPr>
          <w:i/>
          <w:iCs/>
          <w:color w:val="003856"/>
          <w:sz w:val="15"/>
          <w:szCs w:val="15"/>
        </w:rPr>
        <w:t>LEY ORGANICA DE SALUD, Arts. 6, 7</w:t>
      </w:r>
    </w:p>
    <w:p w:rsidR="007A4F90" w:rsidRDefault="00965F69">
      <w:pPr>
        <w:numPr>
          <w:ilvl w:val="0"/>
          <w:numId w:val="49"/>
        </w:numPr>
        <w:spacing w:after="280" w:afterAutospacing="1"/>
      </w:pPr>
      <w:r>
        <w:rPr>
          <w:i/>
          <w:iCs/>
          <w:color w:val="003856"/>
          <w:sz w:val="15"/>
          <w:szCs w:val="15"/>
        </w:rPr>
        <w:t>CODIGO DE LA NIÑEZ Y ADOLESCENCIA, Arts. 26, 37, 42, 55</w:t>
      </w:r>
    </w:p>
    <w:p w:rsidR="007A4F90" w:rsidRDefault="00965F69">
      <w:pPr>
        <w:numPr>
          <w:ilvl w:val="0"/>
          <w:numId w:val="49"/>
        </w:numPr>
        <w:spacing w:after="280" w:afterAutospacing="1"/>
      </w:pPr>
      <w:r>
        <w:rPr>
          <w:i/>
          <w:iCs/>
          <w:color w:val="003856"/>
          <w:sz w:val="15"/>
          <w:szCs w:val="15"/>
        </w:rPr>
        <w:t>LEY ORGANICA DE TRANSPORTE TERRESTRE TRANSITO Y SEGURIDAD VIAL, Arts. 201</w:t>
      </w:r>
    </w:p>
    <w:p w:rsidR="007A4F90" w:rsidRDefault="00965F69">
      <w:pPr>
        <w:numPr>
          <w:ilvl w:val="0"/>
          <w:numId w:val="49"/>
        </w:numPr>
        <w:spacing w:after="280" w:afterAutospacing="1"/>
      </w:pPr>
      <w:r>
        <w:rPr>
          <w:i/>
          <w:iCs/>
          <w:color w:val="003856"/>
          <w:sz w:val="15"/>
          <w:szCs w:val="15"/>
        </w:rPr>
        <w:t>REGLAMENTO A LEY DE TRANSPORTE TERRES</w:t>
      </w:r>
      <w:r>
        <w:rPr>
          <w:i/>
          <w:iCs/>
          <w:color w:val="003856"/>
          <w:sz w:val="15"/>
          <w:szCs w:val="15"/>
        </w:rPr>
        <w:t>TRE TRANSITO Y SEGURIDAD VIAL, Arts. 46</w:t>
      </w:r>
    </w:p>
    <w:p w:rsidR="007A4F90" w:rsidRDefault="00965F69">
      <w:pPr>
        <w:numPr>
          <w:ilvl w:val="0"/>
          <w:numId w:val="49"/>
        </w:numPr>
        <w:spacing w:after="280" w:afterAutospacing="1"/>
      </w:pPr>
      <w:r>
        <w:rPr>
          <w:i/>
          <w:iCs/>
          <w:color w:val="003856"/>
          <w:sz w:val="15"/>
          <w:szCs w:val="15"/>
        </w:rPr>
        <w:t>LEY ORGANICA DE EDUCACION INTERCULTURAL, Arts. 47</w:t>
      </w:r>
    </w:p>
    <w:p w:rsidR="007A4F90" w:rsidRDefault="00965F69">
      <w:pPr>
        <w:numPr>
          <w:ilvl w:val="0"/>
          <w:numId w:val="49"/>
        </w:numPr>
        <w:spacing w:after="280" w:afterAutospacing="1"/>
      </w:pPr>
      <w:r>
        <w:rPr>
          <w:i/>
          <w:iCs/>
          <w:color w:val="003856"/>
          <w:sz w:val="15"/>
          <w:szCs w:val="15"/>
        </w:rPr>
        <w:t>LEY ORGANICA DE COMUNICACION, Arts. 37</w:t>
      </w:r>
    </w:p>
    <w:p w:rsidR="007A4F90" w:rsidRDefault="00965F69">
      <w:pPr>
        <w:spacing w:after="280" w:afterAutospacing="1"/>
      </w:pPr>
      <w:r>
        <w:br/>
      </w:r>
      <w:r>
        <w:rPr>
          <w:b/>
          <w:bCs/>
          <w:color w:val="C40606"/>
        </w:rPr>
        <w:t>Art. 48</w:t>
      </w:r>
      <w:r>
        <w:t>.- El Estado adoptará a favor de las personas con discapacidad medidas que aseguren:</w:t>
      </w:r>
      <w:r>
        <w:br/>
      </w:r>
      <w:r>
        <w:br/>
        <w:t xml:space="preserve">1. La inclusión social, mediante </w:t>
      </w:r>
      <w:r>
        <w:t>planes y programas estatales y privados coordinados, que fomenten su participación política, social, cultural, educativa y económica.</w:t>
      </w:r>
      <w:r>
        <w:br/>
        <w:t>2. La obtención de créditos y rebajas o exoneraciones tributarias que les permita iniciar y mantener actividades productiv</w:t>
      </w:r>
      <w:r>
        <w:t>as, y la obtención de becas de estudio en todos los niveles de educación.</w:t>
      </w:r>
      <w:r>
        <w:br/>
        <w:t>3. El desarrollo de programas y políticas dirigidas a fomentar su esparcimiento y descanso.</w:t>
      </w:r>
      <w:r>
        <w:br/>
        <w:t>4. La participación política, que asegurará su representación, de acuerdo con la ley.</w:t>
      </w:r>
      <w:r>
        <w:br/>
        <w:t>5. E</w:t>
      </w:r>
      <w:r>
        <w:t>l establecimiento de programas especializados para la atención integral de las personas con discapacidad severa y profunda, con el fin de alcanzar el máximo desarrollo de su personalidad, el fomento de su autonomía y la disminución de la dependencia.</w:t>
      </w:r>
      <w:r>
        <w:br/>
        <w:t>6. El</w:t>
      </w:r>
      <w:r>
        <w:t xml:space="preserve"> incentivo y apoyo para proyectos productivos a favor de los familiares de las personas con discapacidad severa.</w:t>
      </w:r>
      <w:r>
        <w:br/>
        <w:t>7. La garantía del pleno ejercicio de los derechos de las personas con discapacidad. La ley sancionará el abandono de estas personas, y los act</w:t>
      </w:r>
      <w:r>
        <w:t>os que incurran en cualquier forma de abuso, trato inhumano o degradante y discriminación por razón de la discapacidad.</w:t>
      </w:r>
      <w:r>
        <w:br/>
      </w:r>
      <w:r>
        <w:br/>
      </w:r>
      <w:r>
        <w:rPr>
          <w:b/>
          <w:bCs/>
          <w:i/>
          <w:iCs/>
          <w:color w:val="003856"/>
          <w:u w:val="single"/>
        </w:rPr>
        <w:t>Concordancias:</w:t>
      </w:r>
    </w:p>
    <w:p w:rsidR="007A4F90" w:rsidRDefault="00965F69">
      <w:pPr>
        <w:numPr>
          <w:ilvl w:val="0"/>
          <w:numId w:val="50"/>
        </w:numPr>
        <w:spacing w:after="280" w:afterAutospacing="1"/>
        <w:rPr>
          <w:b/>
          <w:bCs/>
        </w:rPr>
      </w:pPr>
      <w:r>
        <w:rPr>
          <w:i/>
          <w:iCs/>
          <w:color w:val="003856"/>
          <w:sz w:val="15"/>
          <w:szCs w:val="15"/>
        </w:rPr>
        <w:t>CONSTITUCION DE LA REPUBLICA DEL ECUADOR, Arts. 47, 49</w:t>
      </w:r>
    </w:p>
    <w:p w:rsidR="007A4F90" w:rsidRDefault="00965F69">
      <w:pPr>
        <w:numPr>
          <w:ilvl w:val="0"/>
          <w:numId w:val="50"/>
        </w:numPr>
        <w:spacing w:after="280" w:afterAutospacing="1"/>
      </w:pPr>
      <w:r>
        <w:rPr>
          <w:i/>
          <w:iCs/>
          <w:color w:val="003856"/>
          <w:sz w:val="15"/>
          <w:szCs w:val="15"/>
        </w:rPr>
        <w:t xml:space="preserve">LEY ORGANICA DE DISCAPACIDADES, LOD, Arts. 3, 4, 28, 35, 36, 38, </w:t>
      </w:r>
      <w:r>
        <w:rPr>
          <w:i/>
          <w:iCs/>
          <w:color w:val="003856"/>
          <w:sz w:val="15"/>
          <w:szCs w:val="15"/>
        </w:rPr>
        <w:t>40, 42, 43, 48, 55, 57, 73, 74, 75, 76, 78, 80, 87</w:t>
      </w:r>
    </w:p>
    <w:p w:rsidR="007A4F90" w:rsidRDefault="00965F69">
      <w:pPr>
        <w:numPr>
          <w:ilvl w:val="0"/>
          <w:numId w:val="50"/>
        </w:numPr>
        <w:spacing w:after="280" w:afterAutospacing="1"/>
      </w:pPr>
      <w:r>
        <w:rPr>
          <w:i/>
          <w:iCs/>
          <w:color w:val="003856"/>
          <w:sz w:val="15"/>
          <w:szCs w:val="15"/>
        </w:rPr>
        <w:t>LEY ORGANICA DE TRANSPORTE TERRESTRE TRANSITO Y SEGURIDAD VIAL, Arts. 48, 200</w:t>
      </w:r>
    </w:p>
    <w:p w:rsidR="007A4F90" w:rsidRDefault="00965F69">
      <w:pPr>
        <w:numPr>
          <w:ilvl w:val="0"/>
          <w:numId w:val="50"/>
        </w:numPr>
        <w:spacing w:after="280" w:afterAutospacing="1"/>
      </w:pPr>
      <w:r>
        <w:rPr>
          <w:i/>
          <w:iCs/>
          <w:color w:val="003856"/>
          <w:sz w:val="15"/>
          <w:szCs w:val="15"/>
        </w:rPr>
        <w:t>LEY ORGANICA DE SALUD, Arts. 6</w:t>
      </w:r>
    </w:p>
    <w:p w:rsidR="007A4F90" w:rsidRDefault="00965F69">
      <w:pPr>
        <w:numPr>
          <w:ilvl w:val="0"/>
          <w:numId w:val="50"/>
        </w:numPr>
        <w:spacing w:after="280" w:afterAutospacing="1"/>
      </w:pPr>
      <w:r>
        <w:rPr>
          <w:i/>
          <w:iCs/>
          <w:color w:val="003856"/>
          <w:sz w:val="15"/>
          <w:szCs w:val="15"/>
        </w:rPr>
        <w:t>CODIGO DE LA NIÑEZ Y ADOLESCENCIA, Arts. 26</w:t>
      </w:r>
    </w:p>
    <w:p w:rsidR="007A4F90" w:rsidRDefault="00965F69">
      <w:pPr>
        <w:numPr>
          <w:ilvl w:val="0"/>
          <w:numId w:val="50"/>
        </w:numPr>
        <w:spacing w:after="280" w:afterAutospacing="1"/>
      </w:pPr>
      <w:r>
        <w:rPr>
          <w:i/>
          <w:iCs/>
          <w:color w:val="003856"/>
          <w:sz w:val="15"/>
          <w:szCs w:val="15"/>
        </w:rPr>
        <w:t>CODIGO ORGANICO DE LA PRODUCCION, COMERCIO E INVERSI</w:t>
      </w:r>
      <w:r>
        <w:rPr>
          <w:i/>
          <w:iCs/>
          <w:color w:val="003856"/>
          <w:sz w:val="15"/>
          <w:szCs w:val="15"/>
        </w:rPr>
        <w:t>ONES, COPCI, Arts. 1, 2</w:t>
      </w:r>
    </w:p>
    <w:p w:rsidR="007A4F90" w:rsidRDefault="00965F69">
      <w:pPr>
        <w:spacing w:after="280" w:afterAutospacing="1"/>
      </w:pPr>
      <w:r>
        <w:br/>
      </w:r>
      <w:r>
        <w:rPr>
          <w:b/>
          <w:bCs/>
          <w:color w:val="C40606"/>
        </w:rPr>
        <w:t>Art. 49</w:t>
      </w:r>
      <w:r>
        <w:t>.- Las personas y las familias que cuiden a personas con discapacidad que requieran atención permanente serán cubiertas por la Seguridad Social y recibirán capacitación periódica para mejorar la calidad de la atención.</w:t>
      </w:r>
      <w:r>
        <w:br/>
      </w:r>
      <w:r>
        <w:br/>
      </w:r>
      <w:r>
        <w:rPr>
          <w:b/>
          <w:bCs/>
          <w:i/>
          <w:iCs/>
          <w:color w:val="003856"/>
          <w:u w:val="single"/>
        </w:rPr>
        <w:t>Conc</w:t>
      </w:r>
      <w:r>
        <w:rPr>
          <w:b/>
          <w:bCs/>
          <w:i/>
          <w:iCs/>
          <w:color w:val="003856"/>
          <w:u w:val="single"/>
        </w:rPr>
        <w:t>ordancias:</w:t>
      </w:r>
    </w:p>
    <w:p w:rsidR="007A4F90" w:rsidRDefault="00965F69">
      <w:pPr>
        <w:numPr>
          <w:ilvl w:val="0"/>
          <w:numId w:val="51"/>
        </w:numPr>
        <w:spacing w:after="280" w:afterAutospacing="1"/>
        <w:rPr>
          <w:b/>
          <w:bCs/>
        </w:rPr>
      </w:pPr>
      <w:r>
        <w:rPr>
          <w:i/>
          <w:iCs/>
          <w:color w:val="003856"/>
          <w:sz w:val="15"/>
          <w:szCs w:val="15"/>
        </w:rPr>
        <w:t>CONSTITUCION DE LA REPUBLICA DEL ECUADOR, Arts. 333</w:t>
      </w:r>
    </w:p>
    <w:p w:rsidR="007A4F90" w:rsidRDefault="00965F69">
      <w:pPr>
        <w:numPr>
          <w:ilvl w:val="0"/>
          <w:numId w:val="51"/>
        </w:numPr>
        <w:spacing w:after="280" w:afterAutospacing="1"/>
      </w:pPr>
      <w:r>
        <w:rPr>
          <w:i/>
          <w:iCs/>
          <w:color w:val="003856"/>
          <w:sz w:val="15"/>
          <w:szCs w:val="15"/>
        </w:rPr>
        <w:t>LEY ORGANICA DE DISCAPACIDADES, LOD, Arts. 24</w:t>
      </w:r>
    </w:p>
    <w:p w:rsidR="007A4F90" w:rsidRDefault="00965F69">
      <w:pPr>
        <w:numPr>
          <w:ilvl w:val="0"/>
          <w:numId w:val="51"/>
        </w:numPr>
        <w:spacing w:after="280" w:afterAutospacing="1"/>
      </w:pPr>
      <w:r>
        <w:rPr>
          <w:i/>
          <w:iCs/>
          <w:color w:val="003856"/>
          <w:sz w:val="15"/>
          <w:szCs w:val="15"/>
        </w:rPr>
        <w:t>LEY DE SEGURIDAD SOCIAL, Arts. 7</w:t>
      </w:r>
    </w:p>
    <w:p w:rsidR="007A4F90" w:rsidRDefault="00965F69">
      <w:pPr>
        <w:spacing w:after="280" w:afterAutospacing="1"/>
      </w:pPr>
      <w:r>
        <w:br/>
        <w:t>Sección séptima</w:t>
      </w:r>
      <w:r>
        <w:br/>
        <w:t>Personas con enfermedades catastróficas</w:t>
      </w:r>
      <w:r>
        <w:br/>
      </w:r>
      <w:r>
        <w:br/>
      </w:r>
      <w:r>
        <w:rPr>
          <w:b/>
          <w:bCs/>
          <w:color w:val="C40606"/>
        </w:rPr>
        <w:t>Art. 50</w:t>
      </w:r>
      <w:r>
        <w:t>.- El Estado garantizará a toda persona que sufra</w:t>
      </w:r>
      <w:r>
        <w:t xml:space="preserve"> de enfermedades catastróficas o de alta complejidad el derecho a la atención especializada y gratuita en todos los niveles, de manera oportuna y preferente.</w:t>
      </w:r>
      <w:r>
        <w:br/>
      </w:r>
      <w:r>
        <w:br/>
      </w:r>
      <w:r>
        <w:rPr>
          <w:b/>
          <w:bCs/>
          <w:i/>
          <w:iCs/>
          <w:color w:val="003856"/>
          <w:u w:val="single"/>
        </w:rPr>
        <w:t>Concordancias:</w:t>
      </w:r>
    </w:p>
    <w:p w:rsidR="007A4F90" w:rsidRDefault="00965F69">
      <w:pPr>
        <w:numPr>
          <w:ilvl w:val="0"/>
          <w:numId w:val="52"/>
        </w:numPr>
        <w:spacing w:after="280" w:afterAutospacing="1"/>
        <w:rPr>
          <w:b/>
          <w:bCs/>
        </w:rPr>
      </w:pPr>
      <w:r>
        <w:rPr>
          <w:i/>
          <w:iCs/>
          <w:color w:val="003856"/>
          <w:sz w:val="15"/>
          <w:szCs w:val="15"/>
        </w:rPr>
        <w:t>LEY ORGANICA DE SALUD, Arts. 13, 67, 144</w:t>
      </w:r>
    </w:p>
    <w:p w:rsidR="007A4F90" w:rsidRDefault="00965F69">
      <w:pPr>
        <w:spacing w:after="280" w:afterAutospacing="1"/>
      </w:pPr>
      <w:r>
        <w:br/>
        <w:t>Sección octava</w:t>
      </w:r>
      <w:r>
        <w:br/>
        <w:t>Personas privadas de libe</w:t>
      </w:r>
      <w:r>
        <w:t>rtad</w:t>
      </w:r>
      <w:r>
        <w:br/>
      </w:r>
      <w:r>
        <w:br/>
      </w:r>
      <w:r>
        <w:rPr>
          <w:b/>
          <w:bCs/>
          <w:color w:val="C40606"/>
        </w:rPr>
        <w:t>Art. 51</w:t>
      </w:r>
      <w:r>
        <w:t>.- Se reconoce a las personas privadas de la libertad los siguientes derechos:</w:t>
      </w:r>
      <w:r>
        <w:br/>
      </w:r>
      <w:r>
        <w:br/>
        <w:t>1. No ser sometidas a aislamiento como sanción disciplinaria.</w:t>
      </w:r>
      <w:r>
        <w:br/>
        <w:t>2. La comunicación y visita de sus familiares y profesionales del derecho.</w:t>
      </w:r>
      <w:r>
        <w:br/>
        <w:t>3. Declarar ante una autor</w:t>
      </w:r>
      <w:r>
        <w:t>idad judicial sobre el trato que haya recibido durante la privación de la libertad.</w:t>
      </w:r>
      <w:r>
        <w:br/>
        <w:t>4. Contar con los recursos humanos y materiales necesarios para garantizar su salud integral en los centros de privación de libertad.</w:t>
      </w:r>
      <w:r>
        <w:br/>
        <w:t>5. La atención de sus necesidades educ</w:t>
      </w:r>
      <w:r>
        <w:t>ativas, laborales, productivas, culturales, alimenticias y recreativas.</w:t>
      </w:r>
      <w:r>
        <w:br/>
        <w:t>6. Recibir un tratamiento preferente y especializado en el caso de las mujeres embarazadas y en periodo de lactancia, adolescentes, y las personas adultas mayores, enfermas o con disca</w:t>
      </w:r>
      <w:r>
        <w:t>pacidad.</w:t>
      </w:r>
      <w:r>
        <w:br/>
        <w:t>7. Contar con medidas de protección para las niñas, niños, adolescentes, personas con discapacidad y personas adultas mayores que estén bajo su cuidado y dependencia.</w:t>
      </w:r>
      <w:r>
        <w:br/>
      </w:r>
      <w:r>
        <w:br/>
      </w:r>
      <w:r>
        <w:rPr>
          <w:b/>
          <w:bCs/>
          <w:i/>
          <w:iCs/>
          <w:color w:val="003856"/>
          <w:u w:val="single"/>
        </w:rPr>
        <w:t>Concordancias:</w:t>
      </w:r>
    </w:p>
    <w:p w:rsidR="007A4F90" w:rsidRDefault="00965F69">
      <w:pPr>
        <w:numPr>
          <w:ilvl w:val="0"/>
          <w:numId w:val="53"/>
        </w:numPr>
        <w:spacing w:after="280" w:afterAutospacing="1"/>
        <w:rPr>
          <w:b/>
          <w:bCs/>
        </w:rPr>
      </w:pPr>
      <w:r>
        <w:rPr>
          <w:i/>
          <w:iCs/>
          <w:color w:val="003856"/>
          <w:sz w:val="15"/>
          <w:szCs w:val="15"/>
        </w:rPr>
        <w:t>CODIGO ORGANICO INTEGRAL PENAL, COIP, Arts. 11, 12, 52, 12, 537,</w:t>
      </w:r>
      <w:r>
        <w:rPr>
          <w:i/>
          <w:iCs/>
          <w:color w:val="003856"/>
          <w:sz w:val="15"/>
          <w:szCs w:val="15"/>
        </w:rPr>
        <w:t xml:space="preserve"> 690, 702, 703, 704, 705, 706, 709, 710, 713, 714, 715, 716</w:t>
      </w:r>
    </w:p>
    <w:p w:rsidR="007A4F90" w:rsidRDefault="00965F69">
      <w:pPr>
        <w:numPr>
          <w:ilvl w:val="0"/>
          <w:numId w:val="53"/>
        </w:numPr>
        <w:spacing w:after="280" w:afterAutospacing="1"/>
      </w:pPr>
      <w:r>
        <w:rPr>
          <w:i/>
          <w:iCs/>
          <w:color w:val="003856"/>
          <w:sz w:val="15"/>
          <w:szCs w:val="15"/>
        </w:rPr>
        <w:t>CONSTITUCION DE LA REPUBLICA DEL ECUADOR, Arts. 16, 35, 36</w:t>
      </w:r>
    </w:p>
    <w:p w:rsidR="007A4F90" w:rsidRDefault="00965F69">
      <w:pPr>
        <w:numPr>
          <w:ilvl w:val="0"/>
          <w:numId w:val="53"/>
        </w:numPr>
        <w:spacing w:after="280" w:afterAutospacing="1"/>
      </w:pPr>
      <w:r>
        <w:rPr>
          <w:i/>
          <w:iCs/>
          <w:color w:val="003856"/>
          <w:sz w:val="15"/>
          <w:szCs w:val="15"/>
        </w:rPr>
        <w:t>CODIGO DE LA NIÑEZ Y ADOLESCENCIA, Arts. 255, 259</w:t>
      </w:r>
    </w:p>
    <w:p w:rsidR="007A4F90" w:rsidRDefault="00965F69">
      <w:pPr>
        <w:spacing w:after="280" w:afterAutospacing="1"/>
      </w:pPr>
      <w:r>
        <w:br/>
        <w:t>Sección novena</w:t>
      </w:r>
      <w:r>
        <w:br/>
        <w:t>Personas usuarias y consumidoras</w:t>
      </w:r>
      <w:r>
        <w:br/>
      </w:r>
      <w:r>
        <w:br/>
      </w:r>
      <w:r>
        <w:rPr>
          <w:b/>
          <w:bCs/>
          <w:color w:val="C40606"/>
        </w:rPr>
        <w:t>Art. 52</w:t>
      </w:r>
      <w:r>
        <w:t>.- Las personas tienen derecho</w:t>
      </w:r>
      <w:r>
        <w:t xml:space="preserve"> a disponer de bienes y servicios de óptima calidad y a elegirlos con libertad, así como a una información precisa y no engañosa sobre su contenido y características.</w:t>
      </w:r>
      <w:r>
        <w:br/>
      </w:r>
      <w:r>
        <w:br/>
        <w:t xml:space="preserve">La ley establecerá los mecanismos de control de calidad y los procedimientos de defensa </w:t>
      </w:r>
      <w:r>
        <w:t>de las consumidoras y consumidores; y las sanciones por vulneración de estos derechos, la reparación e indemnización por deficiencias, daños o mala calidad de bienes y servicios, y por la interrupción de los servicios públicos que no fuera ocasionada por c</w:t>
      </w:r>
      <w:r>
        <w:t>aso fortuito o fuerza mayor.</w:t>
      </w:r>
      <w:r>
        <w:br/>
      </w:r>
      <w:r>
        <w:br/>
      </w:r>
      <w:r>
        <w:rPr>
          <w:b/>
          <w:bCs/>
          <w:i/>
          <w:iCs/>
          <w:color w:val="003856"/>
          <w:u w:val="single"/>
        </w:rPr>
        <w:t>Concordancias:</w:t>
      </w:r>
    </w:p>
    <w:p w:rsidR="007A4F90" w:rsidRDefault="00965F69">
      <w:pPr>
        <w:numPr>
          <w:ilvl w:val="0"/>
          <w:numId w:val="54"/>
        </w:numPr>
        <w:spacing w:after="280" w:afterAutospacing="1"/>
        <w:rPr>
          <w:b/>
          <w:bCs/>
        </w:rPr>
      </w:pPr>
      <w:r>
        <w:rPr>
          <w:i/>
          <w:iCs/>
          <w:color w:val="003856"/>
          <w:sz w:val="15"/>
          <w:szCs w:val="15"/>
        </w:rPr>
        <w:t>CONSTITUCION DE LA REPUBLICA DEL ECUADOR, Arts. 54, 66</w:t>
      </w:r>
    </w:p>
    <w:p w:rsidR="007A4F90" w:rsidRDefault="00965F69">
      <w:pPr>
        <w:numPr>
          <w:ilvl w:val="0"/>
          <w:numId w:val="54"/>
        </w:numPr>
        <w:spacing w:after="280" w:afterAutospacing="1"/>
      </w:pPr>
      <w:r>
        <w:rPr>
          <w:i/>
          <w:iCs/>
          <w:color w:val="003856"/>
          <w:sz w:val="15"/>
          <w:szCs w:val="15"/>
        </w:rPr>
        <w:t>CODIGO CIVIL (TITULO PRELIMINAR), Arts. 30</w:t>
      </w:r>
    </w:p>
    <w:p w:rsidR="007A4F90" w:rsidRDefault="00965F69">
      <w:pPr>
        <w:numPr>
          <w:ilvl w:val="0"/>
          <w:numId w:val="54"/>
        </w:numPr>
        <w:spacing w:after="280" w:afterAutospacing="1"/>
      </w:pPr>
      <w:r>
        <w:rPr>
          <w:i/>
          <w:iCs/>
          <w:color w:val="003856"/>
          <w:sz w:val="15"/>
          <w:szCs w:val="15"/>
        </w:rPr>
        <w:t>LEY ORGANICA DE DEFENSA DEL CONSUMIDOR, Arts. 4, 6, 18, 22, 75</w:t>
      </w:r>
    </w:p>
    <w:p w:rsidR="007A4F90" w:rsidRDefault="00965F69">
      <w:pPr>
        <w:spacing w:after="280" w:afterAutospacing="1"/>
      </w:pPr>
      <w:r>
        <w:br/>
      </w:r>
      <w:r>
        <w:rPr>
          <w:b/>
          <w:bCs/>
          <w:color w:val="C40606"/>
        </w:rPr>
        <w:t>Art. 53</w:t>
      </w:r>
      <w:r>
        <w:t>.- Las empresas, instituciones y organismo</w:t>
      </w:r>
      <w:r>
        <w:t>s que presten servicios públicos deberán incorporar sistemas de medición de satisfacción de las personas usuarias y consumidoras, y poner en práctica sistemas de atención y reparación.</w:t>
      </w:r>
      <w:r>
        <w:br/>
      </w:r>
      <w:r>
        <w:br/>
        <w:t xml:space="preserve">El Estado responderá civilmente por los daños y perjuicios causados a </w:t>
      </w:r>
      <w:r>
        <w:t>las personas por negligencia y descuido en la atención de los servicios públicos que estén a su cargo, y por la carencia de servicios que hayan sido pagados.</w:t>
      </w:r>
      <w:r>
        <w:br/>
      </w:r>
      <w:r>
        <w:br/>
      </w:r>
      <w:r>
        <w:rPr>
          <w:b/>
          <w:bCs/>
          <w:i/>
          <w:iCs/>
          <w:color w:val="003856"/>
          <w:u w:val="single"/>
        </w:rPr>
        <w:t>Concordancias:</w:t>
      </w:r>
    </w:p>
    <w:p w:rsidR="007A4F90" w:rsidRDefault="00965F69">
      <w:pPr>
        <w:numPr>
          <w:ilvl w:val="0"/>
          <w:numId w:val="55"/>
        </w:numPr>
        <w:spacing w:after="280" w:afterAutospacing="1"/>
        <w:rPr>
          <w:b/>
          <w:bCs/>
        </w:rPr>
      </w:pPr>
      <w:r>
        <w:rPr>
          <w:i/>
          <w:iCs/>
          <w:color w:val="003856"/>
          <w:sz w:val="15"/>
          <w:szCs w:val="15"/>
        </w:rPr>
        <w:t>CONSTITUCION DE LA REPUBLICA DEL ECUADOR, Arts. 11</w:t>
      </w:r>
    </w:p>
    <w:p w:rsidR="007A4F90" w:rsidRDefault="00965F69">
      <w:pPr>
        <w:numPr>
          <w:ilvl w:val="0"/>
          <w:numId w:val="55"/>
        </w:numPr>
        <w:spacing w:after="280" w:afterAutospacing="1"/>
      </w:pPr>
      <w:r>
        <w:rPr>
          <w:i/>
          <w:iCs/>
          <w:color w:val="003856"/>
          <w:sz w:val="15"/>
          <w:szCs w:val="15"/>
        </w:rPr>
        <w:t>LEY ORGANICA DE DEFENSA DEL CON</w:t>
      </w:r>
      <w:r>
        <w:rPr>
          <w:i/>
          <w:iCs/>
          <w:color w:val="003856"/>
          <w:sz w:val="15"/>
          <w:szCs w:val="15"/>
        </w:rPr>
        <w:t>SUMIDOR, Arts. 71, 75</w:t>
      </w:r>
    </w:p>
    <w:p w:rsidR="007A4F90" w:rsidRDefault="00965F69">
      <w:pPr>
        <w:numPr>
          <w:ilvl w:val="0"/>
          <w:numId w:val="55"/>
        </w:numPr>
        <w:spacing w:after="280" w:afterAutospacing="1"/>
      </w:pPr>
      <w:r>
        <w:rPr>
          <w:i/>
          <w:iCs/>
          <w:color w:val="003856"/>
          <w:sz w:val="15"/>
          <w:szCs w:val="15"/>
        </w:rPr>
        <w:t>CODIGO CIVIL (LIBRO IV), Arts. 1572</w:t>
      </w:r>
    </w:p>
    <w:p w:rsidR="007A4F90" w:rsidRDefault="00965F69">
      <w:pPr>
        <w:numPr>
          <w:ilvl w:val="0"/>
          <w:numId w:val="55"/>
        </w:numPr>
        <w:spacing w:after="280" w:afterAutospacing="1"/>
      </w:pPr>
      <w:r>
        <w:rPr>
          <w:i/>
          <w:iCs/>
          <w:color w:val="003856"/>
          <w:sz w:val="15"/>
          <w:szCs w:val="15"/>
        </w:rPr>
        <w:t>LEY ORGANICA DEL SERVICIO PUBLICO DE ENERGIA ELECTRICA, Arts. 34, 35</w:t>
      </w:r>
    </w:p>
    <w:p w:rsidR="007A4F90" w:rsidRDefault="00965F69">
      <w:pPr>
        <w:spacing w:after="280" w:afterAutospacing="1"/>
      </w:pPr>
      <w:r>
        <w:br/>
      </w:r>
      <w:r>
        <w:rPr>
          <w:b/>
          <w:bCs/>
          <w:color w:val="C40606"/>
        </w:rPr>
        <w:t>Art. 54</w:t>
      </w:r>
      <w:r>
        <w:t>.- Las personas o entidades que presten servicios públicos o que produzcan o comercialicen bienes de consumo, serán respo</w:t>
      </w:r>
      <w:r>
        <w:t>nsables civil y penalmente por la deficiente prestación del servicio, por la calidad defectuosa del producto, o cuando sus condiciones no estén de acuerdo con la publicidad efectuada o con la descripción que incorpore.</w:t>
      </w:r>
      <w:r>
        <w:br/>
      </w:r>
      <w:r>
        <w:br/>
        <w:t xml:space="preserve">Las personas serán responsables por </w:t>
      </w:r>
      <w:r>
        <w:t>la mala práctica en el ejercicio de su profesión, arte u oficio, en especial aquella que ponga en riesgo la integridad o la vida de las personas.</w:t>
      </w:r>
      <w:r>
        <w:br/>
      </w:r>
      <w:r>
        <w:br/>
      </w:r>
      <w:r>
        <w:rPr>
          <w:b/>
          <w:bCs/>
          <w:i/>
          <w:iCs/>
          <w:color w:val="003856"/>
          <w:u w:val="single"/>
        </w:rPr>
        <w:t>Concordancias:</w:t>
      </w:r>
    </w:p>
    <w:p w:rsidR="007A4F90" w:rsidRDefault="00965F69">
      <w:pPr>
        <w:numPr>
          <w:ilvl w:val="0"/>
          <w:numId w:val="56"/>
        </w:numPr>
        <w:spacing w:after="280" w:afterAutospacing="1"/>
        <w:rPr>
          <w:b/>
          <w:bCs/>
        </w:rPr>
      </w:pPr>
      <w:r>
        <w:rPr>
          <w:i/>
          <w:iCs/>
          <w:color w:val="003856"/>
          <w:sz w:val="15"/>
          <w:szCs w:val="15"/>
        </w:rPr>
        <w:t>LEY ORGANICA DE DEFENSA DEL CONSUMIDOR, Arts. 6, 27</w:t>
      </w:r>
    </w:p>
    <w:p w:rsidR="007A4F90" w:rsidRDefault="00965F69">
      <w:pPr>
        <w:spacing w:after="280" w:afterAutospacing="1"/>
      </w:pPr>
      <w:r>
        <w:br/>
      </w:r>
      <w:r>
        <w:rPr>
          <w:b/>
          <w:bCs/>
          <w:color w:val="C40606"/>
        </w:rPr>
        <w:t>Art. 55</w:t>
      </w:r>
      <w:r>
        <w:t>.- Las personas usuarias y consumi</w:t>
      </w:r>
      <w:r>
        <w:t>doras podrán constituir asociaciones que promuevan la información y educación sobre sus derechos, y las representen y defiendan ante las autoridades judiciales o administrativas.</w:t>
      </w:r>
      <w:r>
        <w:br/>
      </w:r>
      <w:r>
        <w:br/>
        <w:t>Para el ejercicio de este u otros derechos, nadie será obligado a asociarse.</w:t>
      </w:r>
      <w:r>
        <w:br/>
      </w:r>
      <w:r>
        <w:br/>
      </w:r>
      <w:r>
        <w:rPr>
          <w:b/>
          <w:bCs/>
          <w:i/>
          <w:iCs/>
          <w:color w:val="003856"/>
          <w:u w:val="single"/>
        </w:rPr>
        <w:t>Concordancias:</w:t>
      </w:r>
    </w:p>
    <w:p w:rsidR="007A4F90" w:rsidRDefault="00965F69">
      <w:pPr>
        <w:numPr>
          <w:ilvl w:val="0"/>
          <w:numId w:val="57"/>
        </w:numPr>
        <w:spacing w:after="280" w:afterAutospacing="1"/>
        <w:rPr>
          <w:b/>
          <w:bCs/>
        </w:rPr>
      </w:pPr>
      <w:r>
        <w:rPr>
          <w:i/>
          <w:iCs/>
          <w:color w:val="003856"/>
          <w:sz w:val="15"/>
          <w:szCs w:val="15"/>
        </w:rPr>
        <w:t>LEY ORGANICA DE DEFENSA DEL CONSUMIDOR, Arts. 4, 6, 27, 55, 61</w:t>
      </w:r>
    </w:p>
    <w:p w:rsidR="007A4F90" w:rsidRDefault="00965F69">
      <w:pPr>
        <w:numPr>
          <w:ilvl w:val="0"/>
          <w:numId w:val="57"/>
        </w:numPr>
        <w:spacing w:after="280" w:afterAutospacing="1"/>
      </w:pPr>
      <w:r>
        <w:rPr>
          <w:i/>
          <w:iCs/>
          <w:color w:val="003856"/>
          <w:sz w:val="15"/>
          <w:szCs w:val="15"/>
        </w:rPr>
        <w:t>LEY ORGANICA DEL SISTEMA NACIONAL DE CONTRATACION PUBLICA, Arts. 67</w:t>
      </w:r>
    </w:p>
    <w:p w:rsidR="007A4F90" w:rsidRDefault="00965F69">
      <w:pPr>
        <w:numPr>
          <w:ilvl w:val="0"/>
          <w:numId w:val="57"/>
        </w:numPr>
        <w:spacing w:after="280" w:afterAutospacing="1"/>
      </w:pPr>
      <w:r>
        <w:rPr>
          <w:i/>
          <w:iCs/>
          <w:color w:val="003856"/>
          <w:sz w:val="15"/>
          <w:szCs w:val="15"/>
        </w:rPr>
        <w:t>LEY ORGANICA DE ECONOMIA POPULAR Y SOLIDARIA, Arts. 18, 123</w:t>
      </w:r>
    </w:p>
    <w:p w:rsidR="007A4F90" w:rsidRDefault="00965F69">
      <w:pPr>
        <w:spacing w:after="280" w:afterAutospacing="1"/>
      </w:pPr>
      <w:r>
        <w:br/>
        <w:t>Capítulo cuarto</w:t>
      </w:r>
      <w:r>
        <w:br/>
        <w:t xml:space="preserve">Derechos de las comunidades, </w:t>
      </w:r>
      <w:r>
        <w:t>pueblos y nacionalidades</w:t>
      </w:r>
      <w:r>
        <w:br/>
      </w:r>
      <w:r>
        <w:br/>
      </w:r>
      <w:r>
        <w:rPr>
          <w:b/>
          <w:bCs/>
          <w:color w:val="C40606"/>
        </w:rPr>
        <w:t>Art. 56</w:t>
      </w:r>
      <w:r>
        <w:t>.- Las comunidades, pueblos, y nacionalidades indígenas, el pueblo afroecuatoriano, el pueblo montubio y las comunas forman parte del Estado ecuatoriano, único e indivisible.</w:t>
      </w:r>
      <w:r>
        <w:br/>
      </w:r>
      <w:r>
        <w:br/>
      </w:r>
      <w:r>
        <w:rPr>
          <w:b/>
          <w:bCs/>
          <w:i/>
          <w:iCs/>
          <w:color w:val="003856"/>
          <w:u w:val="single"/>
        </w:rPr>
        <w:t>Concordancias:</w:t>
      </w:r>
    </w:p>
    <w:p w:rsidR="007A4F90" w:rsidRDefault="00965F69">
      <w:pPr>
        <w:numPr>
          <w:ilvl w:val="0"/>
          <w:numId w:val="58"/>
        </w:numPr>
        <w:spacing w:after="280" w:afterAutospacing="1"/>
        <w:rPr>
          <w:b/>
          <w:bCs/>
        </w:rPr>
      </w:pPr>
      <w:r>
        <w:rPr>
          <w:i/>
          <w:iCs/>
          <w:color w:val="003856"/>
          <w:sz w:val="15"/>
          <w:szCs w:val="15"/>
        </w:rPr>
        <w:t>CODIGO ORGANICO GENERAL DE PROCE</w:t>
      </w:r>
      <w:r>
        <w:rPr>
          <w:i/>
          <w:iCs/>
          <w:color w:val="003856"/>
          <w:sz w:val="15"/>
          <w:szCs w:val="15"/>
        </w:rPr>
        <w:t>SOS, COGEP, Arts. 30</w:t>
      </w:r>
    </w:p>
    <w:p w:rsidR="007A4F90" w:rsidRDefault="00965F69">
      <w:pPr>
        <w:spacing w:after="280" w:afterAutospacing="1"/>
      </w:pPr>
      <w:r>
        <w:br/>
      </w:r>
      <w:r>
        <w:rPr>
          <w:b/>
          <w:bCs/>
          <w:color w:val="C40606"/>
        </w:rPr>
        <w:t>Art. 57</w:t>
      </w:r>
      <w:r>
        <w:t>.- Se reconoce y garantizará a las comunas, comunidades, pueblos y nacionalidades indígenas, de conformidad con la Constitución y con los pactos, convenios, declaraciones y demás instrumentos internacionales de derechos humanos</w:t>
      </w:r>
      <w:r>
        <w:t xml:space="preserve">, los siguientes derechos colectivos: </w:t>
      </w:r>
      <w:r>
        <w:br/>
      </w:r>
      <w:r>
        <w:br/>
        <w:t>1. Mantener, desarrollar y fortalecer libremente su identidad, sentido de pertenencia, tradiciones ancestrales y formas de organización social.</w:t>
      </w:r>
      <w:r>
        <w:br/>
        <w:t>2. No ser objeto de racismo y de ninguna forma de discriminación fundada</w:t>
      </w:r>
      <w:r>
        <w:t xml:space="preserve"> en su origen, identidad étnica o cultural.</w:t>
      </w:r>
      <w:r>
        <w:br/>
        <w:t>3. El reconocimiento, reparación y resarcimiento a las colectividades afectadas por racismo, xenofobia y otras formas conexas de intolerancia y discriminación.</w:t>
      </w:r>
      <w:r>
        <w:br/>
        <w:t>4. Conservar la propiedad imprescriptible de sus tie</w:t>
      </w:r>
      <w:r>
        <w:t>rras comunitarias, que serán inalienables, inembargables e indivisibles. Estas tierras estarán exentas del pago de tasas e impuestos.</w:t>
      </w:r>
      <w:r>
        <w:br/>
        <w:t>5. Mantener la posesión de las tierras y territorios ancestrales y obtener su adjudicación gratuita.</w:t>
      </w:r>
      <w:r>
        <w:br/>
        <w:t>6. Participar en el u</w:t>
      </w:r>
      <w:r>
        <w:t>so, usufructo, administración y conservación de los recursos naturales renovables que se hallen en sus tierras.</w:t>
      </w:r>
      <w:r>
        <w:br/>
        <w:t xml:space="preserve">7. La consulta previa, libre e informada, dentro de un plazo razonable, sobre planes y programas de prospección, explotación y comercialización </w:t>
      </w:r>
      <w:r>
        <w:t>de recursos no renovables que se encuentren en sus tierras y que puedan afectarles ambiental o culturalmente; participar en los beneficios que esos proyectos reporten y recibir indemnizaciones por los perjuicios sociales, culturales y ambientales que les c</w:t>
      </w:r>
      <w:r>
        <w:t>ausen. La consulta que deban realizar las autoridades competentes será obligatoria y oportuna. Si no se obtuviese el consentimiento de la comunidad consultada, se procederá conforme a la Constitución y la ley.</w:t>
      </w:r>
      <w:r>
        <w:br/>
        <w:t>8. Conservar y promover sus prácticas de manej</w:t>
      </w:r>
      <w:r>
        <w:t>o de la biodiversidad y de su entorno natural. El Estado establecerá y ejecutará programas, con la participación de la comunidad, para asegurar la conservación y utilización sustentable de la biodiversidad.</w:t>
      </w:r>
      <w:r>
        <w:br/>
        <w:t xml:space="preserve">9. Conservar y desarrollar sus propias formas de </w:t>
      </w:r>
      <w:r>
        <w:t>convivencia y organización social, y de generación y ejercicio de la autoridad, en sus territorios legalmente reconocidos y tierras comunitarias de posesión ancestral.</w:t>
      </w:r>
      <w:r>
        <w:br/>
        <w:t xml:space="preserve">10. Crear, desarrollar, aplicar y practicar su derecho propio o consuetudinario, que no </w:t>
      </w:r>
      <w:r>
        <w:t>podrá vulnerar derechos constitucionales, en particular de las mujeres, niñas, niños y adolescentes.</w:t>
      </w:r>
      <w:r>
        <w:br/>
        <w:t>11. No ser desplazados de sus tierras ancestrales.</w:t>
      </w:r>
      <w:r>
        <w:br/>
        <w:t>12. Mantener, proteger y desarrollar los conocimientos colectivos; sus ciencias, tecnologías y saberes a</w:t>
      </w:r>
      <w:r>
        <w:t>ncestrales; los recursos genéticos que contienen la diversidad biológica y la agrobiodiversidad; sus medicinas y prácticas de medicina tradicional, con inclusión del derecho a recuperar, promover y proteger los lugares rituales y sagrados, así como plantas</w:t>
      </w:r>
      <w:r>
        <w:t>, animales, minerales y ecosistemas dentro de sus territorios; y el conocimiento de los recursos y propiedades de la fauna y la flora.</w:t>
      </w:r>
      <w:r>
        <w:br/>
      </w:r>
      <w:r>
        <w:br/>
        <w:t>Se prohíbe toda forma de apropiación sobre sus conocimientos, innovaciones y prácticas.</w:t>
      </w:r>
      <w:r>
        <w:br/>
      </w:r>
      <w:r>
        <w:br/>
        <w:t>13. Mantener, recuperar, proteg</w:t>
      </w:r>
      <w:r>
        <w:t>er, desarrollar y preservar su patrimonio cultural e histórico como parte indivisible del patrimonio del Ecuador. El Estado proveerá los recursos para el efecto.</w:t>
      </w:r>
      <w:r>
        <w:br/>
        <w:t>14. Desarrollar, fortalecer y potenciar el sistema de educación intercultural bilingüe, con cr</w:t>
      </w:r>
      <w:r>
        <w:t>iterios de calidad, desde la estimulación temprana hasta el nivel superior, conforme a la diversidad cultural, para el cuidado y preservación de las identidades en consonancia con sus metodologías de enseñanza y aprendizaje.</w:t>
      </w:r>
      <w:r>
        <w:br/>
      </w:r>
      <w:r>
        <w:br/>
        <w:t>Se garantizará una carrera doc</w:t>
      </w:r>
      <w:r>
        <w:t>ente digna. La administración de este sistema será colectiva y participativa, con alternancia temporal y espacial, basada en veeduría comunitaria y rendición de cuentas.</w:t>
      </w:r>
      <w:r>
        <w:br/>
      </w:r>
      <w:r>
        <w:br/>
        <w:t xml:space="preserve">15. Construir y mantener organizaciones que los representen, en el marco del respeto </w:t>
      </w:r>
      <w:r>
        <w:t>al pluralismo y a la diversidad cultural, política y organizativa. El Estado reconocerá y promoverá todas sus formas de expresión y organización.</w:t>
      </w:r>
      <w:r>
        <w:br/>
        <w:t xml:space="preserve">16. Participar mediante sus representantes en los organismos oficiales que determine la ley, en la definición </w:t>
      </w:r>
      <w:r>
        <w:t>de las políticas públicas que les conciernan, así como en el diseño y decisión de sus prioridades en los planes y proyectos del Estado.</w:t>
      </w:r>
      <w:r>
        <w:br/>
        <w:t>17. Ser consultados antes de la adopción de una medida legislativa que pueda afectar cualquiera de sus derechos colectiv</w:t>
      </w:r>
      <w:r>
        <w:t>os.</w:t>
      </w:r>
      <w:r>
        <w:br/>
        <w:t>18. Mantener y desarrollar los contactos, las relaciones y la cooperación con otros pueblos, en particular los que estén divididos por fronteras internacionales.</w:t>
      </w:r>
      <w:r>
        <w:br/>
        <w:t>19. Impulsar el uso de las vestimentas, los símbolos y los emblemas que los identifiquen.</w:t>
      </w:r>
      <w:r>
        <w:br/>
      </w:r>
      <w:r>
        <w:t>20. La limitación de las actividades militares en sus territorios, de acuerdo con la ley.</w:t>
      </w:r>
      <w:r>
        <w:br/>
        <w:t>21. Que la dignidad y diversidad de sus culturas, tradiciones, historias y aspiraciones se reflejen en la educación pública y en los medios de comunicación; la creaci</w:t>
      </w:r>
      <w:r>
        <w:t>ón de sus propios medios de comunicación social en sus idiomas y el acceso a los demás sin discriminación alguna.</w:t>
      </w:r>
      <w:r>
        <w:br/>
      </w:r>
      <w:r>
        <w:br/>
        <w:t>Los territorios de los pueblos en aislamiento voluntario son de posesión ancestral irreductible e intangible, y en ellos estará vedada todo t</w:t>
      </w:r>
      <w:r>
        <w:t xml:space="preserve">ipo de actividad extractiva. El Estado adoptará medidas para garantizar sus vidas, hacer respetar su autodeterminación y voluntad de permanecer en aislamiento, y precautelar la observancia de sus derechos. La violación de estos derechos constituirá delito </w:t>
      </w:r>
      <w:r>
        <w:t>de etnocidio, que será tipificado por la ley.</w:t>
      </w:r>
      <w:r>
        <w:br/>
      </w:r>
      <w:r>
        <w:br/>
        <w:t>El Estado garantizará la aplicación de estos derechos colectivos sin discriminación alguna, en condiciones de igualdad y equidad entre mujeres y hombres.</w:t>
      </w:r>
      <w:r>
        <w:br/>
      </w:r>
      <w:r>
        <w:br/>
      </w:r>
      <w:r>
        <w:rPr>
          <w:b/>
          <w:bCs/>
          <w:i/>
          <w:iCs/>
          <w:color w:val="003856"/>
          <w:u w:val="single"/>
        </w:rPr>
        <w:t>Concordancias:</w:t>
      </w:r>
    </w:p>
    <w:p w:rsidR="007A4F90" w:rsidRDefault="00965F69">
      <w:pPr>
        <w:numPr>
          <w:ilvl w:val="0"/>
          <w:numId w:val="59"/>
        </w:numPr>
        <w:spacing w:after="280" w:afterAutospacing="1"/>
        <w:rPr>
          <w:b/>
          <w:bCs/>
        </w:rPr>
      </w:pPr>
      <w:r>
        <w:rPr>
          <w:i/>
          <w:iCs/>
          <w:color w:val="003856"/>
          <w:sz w:val="15"/>
          <w:szCs w:val="15"/>
        </w:rPr>
        <w:t>CONSTITUCION DE LA REPUBLICA DEL ECUADO</w:t>
      </w:r>
      <w:r>
        <w:rPr>
          <w:i/>
          <w:iCs/>
          <w:color w:val="003856"/>
          <w:sz w:val="15"/>
          <w:szCs w:val="15"/>
        </w:rPr>
        <w:t>R, Arts. 2, 3, 11, 70, 171, 281, 385, 395, 398</w:t>
      </w:r>
    </w:p>
    <w:p w:rsidR="007A4F90" w:rsidRDefault="00965F69">
      <w:pPr>
        <w:numPr>
          <w:ilvl w:val="0"/>
          <w:numId w:val="59"/>
        </w:numPr>
        <w:spacing w:after="280" w:afterAutospacing="1"/>
      </w:pPr>
      <w:r>
        <w:rPr>
          <w:i/>
          <w:iCs/>
          <w:color w:val="003856"/>
          <w:sz w:val="15"/>
          <w:szCs w:val="15"/>
        </w:rPr>
        <w:t>CODIGO CIVIL (TITULO PRELIMINAR), Arts. 2, 7</w:t>
      </w:r>
    </w:p>
    <w:p w:rsidR="007A4F90" w:rsidRDefault="00965F69">
      <w:pPr>
        <w:numPr>
          <w:ilvl w:val="0"/>
          <w:numId w:val="59"/>
        </w:numPr>
        <w:spacing w:after="280" w:afterAutospacing="1"/>
      </w:pPr>
      <w:r>
        <w:rPr>
          <w:i/>
          <w:iCs/>
          <w:color w:val="003856"/>
          <w:sz w:val="15"/>
          <w:szCs w:val="15"/>
        </w:rPr>
        <w:t>CODIGO CIVIL (LIBRO II), Arts. 599, 715, 740, 778</w:t>
      </w:r>
    </w:p>
    <w:p w:rsidR="007A4F90" w:rsidRDefault="00965F69">
      <w:pPr>
        <w:numPr>
          <w:ilvl w:val="0"/>
          <w:numId w:val="59"/>
        </w:numPr>
        <w:spacing w:after="280" w:afterAutospacing="1"/>
      </w:pPr>
      <w:r>
        <w:rPr>
          <w:i/>
          <w:iCs/>
          <w:color w:val="003856"/>
          <w:sz w:val="15"/>
          <w:szCs w:val="15"/>
        </w:rPr>
        <w:t>CODIGO DE DERECHO INTERNACIONAL PRIVADO SANCHEZ DE BUSTAMANTE, Arts. 121, 129</w:t>
      </w:r>
    </w:p>
    <w:p w:rsidR="007A4F90" w:rsidRDefault="00965F69">
      <w:pPr>
        <w:numPr>
          <w:ilvl w:val="0"/>
          <w:numId w:val="59"/>
        </w:numPr>
        <w:spacing w:after="280" w:afterAutospacing="1"/>
      </w:pPr>
      <w:r>
        <w:rPr>
          <w:i/>
          <w:iCs/>
          <w:color w:val="003856"/>
          <w:sz w:val="15"/>
          <w:szCs w:val="15"/>
        </w:rPr>
        <w:t xml:space="preserve">CODIGO DE LA NIÑEZ Y ADOLESCENCIA, </w:t>
      </w:r>
      <w:r>
        <w:rPr>
          <w:i/>
          <w:iCs/>
          <w:color w:val="003856"/>
          <w:sz w:val="15"/>
          <w:szCs w:val="15"/>
        </w:rPr>
        <w:t>Arts. 6, 7, 34, 38</w:t>
      </w:r>
    </w:p>
    <w:p w:rsidR="007A4F90" w:rsidRDefault="00965F69">
      <w:pPr>
        <w:numPr>
          <w:ilvl w:val="0"/>
          <w:numId w:val="59"/>
        </w:numPr>
        <w:spacing w:after="280" w:afterAutospacing="1"/>
      </w:pPr>
      <w:r>
        <w:rPr>
          <w:i/>
          <w:iCs/>
          <w:color w:val="003856"/>
          <w:sz w:val="15"/>
          <w:szCs w:val="15"/>
        </w:rPr>
        <w:t>LEY DE PROPIEDAD INTELECTUAL, Arts. 278, 377</w:t>
      </w:r>
    </w:p>
    <w:p w:rsidR="007A4F90" w:rsidRDefault="00965F69">
      <w:pPr>
        <w:numPr>
          <w:ilvl w:val="0"/>
          <w:numId w:val="59"/>
        </w:numPr>
        <w:spacing w:after="280" w:afterAutospacing="1"/>
      </w:pPr>
      <w:r>
        <w:rPr>
          <w:i/>
          <w:iCs/>
          <w:color w:val="003856"/>
          <w:sz w:val="15"/>
          <w:szCs w:val="15"/>
        </w:rPr>
        <w:t>LEY DE HIDROCARBUROS, 1978, Arts. 1</w:t>
      </w:r>
    </w:p>
    <w:p w:rsidR="007A4F90" w:rsidRDefault="00965F69">
      <w:pPr>
        <w:numPr>
          <w:ilvl w:val="0"/>
          <w:numId w:val="59"/>
        </w:numPr>
        <w:spacing w:after="280" w:afterAutospacing="1"/>
      </w:pPr>
      <w:r>
        <w:rPr>
          <w:i/>
          <w:iCs/>
          <w:color w:val="003856"/>
          <w:sz w:val="15"/>
          <w:szCs w:val="15"/>
        </w:rPr>
        <w:t>LEY ORGANICA DE GARANTIAS JURISDICCIONALES Y CONTROL CONSTITUCIONAL, Arts. 65</w:t>
      </w:r>
    </w:p>
    <w:p w:rsidR="007A4F90" w:rsidRDefault="00965F69">
      <w:pPr>
        <w:numPr>
          <w:ilvl w:val="0"/>
          <w:numId w:val="59"/>
        </w:numPr>
        <w:spacing w:after="280" w:afterAutospacing="1"/>
      </w:pPr>
      <w:r>
        <w:rPr>
          <w:i/>
          <w:iCs/>
          <w:color w:val="003856"/>
          <w:sz w:val="15"/>
          <w:szCs w:val="15"/>
        </w:rPr>
        <w:t>LEY DE GESTION AMBIENTAL, Arts. 28</w:t>
      </w:r>
    </w:p>
    <w:p w:rsidR="007A4F90" w:rsidRDefault="00965F69">
      <w:pPr>
        <w:numPr>
          <w:ilvl w:val="0"/>
          <w:numId w:val="59"/>
        </w:numPr>
        <w:spacing w:after="280" w:afterAutospacing="1"/>
      </w:pPr>
      <w:r>
        <w:rPr>
          <w:i/>
          <w:iCs/>
          <w:color w:val="003856"/>
          <w:sz w:val="15"/>
          <w:szCs w:val="15"/>
        </w:rPr>
        <w:t>LEY ORGANICA DE COMUNICACION, Arts. 14, 33,</w:t>
      </w:r>
      <w:r>
        <w:rPr>
          <w:i/>
          <w:iCs/>
          <w:color w:val="003856"/>
          <w:sz w:val="15"/>
          <w:szCs w:val="15"/>
        </w:rPr>
        <w:t xml:space="preserve"> 34, 35, 36, 37, 38</w:t>
      </w:r>
    </w:p>
    <w:p w:rsidR="007A4F90" w:rsidRDefault="00965F69">
      <w:pPr>
        <w:numPr>
          <w:ilvl w:val="0"/>
          <w:numId w:val="59"/>
        </w:numPr>
        <w:spacing w:after="280" w:afterAutospacing="1"/>
      </w:pPr>
      <w:r>
        <w:rPr>
          <w:i/>
          <w:iCs/>
          <w:color w:val="003856"/>
          <w:sz w:val="15"/>
          <w:szCs w:val="15"/>
        </w:rPr>
        <w:t>CODIGO ORGANICO GENERAL DE PROCESOS, COGEP, Arts. 30</w:t>
      </w:r>
    </w:p>
    <w:p w:rsidR="007A4F90" w:rsidRDefault="00965F69">
      <w:pPr>
        <w:spacing w:after="280" w:afterAutospacing="1"/>
      </w:pPr>
      <w:r>
        <w:br/>
      </w:r>
      <w:r>
        <w:rPr>
          <w:b/>
          <w:bCs/>
          <w:color w:val="C40606"/>
        </w:rPr>
        <w:t>Art. 58</w:t>
      </w:r>
      <w:r>
        <w:t xml:space="preserve">.- Para fortalecer su identidad, cultura, tradiciones y derechos, se reconocen al pueblo afroecuatoriano los derechos colectivos establecidos en la Constitución, la ley y los </w:t>
      </w:r>
      <w:r>
        <w:t>pactos, convenios, declaraciones y demás instrumentos internacionales de derechos humanos.</w:t>
      </w:r>
      <w:r>
        <w:br/>
      </w:r>
      <w:r>
        <w:br/>
      </w:r>
      <w:r>
        <w:rPr>
          <w:b/>
          <w:bCs/>
          <w:i/>
          <w:iCs/>
          <w:color w:val="003856"/>
          <w:u w:val="single"/>
        </w:rPr>
        <w:t>Concordancias:</w:t>
      </w:r>
    </w:p>
    <w:p w:rsidR="007A4F90" w:rsidRDefault="00965F69">
      <w:pPr>
        <w:numPr>
          <w:ilvl w:val="0"/>
          <w:numId w:val="60"/>
        </w:numPr>
        <w:spacing w:after="280" w:afterAutospacing="1"/>
        <w:rPr>
          <w:b/>
          <w:bCs/>
        </w:rPr>
      </w:pPr>
      <w:r>
        <w:rPr>
          <w:i/>
          <w:iCs/>
          <w:color w:val="003856"/>
          <w:sz w:val="15"/>
          <w:szCs w:val="15"/>
        </w:rPr>
        <w:t>CONSTITUCION DE LA REPUBLICA DEL ECUADOR, Arts. 57</w:t>
      </w:r>
    </w:p>
    <w:p w:rsidR="007A4F90" w:rsidRDefault="00965F69">
      <w:pPr>
        <w:numPr>
          <w:ilvl w:val="0"/>
          <w:numId w:val="60"/>
        </w:numPr>
        <w:spacing w:after="280" w:afterAutospacing="1"/>
      </w:pPr>
      <w:r>
        <w:rPr>
          <w:i/>
          <w:iCs/>
          <w:color w:val="003856"/>
          <w:sz w:val="15"/>
          <w:szCs w:val="15"/>
        </w:rPr>
        <w:t>CODIGO DE LA NIÑEZ Y ADOLESCENCIA, Arts. 44</w:t>
      </w:r>
    </w:p>
    <w:p w:rsidR="007A4F90" w:rsidRDefault="00965F69">
      <w:pPr>
        <w:numPr>
          <w:ilvl w:val="0"/>
          <w:numId w:val="60"/>
        </w:numPr>
        <w:spacing w:after="280" w:afterAutospacing="1"/>
      </w:pPr>
      <w:r>
        <w:rPr>
          <w:i/>
          <w:iCs/>
          <w:color w:val="003856"/>
          <w:sz w:val="15"/>
          <w:szCs w:val="15"/>
        </w:rPr>
        <w:t>CODIGO ORGANICO GENERAL DE PROCESOS, COGEP, Arts. 30</w:t>
      </w:r>
    </w:p>
    <w:p w:rsidR="007A4F90" w:rsidRDefault="00965F69">
      <w:pPr>
        <w:spacing w:after="280" w:afterAutospacing="1"/>
      </w:pPr>
      <w:r>
        <w:br/>
      </w:r>
      <w:r>
        <w:rPr>
          <w:b/>
          <w:bCs/>
          <w:color w:val="C40606"/>
        </w:rPr>
        <w:t>Art. 59</w:t>
      </w:r>
      <w:r>
        <w:t>.- Se reconocen los derechos colectivos de los pueblos montubios para garantizar su proceso de desarrollo humano integral, sustentable y sostenible, las políticas y estrategias para su progreso y sus formas de administración asociativa, a partir del</w:t>
      </w:r>
      <w:r>
        <w:t xml:space="preserve"> conocimiento de su realidad y el respeto a su cultura, identidad y visión propia, de acuerdo con la ley.</w:t>
      </w:r>
      <w:r>
        <w:br/>
      </w:r>
      <w:r>
        <w:br/>
      </w:r>
      <w:r>
        <w:rPr>
          <w:b/>
          <w:bCs/>
          <w:i/>
          <w:iCs/>
          <w:color w:val="003856"/>
          <w:u w:val="single"/>
        </w:rPr>
        <w:t>Concordancias:</w:t>
      </w:r>
    </w:p>
    <w:p w:rsidR="007A4F90" w:rsidRDefault="00965F69">
      <w:pPr>
        <w:numPr>
          <w:ilvl w:val="0"/>
          <w:numId w:val="61"/>
        </w:numPr>
        <w:spacing w:after="280" w:afterAutospacing="1"/>
        <w:rPr>
          <w:b/>
          <w:bCs/>
        </w:rPr>
      </w:pPr>
      <w:r>
        <w:rPr>
          <w:i/>
          <w:iCs/>
          <w:color w:val="003856"/>
          <w:sz w:val="15"/>
          <w:szCs w:val="15"/>
        </w:rPr>
        <w:t>CONSTITUCION DE LA REPUBLICA DEL ECUADOR, Arts. 57</w:t>
      </w:r>
    </w:p>
    <w:p w:rsidR="007A4F90" w:rsidRDefault="00965F69">
      <w:pPr>
        <w:numPr>
          <w:ilvl w:val="0"/>
          <w:numId w:val="61"/>
        </w:numPr>
        <w:spacing w:after="280" w:afterAutospacing="1"/>
      </w:pPr>
      <w:r>
        <w:rPr>
          <w:i/>
          <w:iCs/>
          <w:color w:val="003856"/>
          <w:sz w:val="15"/>
          <w:szCs w:val="15"/>
        </w:rPr>
        <w:t>CODIGO ORGANICO GENERAL DE PROCESOS, COGEP, Arts. 30</w:t>
      </w:r>
    </w:p>
    <w:p w:rsidR="007A4F90" w:rsidRDefault="00965F69">
      <w:pPr>
        <w:spacing w:after="280" w:afterAutospacing="1"/>
      </w:pPr>
      <w:r>
        <w:br/>
      </w:r>
      <w:r>
        <w:rPr>
          <w:b/>
          <w:bCs/>
          <w:color w:val="C40606"/>
        </w:rPr>
        <w:t>Art. 60</w:t>
      </w:r>
      <w:r>
        <w:t xml:space="preserve">.- Los pueblos </w:t>
      </w:r>
      <w:r>
        <w:t>ancestrales, indígenas, afroecuatorianos y montubios podrán constituir circunscripciones territoriales para la preservación de su cultura. La ley regulará su conformación.</w:t>
      </w:r>
      <w:r>
        <w:br/>
      </w:r>
      <w:r>
        <w:br/>
        <w:t>Se reconoce a las comunas que tienen propiedad colectiva de la tierra, como una for</w:t>
      </w:r>
      <w:r>
        <w:t>ma ancestral de organización territorial.</w:t>
      </w:r>
      <w:r>
        <w:br/>
      </w:r>
      <w:r>
        <w:br/>
        <w:t>Capítulo quinto</w:t>
      </w:r>
      <w:r>
        <w:br/>
        <w:t>Derechos de participación</w:t>
      </w:r>
      <w:r>
        <w:br/>
      </w:r>
      <w:r>
        <w:br/>
      </w:r>
      <w:r>
        <w:rPr>
          <w:b/>
          <w:bCs/>
          <w:color w:val="C40606"/>
        </w:rPr>
        <w:t>Art. 61</w:t>
      </w:r>
      <w:r>
        <w:t xml:space="preserve">.- Las ecuatorianas y ecuatorianos gozan de los siguientes derechos: </w:t>
      </w:r>
      <w:r>
        <w:br/>
      </w:r>
      <w:r>
        <w:br/>
        <w:t>1. Elegir y ser elegidos.</w:t>
      </w:r>
      <w:r>
        <w:br/>
        <w:t>2. Participar en los asuntos de interés público.</w:t>
      </w:r>
      <w:r>
        <w:br/>
        <w:t>3. Presentar proy</w:t>
      </w:r>
      <w:r>
        <w:t>ectos de iniciativa popular normativa.</w:t>
      </w:r>
      <w:r>
        <w:br/>
        <w:t>4. Ser consultados.</w:t>
      </w:r>
      <w:r>
        <w:br/>
        <w:t>5. Fiscalizar los actos del poder público.</w:t>
      </w:r>
      <w:r>
        <w:br/>
        <w:t>6. Revocar el mandato que hayan conferido a las autoridades de elección popular.</w:t>
      </w:r>
      <w:r>
        <w:br/>
        <w:t>7. Desempeñar empleos y funciones públicas con base en méritos y capacida</w:t>
      </w:r>
      <w:r>
        <w:t>des, y en un sistema de selección y designación transparente, incluyente, equitativo, pluralista y democrático, que garantice su participación, con criterios de equidad y paridad de género, igualdad de oportunidades para las personas con discapacidad y par</w:t>
      </w:r>
      <w:r>
        <w:t>ticipación intergeneracional.</w:t>
      </w:r>
      <w:r>
        <w:br/>
        <w:t>8. Conformar partidos y movimientos políticos, afiliarse o desafiliarse libremente de ellos y participar en todas las decisiones que éstos adopten.</w:t>
      </w:r>
      <w:r>
        <w:br/>
      </w:r>
      <w:r>
        <w:br/>
        <w:t>Las personas extranjeras gozarán de estos derechos en lo que les sea aplicabl</w:t>
      </w:r>
      <w:r>
        <w:t>e.</w:t>
      </w:r>
      <w:r>
        <w:br/>
      </w:r>
      <w:r>
        <w:br/>
      </w:r>
      <w:r>
        <w:rPr>
          <w:b/>
          <w:bCs/>
          <w:i/>
          <w:iCs/>
          <w:color w:val="003856"/>
          <w:u w:val="single"/>
        </w:rPr>
        <w:t>Concordancias:</w:t>
      </w:r>
    </w:p>
    <w:p w:rsidR="007A4F90" w:rsidRDefault="00965F69">
      <w:pPr>
        <w:numPr>
          <w:ilvl w:val="0"/>
          <w:numId w:val="62"/>
        </w:numPr>
        <w:spacing w:after="280" w:afterAutospacing="1"/>
        <w:rPr>
          <w:b/>
          <w:bCs/>
        </w:rPr>
      </w:pPr>
      <w:r>
        <w:rPr>
          <w:i/>
          <w:iCs/>
          <w:color w:val="003856"/>
          <w:sz w:val="15"/>
          <w:szCs w:val="15"/>
        </w:rPr>
        <w:t>CONSTITUCION DE LA REPUBLICA DEL ECUADOR, Arts. 63, 70, 95, 103, 104, 105, 108, 330, 331</w:t>
      </w:r>
    </w:p>
    <w:p w:rsidR="007A4F90" w:rsidRDefault="00965F69">
      <w:pPr>
        <w:numPr>
          <w:ilvl w:val="0"/>
          <w:numId w:val="62"/>
        </w:numPr>
        <w:spacing w:after="280" w:afterAutospacing="1"/>
      </w:pPr>
      <w:r>
        <w:rPr>
          <w:i/>
          <w:iCs/>
          <w:color w:val="003856"/>
          <w:sz w:val="15"/>
          <w:szCs w:val="15"/>
        </w:rPr>
        <w:t>CODIGO DE LA NIÑEZ Y ADOLESCENCIA, Arts. 60</w:t>
      </w:r>
    </w:p>
    <w:p w:rsidR="007A4F90" w:rsidRDefault="00965F69">
      <w:pPr>
        <w:numPr>
          <w:ilvl w:val="0"/>
          <w:numId w:val="62"/>
        </w:numPr>
        <w:spacing w:after="280" w:afterAutospacing="1"/>
      </w:pPr>
      <w:r>
        <w:rPr>
          <w:i/>
          <w:iCs/>
          <w:color w:val="003856"/>
          <w:sz w:val="15"/>
          <w:szCs w:val="15"/>
        </w:rPr>
        <w:t>LEY ORGANICA ELECTORAL, CODIGO DE LA DEMOCRACIA, Arts. 2, 193, 194, 199, 200, 201, 334, 335</w:t>
      </w:r>
    </w:p>
    <w:p w:rsidR="007A4F90" w:rsidRDefault="00965F69">
      <w:pPr>
        <w:numPr>
          <w:ilvl w:val="0"/>
          <w:numId w:val="62"/>
        </w:numPr>
        <w:spacing w:after="280" w:afterAutospacing="1"/>
      </w:pPr>
      <w:r>
        <w:rPr>
          <w:i/>
          <w:iCs/>
          <w:color w:val="003856"/>
          <w:sz w:val="15"/>
          <w:szCs w:val="15"/>
        </w:rPr>
        <w:t>CODIGO CIVIL</w:t>
      </w:r>
      <w:r>
        <w:rPr>
          <w:i/>
          <w:iCs/>
          <w:color w:val="003856"/>
          <w:sz w:val="15"/>
          <w:szCs w:val="15"/>
        </w:rPr>
        <w:t xml:space="preserve"> (LIBRO I), Arts. 43</w:t>
      </w:r>
    </w:p>
    <w:p w:rsidR="007A4F90" w:rsidRDefault="00965F69">
      <w:pPr>
        <w:numPr>
          <w:ilvl w:val="0"/>
          <w:numId w:val="62"/>
        </w:numPr>
        <w:spacing w:after="280" w:afterAutospacing="1"/>
      </w:pPr>
      <w:r>
        <w:rPr>
          <w:i/>
          <w:iCs/>
          <w:color w:val="003856"/>
          <w:sz w:val="15"/>
          <w:szCs w:val="15"/>
        </w:rPr>
        <w:t>LEY ORGANICA DE SERVICIO PUBLICO, LOSEP, Arts. 65</w:t>
      </w:r>
    </w:p>
    <w:p w:rsidR="007A4F90" w:rsidRDefault="00965F69">
      <w:pPr>
        <w:numPr>
          <w:ilvl w:val="0"/>
          <w:numId w:val="62"/>
        </w:numPr>
        <w:spacing w:after="280" w:afterAutospacing="1"/>
      </w:pPr>
      <w:r>
        <w:rPr>
          <w:i/>
          <w:iCs/>
          <w:color w:val="003856"/>
          <w:sz w:val="15"/>
          <w:szCs w:val="15"/>
        </w:rPr>
        <w:t>LEY DE EXTRANJERIA, Arts. 2, 3</w:t>
      </w:r>
    </w:p>
    <w:p w:rsidR="007A4F90" w:rsidRDefault="00965F69">
      <w:pPr>
        <w:numPr>
          <w:ilvl w:val="0"/>
          <w:numId w:val="62"/>
        </w:numPr>
        <w:spacing w:after="280" w:afterAutospacing="1"/>
      </w:pPr>
      <w:r>
        <w:rPr>
          <w:i/>
          <w:iCs/>
          <w:color w:val="003856"/>
          <w:sz w:val="15"/>
          <w:szCs w:val="15"/>
        </w:rPr>
        <w:t>CODIGO DE DERECHO INTERNACIONAL PRIVADO SANCHEZ DE BUSTAMANTE, Arts. 2</w:t>
      </w:r>
    </w:p>
    <w:p w:rsidR="007A4F90" w:rsidRDefault="00965F69">
      <w:pPr>
        <w:spacing w:after="280" w:afterAutospacing="1"/>
      </w:pPr>
      <w:r>
        <w:br/>
      </w:r>
      <w:r>
        <w:rPr>
          <w:b/>
          <w:bCs/>
          <w:color w:val="C40606"/>
        </w:rPr>
        <w:t>Art. 62</w:t>
      </w:r>
      <w:r>
        <w:t>.- Las personas en goce de derechos políticos tienen derecho al voto univer</w:t>
      </w:r>
      <w:r>
        <w:t>sal, igual, directo, secreto y escrutado públicamente, de conformidad con las siguientes disposiciones:</w:t>
      </w:r>
      <w:r>
        <w:br/>
      </w:r>
      <w:r>
        <w:br/>
        <w:t>1. El voto será obligatorio para las personas mayores de dieciocho años. Ejercerán su derecho al voto las personas privadas de libertad sin sentencia c</w:t>
      </w:r>
      <w:r>
        <w:t>ondenatoria ejecutoriada.</w:t>
      </w:r>
      <w:r>
        <w:br/>
        <w:t>2. El voto será facultativo para las personas entre dieciséis y dieciocho años de edad, las mayores de sesenta y cinco años, las ecuatorianas y ecuatorianos que habitan en el exterior, los integrantes de las Fuerzas Armadas y Poli</w:t>
      </w:r>
      <w:r>
        <w:t>cía Nacional, y las personas con discapacidad.</w:t>
      </w:r>
      <w:r>
        <w:br/>
      </w:r>
      <w:r>
        <w:br/>
      </w:r>
      <w:r>
        <w:rPr>
          <w:b/>
          <w:bCs/>
          <w:i/>
          <w:iCs/>
          <w:color w:val="003856"/>
          <w:u w:val="single"/>
        </w:rPr>
        <w:t>Concordancias:</w:t>
      </w:r>
    </w:p>
    <w:p w:rsidR="007A4F90" w:rsidRDefault="00965F69">
      <w:pPr>
        <w:numPr>
          <w:ilvl w:val="0"/>
          <w:numId w:val="63"/>
        </w:numPr>
        <w:spacing w:after="280" w:afterAutospacing="1"/>
        <w:rPr>
          <w:b/>
          <w:bCs/>
        </w:rPr>
      </w:pPr>
      <w:r>
        <w:rPr>
          <w:i/>
          <w:iCs/>
          <w:color w:val="003856"/>
          <w:sz w:val="15"/>
          <w:szCs w:val="15"/>
        </w:rPr>
        <w:t>LEY ORGANICA ELECTORAL, CODIGO DE LA DEMOCRACIA, Arts. 10, 11</w:t>
      </w:r>
    </w:p>
    <w:p w:rsidR="007A4F90" w:rsidRDefault="00965F69">
      <w:pPr>
        <w:spacing w:after="280" w:afterAutospacing="1"/>
      </w:pPr>
      <w:r>
        <w:br/>
      </w:r>
      <w:r>
        <w:rPr>
          <w:b/>
          <w:bCs/>
          <w:i/>
          <w:iCs/>
          <w:color w:val="003856"/>
          <w:u w:val="single"/>
        </w:rPr>
        <w:t>Jurisprudencia:</w:t>
      </w:r>
    </w:p>
    <w:p w:rsidR="007A4F90" w:rsidRDefault="00965F69">
      <w:pPr>
        <w:numPr>
          <w:ilvl w:val="0"/>
          <w:numId w:val="64"/>
        </w:numPr>
        <w:spacing w:after="280" w:afterAutospacing="1"/>
        <w:rPr>
          <w:b/>
          <w:bCs/>
        </w:rPr>
      </w:pPr>
      <w:r>
        <w:rPr>
          <w:i/>
          <w:iCs/>
          <w:color w:val="003856"/>
          <w:sz w:val="15"/>
          <w:szCs w:val="15"/>
        </w:rPr>
        <w:t>Gaceta Judicial, CONDICIONES PARA EL EJERCICIO DE DERECHOS POLITICOS, 06-sep-1993</w:t>
      </w:r>
    </w:p>
    <w:p w:rsidR="007A4F90" w:rsidRDefault="00965F69">
      <w:pPr>
        <w:spacing w:after="280" w:afterAutospacing="1"/>
      </w:pPr>
      <w:r>
        <w:br/>
      </w:r>
      <w:r>
        <w:rPr>
          <w:b/>
          <w:bCs/>
          <w:color w:val="C40606"/>
        </w:rPr>
        <w:t>Art. 63</w:t>
      </w:r>
      <w:r>
        <w:t>.- Las ecuatorianas y ec</w:t>
      </w:r>
      <w:r>
        <w:t>uatorianos en el exterior tienen derecho a elegir a la Presidenta o Presidente y a la Vicepresidenta o Vicepresidente de la República, representantes nacionales y de la circunscripción del exterior; y podrán ser elegidos para cualquier cargo.</w:t>
      </w:r>
      <w:r>
        <w:br/>
      </w:r>
      <w:r>
        <w:br/>
        <w:t>Las personas</w:t>
      </w:r>
      <w:r>
        <w:t xml:space="preserve"> extranjeras residentes en el Ecuador tienen derecho al voto siempre que hayan residido legalmente en el país al menos cinco años.</w:t>
      </w:r>
      <w:r>
        <w:br/>
      </w:r>
      <w:r>
        <w:br/>
      </w:r>
      <w:r>
        <w:rPr>
          <w:b/>
          <w:bCs/>
          <w:i/>
          <w:iCs/>
          <w:color w:val="003856"/>
          <w:u w:val="single"/>
        </w:rPr>
        <w:t>Concordancias:</w:t>
      </w:r>
    </w:p>
    <w:p w:rsidR="007A4F90" w:rsidRDefault="00965F69">
      <w:pPr>
        <w:numPr>
          <w:ilvl w:val="0"/>
          <w:numId w:val="65"/>
        </w:numPr>
        <w:spacing w:after="280" w:afterAutospacing="1"/>
        <w:rPr>
          <w:b/>
          <w:bCs/>
        </w:rPr>
      </w:pPr>
      <w:r>
        <w:rPr>
          <w:i/>
          <w:iCs/>
          <w:color w:val="003856"/>
          <w:sz w:val="15"/>
          <w:szCs w:val="15"/>
        </w:rPr>
        <w:t>CONSTITUCION DE LA REPUBLICA DEL ECUADOR, Arts. 62</w:t>
      </w:r>
    </w:p>
    <w:p w:rsidR="007A4F90" w:rsidRDefault="00965F69">
      <w:pPr>
        <w:numPr>
          <w:ilvl w:val="0"/>
          <w:numId w:val="65"/>
        </w:numPr>
        <w:spacing w:after="280" w:afterAutospacing="1"/>
      </w:pPr>
      <w:r>
        <w:rPr>
          <w:i/>
          <w:iCs/>
          <w:color w:val="003856"/>
          <w:sz w:val="15"/>
          <w:szCs w:val="15"/>
        </w:rPr>
        <w:t>CODIGO CIVIL (TITULO PRELIMINAR), Arts. 14</w:t>
      </w:r>
    </w:p>
    <w:p w:rsidR="007A4F90" w:rsidRDefault="00965F69">
      <w:pPr>
        <w:numPr>
          <w:ilvl w:val="0"/>
          <w:numId w:val="65"/>
        </w:numPr>
        <w:spacing w:after="280" w:afterAutospacing="1"/>
      </w:pPr>
      <w:r>
        <w:rPr>
          <w:i/>
          <w:iCs/>
          <w:color w:val="003856"/>
          <w:sz w:val="15"/>
          <w:szCs w:val="15"/>
        </w:rPr>
        <w:t>LEY ORGANICA EL</w:t>
      </w:r>
      <w:r>
        <w:rPr>
          <w:i/>
          <w:iCs/>
          <w:color w:val="003856"/>
          <w:sz w:val="15"/>
          <w:szCs w:val="15"/>
        </w:rPr>
        <w:t>ECTORAL, CODIGO DE LA DEMOCRACIA, Arts. 11, 13</w:t>
      </w:r>
    </w:p>
    <w:p w:rsidR="007A4F90" w:rsidRDefault="00965F69">
      <w:pPr>
        <w:numPr>
          <w:ilvl w:val="0"/>
          <w:numId w:val="65"/>
        </w:numPr>
        <w:spacing w:after="280" w:afterAutospacing="1"/>
      </w:pPr>
      <w:r>
        <w:rPr>
          <w:i/>
          <w:iCs/>
          <w:color w:val="003856"/>
          <w:sz w:val="15"/>
          <w:szCs w:val="15"/>
        </w:rPr>
        <w:t>LEY DE EXTRANJERIA, Arts. 2</w:t>
      </w:r>
    </w:p>
    <w:p w:rsidR="007A4F90" w:rsidRDefault="00965F69">
      <w:pPr>
        <w:spacing w:after="280" w:afterAutospacing="1"/>
      </w:pPr>
      <w:r>
        <w:br/>
      </w:r>
      <w:r>
        <w:rPr>
          <w:b/>
          <w:bCs/>
          <w:color w:val="C40606"/>
        </w:rPr>
        <w:t>Art. 64</w:t>
      </w:r>
      <w:r>
        <w:t>.- El goce de los derechos políticos se suspenderá, además de los casos que determine la ley, por las razones siguientes:</w:t>
      </w:r>
      <w:r>
        <w:br/>
      </w:r>
      <w:r>
        <w:br/>
        <w:t xml:space="preserve">1. Interdicción judicial, mientras ésta subsista, </w:t>
      </w:r>
      <w:r>
        <w:t>salvo en caso de insolvencia o quiebra que no haya sido declarada fraudulenta.</w:t>
      </w:r>
      <w:r>
        <w:br/>
        <w:t>2. Sentencia ejecutoriada que condene a pena privativa de libertad, mientras ésta subsista.</w:t>
      </w:r>
      <w:r>
        <w:br/>
      </w:r>
      <w:r>
        <w:br/>
      </w:r>
      <w:r>
        <w:rPr>
          <w:b/>
          <w:bCs/>
          <w:i/>
          <w:iCs/>
          <w:color w:val="003856"/>
          <w:u w:val="single"/>
        </w:rPr>
        <w:t>Concordancias:</w:t>
      </w:r>
    </w:p>
    <w:p w:rsidR="007A4F90" w:rsidRDefault="00965F69">
      <w:pPr>
        <w:numPr>
          <w:ilvl w:val="0"/>
          <w:numId w:val="66"/>
        </w:numPr>
        <w:spacing w:after="280" w:afterAutospacing="1"/>
        <w:rPr>
          <w:b/>
          <w:bCs/>
        </w:rPr>
      </w:pPr>
      <w:r>
        <w:rPr>
          <w:i/>
          <w:iCs/>
          <w:color w:val="003856"/>
          <w:sz w:val="15"/>
          <w:szCs w:val="15"/>
        </w:rPr>
        <w:t>CODIGO CIVIL (LIBRO I), Arts. 371, 463, 464, 468, 482</w:t>
      </w:r>
    </w:p>
    <w:p w:rsidR="007A4F90" w:rsidRDefault="00965F69">
      <w:pPr>
        <w:numPr>
          <w:ilvl w:val="0"/>
          <w:numId w:val="66"/>
        </w:numPr>
        <w:spacing w:after="280" w:afterAutospacing="1"/>
      </w:pPr>
      <w:r>
        <w:rPr>
          <w:i/>
          <w:iCs/>
          <w:color w:val="003856"/>
          <w:sz w:val="15"/>
          <w:szCs w:val="15"/>
        </w:rPr>
        <w:t>CODIGO ORGANICO</w:t>
      </w:r>
      <w:r>
        <w:rPr>
          <w:i/>
          <w:iCs/>
          <w:color w:val="003856"/>
          <w:sz w:val="15"/>
          <w:szCs w:val="15"/>
        </w:rPr>
        <w:t xml:space="preserve"> INTEGRAL PENAL, COIP, Arts. 56</w:t>
      </w:r>
    </w:p>
    <w:p w:rsidR="007A4F90" w:rsidRDefault="00965F69">
      <w:pPr>
        <w:numPr>
          <w:ilvl w:val="0"/>
          <w:numId w:val="66"/>
        </w:numPr>
        <w:spacing w:after="280" w:afterAutospacing="1"/>
      </w:pPr>
      <w:r>
        <w:rPr>
          <w:i/>
          <w:iCs/>
          <w:color w:val="003856"/>
          <w:sz w:val="15"/>
          <w:szCs w:val="15"/>
        </w:rPr>
        <w:t>CODIGO DE PROCEDIMIENTO CIVIL, Arts. 508, 519</w:t>
      </w:r>
    </w:p>
    <w:p w:rsidR="007A4F90" w:rsidRDefault="00965F69">
      <w:pPr>
        <w:numPr>
          <w:ilvl w:val="0"/>
          <w:numId w:val="66"/>
        </w:numPr>
        <w:spacing w:after="280" w:afterAutospacing="1"/>
      </w:pPr>
      <w:r>
        <w:rPr>
          <w:i/>
          <w:iCs/>
          <w:color w:val="003856"/>
          <w:sz w:val="15"/>
          <w:szCs w:val="15"/>
        </w:rPr>
        <w:t>CODIGO DE COMERCIO, Arts. 85, 116, 1020</w:t>
      </w:r>
    </w:p>
    <w:p w:rsidR="007A4F90" w:rsidRDefault="00965F69">
      <w:pPr>
        <w:numPr>
          <w:ilvl w:val="0"/>
          <w:numId w:val="66"/>
        </w:numPr>
        <w:spacing w:after="280" w:afterAutospacing="1"/>
      </w:pPr>
      <w:r>
        <w:rPr>
          <w:i/>
          <w:iCs/>
          <w:color w:val="003856"/>
          <w:sz w:val="15"/>
          <w:szCs w:val="15"/>
        </w:rPr>
        <w:t>CODIGO ORGANICO MONETARIO Y FINANCIERO, LIBRO II LEY MERCADO VALORES, Arts. 216</w:t>
      </w:r>
    </w:p>
    <w:p w:rsidR="007A4F90" w:rsidRDefault="00965F69">
      <w:pPr>
        <w:numPr>
          <w:ilvl w:val="0"/>
          <w:numId w:val="66"/>
        </w:numPr>
        <w:spacing w:after="280" w:afterAutospacing="1"/>
      </w:pPr>
      <w:r>
        <w:rPr>
          <w:i/>
          <w:iCs/>
          <w:color w:val="003856"/>
          <w:sz w:val="15"/>
          <w:szCs w:val="15"/>
        </w:rPr>
        <w:t>LEY ORGANICA ELECTORAL, CODIGO DE LA DEMOCRACIA, Arts. 14</w:t>
      </w:r>
    </w:p>
    <w:p w:rsidR="007A4F90" w:rsidRDefault="00965F69">
      <w:pPr>
        <w:spacing w:after="280" w:afterAutospacing="1"/>
      </w:pPr>
      <w:r>
        <w:br/>
      </w:r>
      <w:r>
        <w:rPr>
          <w:b/>
          <w:bCs/>
          <w:color w:val="C40606"/>
        </w:rPr>
        <w:t>Art. 65</w:t>
      </w:r>
      <w:r>
        <w:t>.- El Estado promoverá la representación paritaria de mujeres y hombres en los cargos de nominación o designación de la función pública, en sus instancias de dirección y decisión, y en los partidos y movimientos políticos. En las candidaturas a las</w:t>
      </w:r>
      <w:r>
        <w:t xml:space="preserve"> elecciones pluripersonales se respetará su participación alternada y secuencial.</w:t>
      </w:r>
      <w:r>
        <w:br/>
      </w:r>
      <w:r>
        <w:br/>
        <w:t>El Estado adoptará medidas de acción afirmativa para garantizar la participación de los sectores discriminados.</w:t>
      </w:r>
      <w:r>
        <w:br/>
      </w:r>
      <w:r>
        <w:br/>
      </w:r>
      <w:r>
        <w:rPr>
          <w:b/>
          <w:bCs/>
          <w:i/>
          <w:iCs/>
          <w:color w:val="003856"/>
          <w:u w:val="single"/>
        </w:rPr>
        <w:t>Concordancias:</w:t>
      </w:r>
    </w:p>
    <w:p w:rsidR="007A4F90" w:rsidRDefault="00965F69">
      <w:pPr>
        <w:numPr>
          <w:ilvl w:val="0"/>
          <w:numId w:val="67"/>
        </w:numPr>
        <w:spacing w:after="280" w:afterAutospacing="1"/>
        <w:rPr>
          <w:b/>
          <w:bCs/>
        </w:rPr>
      </w:pPr>
      <w:r>
        <w:rPr>
          <w:i/>
          <w:iCs/>
          <w:color w:val="003856"/>
          <w:sz w:val="15"/>
          <w:szCs w:val="15"/>
        </w:rPr>
        <w:t>CONSTITUCION DE LA REPUBLICA DEL ECUADOR, Art</w:t>
      </w:r>
      <w:r>
        <w:rPr>
          <w:i/>
          <w:iCs/>
          <w:color w:val="003856"/>
          <w:sz w:val="15"/>
          <w:szCs w:val="15"/>
        </w:rPr>
        <w:t>s. 70</w:t>
      </w:r>
    </w:p>
    <w:p w:rsidR="007A4F90" w:rsidRDefault="00965F69">
      <w:pPr>
        <w:numPr>
          <w:ilvl w:val="0"/>
          <w:numId w:val="67"/>
        </w:numPr>
        <w:spacing w:after="280" w:afterAutospacing="1"/>
      </w:pPr>
      <w:r>
        <w:rPr>
          <w:i/>
          <w:iCs/>
          <w:color w:val="003856"/>
          <w:sz w:val="15"/>
          <w:szCs w:val="15"/>
        </w:rPr>
        <w:t>LEY ORGANICA ELECTORAL, CODIGO DE LA DEMOCRACIA, Arts. 3</w:t>
      </w:r>
    </w:p>
    <w:p w:rsidR="007A4F90" w:rsidRDefault="00965F69">
      <w:pPr>
        <w:spacing w:after="280" w:afterAutospacing="1"/>
      </w:pPr>
      <w:r>
        <w:br/>
        <w:t>Capítulo sexto</w:t>
      </w:r>
      <w:r>
        <w:br/>
        <w:t>Derechos de libertad</w:t>
      </w:r>
      <w:r>
        <w:br/>
      </w:r>
      <w:r>
        <w:br/>
      </w:r>
      <w:r>
        <w:rPr>
          <w:b/>
          <w:bCs/>
          <w:color w:val="C40606"/>
        </w:rPr>
        <w:t>Art. 66</w:t>
      </w:r>
      <w:r>
        <w:t>.- Se reconoce y garantizará a las personas:</w:t>
      </w:r>
      <w:r>
        <w:br/>
      </w:r>
      <w:r>
        <w:br/>
        <w:t>1. El derecho a la inviolabilidad de la vida. No habrá pena de muerte.</w:t>
      </w:r>
      <w:r>
        <w:br/>
        <w:t>2. El derecho a una vida digna,</w:t>
      </w:r>
      <w:r>
        <w:t xml:space="preserve"> que asegure la salud, alimentación y nutrición, agua potable, vivienda, saneamiento ambiental, educación, trabajo, empleo, descanso y ocio, cultura física, vestido, seguridad social y otros servicios sociales necesarios.</w:t>
      </w:r>
      <w:r>
        <w:br/>
        <w:t>3. El derecho a la integridad pers</w:t>
      </w:r>
      <w:r>
        <w:t>onal, que incluye:</w:t>
      </w:r>
      <w:r>
        <w:br/>
      </w:r>
      <w:r>
        <w:br/>
        <w:t>a) La integridad física, psíquica, moral y sexual.</w:t>
      </w:r>
      <w:r>
        <w:br/>
        <w:t>b) Una vida libre de violencia en el ámbito público y privado. El Estado adoptará las medidas necesarias para prevenir, eliminar y sancionar toda forma de violencia, en especial la ejer</w:t>
      </w:r>
      <w:r>
        <w:t>cida contra las mujeres, niñas, niños y adolescentes, personas adultas mayores, personas con discapacidad y contra toda persona en situación de desventaja o vulnerabilidad; idénticas medidas se tomarán contra la violencia, la esclavitud y la explotación se</w:t>
      </w:r>
      <w:r>
        <w:t>xual.</w:t>
      </w:r>
      <w:r>
        <w:br/>
        <w:t>c) La prohibición de la tortura, la desaparición forzada y los tratos y penas crueles, inhumanos o degradantes.</w:t>
      </w:r>
      <w:r>
        <w:br/>
        <w:t>d) La prohibición del uso de material genético y la experimentación científica que atenten contra los derechos humanos.</w:t>
      </w:r>
      <w:r>
        <w:br/>
      </w:r>
      <w:r>
        <w:br/>
        <w:t>4. Derecho a la i</w:t>
      </w:r>
      <w:r>
        <w:t>gualdad formal, igualdad material y no discriminación.</w:t>
      </w:r>
      <w:r>
        <w:br/>
        <w:t>5. El derecho al libre desarrollo de la personalidad, sin más limitaciones que los derechos de los demás.</w:t>
      </w:r>
      <w:r>
        <w:br/>
        <w:t>6. El derecho a opinar y expresar su pensamiento libremente y en todas sus formas y manifestaci</w:t>
      </w:r>
      <w:r>
        <w:t>ones.</w:t>
      </w:r>
      <w:r>
        <w:br/>
        <w:t xml:space="preserve">7. El derecho de toda persona agraviada por informaciones sin pruebas o inexactas, emitidas por medios de comunicación social, a la correspondiente rectificación, réplica o respuesta, en forma inmediata, obligatoria y gratuita, en el mismo espacio u </w:t>
      </w:r>
      <w:r>
        <w:t>horario.</w:t>
      </w:r>
      <w:r>
        <w:br/>
        <w:t>8. El derecho a practicar, conservar, cambiar, profesar en público o en privado, su religión o sus creencias, y a difundirlas individual o colectivamente, con las restricciones que impone el respeto a los derechos.</w:t>
      </w:r>
      <w:r>
        <w:br/>
      </w:r>
      <w:r>
        <w:br/>
        <w:t>El Estado protegerá la práctica</w:t>
      </w:r>
      <w:r>
        <w:t xml:space="preserve"> religiosa voluntaria, así como la expresión de quienes no profesan religión alguna, y favorecerá un ambiente de pluralidad y tolerancia.</w:t>
      </w:r>
      <w:r>
        <w:br/>
      </w:r>
      <w:r>
        <w:br/>
        <w:t>9. El derecho a tomar decisiones libres, informadas, voluntarias y responsables sobre su sexualidad, y su vida y orie</w:t>
      </w:r>
      <w:r>
        <w:t>ntación sexual. El Estado promoverá el acceso a los medios necesarios para que estas decisiones se den en condiciones seguras.</w:t>
      </w:r>
      <w:r>
        <w:br/>
        <w:t>10. El derecho a tomar decisiones libres, responsables e informadas sobre su salud y vida reproductiva y a decidir cuándo y cuánt</w:t>
      </w:r>
      <w:r>
        <w:t>as hijas e hijos tener.</w:t>
      </w:r>
      <w:r>
        <w:br/>
        <w:t xml:space="preserve">11. El derecho a guardar reserva sobre sus convicciones. Nadie podrá ser obligado a declarar sobre las mismas. En ningún caso se podrá exigir o utilizar sin autorización del titular o de sus legítimos representantes, la información </w:t>
      </w:r>
      <w:r>
        <w:t>personal o de terceros sobre sus creencias religiosas, filiación o pensamiento político; ni sobre datos referentes a su salud y vida sexual, salvo por necesidades de atención médica.</w:t>
      </w:r>
      <w:r>
        <w:br/>
        <w:t>12. El derecho a la objeción de conciencia, que no podrá menoscabar otros</w:t>
      </w:r>
      <w:r>
        <w:t xml:space="preserve"> derechos, ni causar daño a las personas o a la naturaleza.</w:t>
      </w:r>
      <w:r>
        <w:br/>
      </w:r>
      <w:r>
        <w:br/>
        <w:t>Toda persona tiene derecho a negarse a usar la violencia y a participar en el servicio militar.</w:t>
      </w:r>
      <w:r>
        <w:br/>
      </w:r>
      <w:r>
        <w:br/>
        <w:t>13. El derecho a asociarse, reunirse y manifestarse en forma libre y voluntaria.</w:t>
      </w:r>
      <w:r>
        <w:br/>
        <w:t xml:space="preserve">14. El derecho a </w:t>
      </w:r>
      <w:r>
        <w:t>transitar libremente por el territorio nacional y a escoger su residencia, así como a entrar y salir libremente del país, cuyo ejercicio se regulará de acuerdo con la ley. La prohibición de salir del país sólo podrá ser ordenada por juez competente.</w:t>
      </w:r>
      <w:r>
        <w:br/>
      </w:r>
      <w:r>
        <w:br/>
        <w:t>Las p</w:t>
      </w:r>
      <w:r>
        <w:t>ersonas extranjeras no podrán ser devueltas o expulsadas a un país donde su vida, libertad, seguridad o integridad o la de sus familiares peligren por causa de su étnia, religión, nacionalidad, ideología, pertenencia a determinado grupo social, o por sus o</w:t>
      </w:r>
      <w:r>
        <w:t>piniones políticas.</w:t>
      </w:r>
      <w:r>
        <w:br/>
      </w:r>
      <w:r>
        <w:br/>
        <w:t>Se prohíbe la expulsión de colectivos de extranjeros. Los procesos migratorios deberán ser singularizados.</w:t>
      </w:r>
      <w:r>
        <w:br/>
      </w:r>
      <w:r>
        <w:br/>
        <w:t>15. El derecho a desarrollar actividades económicas, en forma individual o colectiva, conforme a los principios de solidaridad,</w:t>
      </w:r>
      <w:r>
        <w:t xml:space="preserve"> responsabilidad social y ambiental.</w:t>
      </w:r>
      <w:r>
        <w:br/>
        <w:t>16. El derecho a la libertad de contratación.</w:t>
      </w:r>
      <w:r>
        <w:br/>
        <w:t>17. El derecho a la libertad de trabajo. Nadie será obligado a realizar un trabajo gratuito o forzoso, salvo los casos que determine la ley.</w:t>
      </w:r>
      <w:r>
        <w:br/>
        <w:t>18. El derecho al honor y al bue</w:t>
      </w:r>
      <w:r>
        <w:t>n nombre. La ley protegerá la imagen y la voz de la persona.</w:t>
      </w:r>
      <w:r>
        <w:br/>
        <w:t>19. El derecho a la protección de datos de carácter personal, que incluye el acceso y la decisión sobre información y datos de este carácter, así como su correspondiente protección. La recolecció</w:t>
      </w:r>
      <w:r>
        <w:t>n, archivo, procesamiento, distribución o difusión de estos datos o información requerirán la autorización del titular o el mandato de la ley.</w:t>
      </w:r>
      <w:r>
        <w:br/>
        <w:t>20. El derecho a la intimidad personal y familiar.</w:t>
      </w:r>
      <w:r>
        <w:br/>
        <w:t>21. El derecho a la inviolabilidad y al secreto de la correspo</w:t>
      </w:r>
      <w:r>
        <w:t>ndencia física y virtual; ésta no podrá ser retenida, abierta ni examinada, excepto en los casos previstos en la ley, previa intervención judicial y con la obligación de guardar el secreto de los asuntos ajenos al hecho que motive su examen. Este derecho p</w:t>
      </w:r>
      <w:r>
        <w:t>rotege cualquier otro tipo o forma de comunicación.</w:t>
      </w:r>
      <w:r>
        <w:br/>
        <w:t>22. El derecho a la inviolabilidad de domicilio. No se podrá ingresar en el domicilio de una persona, ni realizar inspecciones o registros sin su autorización o sin orden judicial, salvo delito flagrante,</w:t>
      </w:r>
      <w:r>
        <w:t xml:space="preserve"> en los casos y forma que establezca la ley.</w:t>
      </w:r>
      <w:r>
        <w:br/>
        <w:t>23. El derecho a dirigir quejas y peticiones individuales y colectivas a las autoridades y a recibir atención o respuestas motivadas. No se podrá dirigir peticiones a nombre del pueblo.</w:t>
      </w:r>
      <w:r>
        <w:br/>
        <w:t>24. El derecho a particip</w:t>
      </w:r>
      <w:r>
        <w:t>ar en la vida cultural de la comunidad.</w:t>
      </w:r>
      <w:r>
        <w:br/>
        <w:t>25. El derecho a acceder a bienes y servicios públicos y privados de calidad, con eficiencia, eficacia y buen trato, así como a recibir información adecuada y veraz sobre su contenido y características.</w:t>
      </w:r>
      <w:r>
        <w:br/>
        <w:t>26. El derech</w:t>
      </w:r>
      <w:r>
        <w:t>o a la propiedad en todas sus formas, con función y responsabilidad social y ambiental. El derecho al acceso a la propiedad se hará efectivo con la adopción de políticas públicas, entre otras medidas.</w:t>
      </w:r>
      <w:r>
        <w:br/>
        <w:t>27. El derecho a vivir en un ambiente sano, ecológicame</w:t>
      </w:r>
      <w:r>
        <w:t>nte equilibrado, libre de contaminación y en armonía con la naturaleza.</w:t>
      </w:r>
      <w:r>
        <w:br/>
        <w:t>28. El derecho a la identidad personal y colectiva, que incluye tener nombre y apellido, debidamente registrados y libremente escogidos; y conservar, desarrollar y fortalecer las carac</w:t>
      </w:r>
      <w:r>
        <w:t>terísticas materiales e inmateriales de la identidad, tales como la nacionalidad, la procedencia familiar, las manifestaciones espirituales, culturales, religiosas, lingüísticas, políticas y sociales.</w:t>
      </w:r>
      <w:r>
        <w:br/>
        <w:t>29. Los derechos de libertad también incluyen:</w:t>
      </w:r>
      <w:r>
        <w:br/>
      </w:r>
      <w:r>
        <w:br/>
        <w:t>a) El r</w:t>
      </w:r>
      <w:r>
        <w:t>econocimiento de que todas las personas nacen libres.</w:t>
      </w:r>
      <w:r>
        <w:br/>
        <w:t>b) La prohibición de la esclavitud, la explotación, la servidumbre y el tráfico y la trata de seres humanos en todas sus formas. El Estado adoptará medidas de prevención y erradicación de la trata de pe</w:t>
      </w:r>
      <w:r>
        <w:t>rsonas, y de protección y reinserción social de las víctimas de la trata y de otras formas de violación de la libertad.</w:t>
      </w:r>
      <w:r>
        <w:br/>
        <w:t xml:space="preserve">c) Que ninguna persona pueda ser privada de su libertad por deudas, costas, multas, tributos, ni otras obligaciones, excepto el caso de </w:t>
      </w:r>
      <w:r>
        <w:t>pensiones alimenticias.</w:t>
      </w:r>
      <w:r>
        <w:br/>
        <w:t>d) Que ninguna persona pueda ser obligada a hacer algo prohibido o a dejar de hacer algo no prohibido por la ley.</w:t>
      </w:r>
      <w:r>
        <w:br/>
      </w:r>
      <w:r>
        <w:br/>
      </w:r>
      <w:r>
        <w:rPr>
          <w:b/>
          <w:bCs/>
          <w:i/>
          <w:iCs/>
          <w:color w:val="003856"/>
          <w:u w:val="single"/>
        </w:rPr>
        <w:t>Concordancias:</w:t>
      </w:r>
    </w:p>
    <w:p w:rsidR="007A4F90" w:rsidRDefault="00965F69">
      <w:pPr>
        <w:numPr>
          <w:ilvl w:val="0"/>
          <w:numId w:val="68"/>
        </w:numPr>
        <w:spacing w:after="280" w:afterAutospacing="1"/>
        <w:rPr>
          <w:b/>
          <w:bCs/>
        </w:rPr>
      </w:pPr>
      <w:r>
        <w:rPr>
          <w:i/>
          <w:iCs/>
          <w:color w:val="003856"/>
          <w:sz w:val="15"/>
          <w:szCs w:val="15"/>
        </w:rPr>
        <w:t>CONSTITUCION DE LA REPUBLICA DEL ECUADOR, Arts. 3, 14, 24, 26, 30, 32, 33, 35, 41, 52, 89, 158, 215, 2</w:t>
      </w:r>
      <w:r>
        <w:rPr>
          <w:i/>
          <w:iCs/>
          <w:color w:val="003856"/>
          <w:sz w:val="15"/>
          <w:szCs w:val="15"/>
        </w:rPr>
        <w:t>81, 321, 322, 325, 377, 411</w:t>
      </w:r>
    </w:p>
    <w:p w:rsidR="007A4F90" w:rsidRDefault="00965F69">
      <w:pPr>
        <w:numPr>
          <w:ilvl w:val="0"/>
          <w:numId w:val="68"/>
        </w:numPr>
        <w:spacing w:after="280" w:afterAutospacing="1"/>
      </w:pPr>
      <w:r>
        <w:rPr>
          <w:i/>
          <w:iCs/>
          <w:color w:val="003856"/>
          <w:sz w:val="15"/>
          <w:szCs w:val="15"/>
        </w:rPr>
        <w:t>LEY ORGANICA DE DEFENSA DEL CONSUMIDOR, Arts. 4, 6, 7, 9, 18, 27</w:t>
      </w:r>
    </w:p>
    <w:p w:rsidR="007A4F90" w:rsidRDefault="00965F69">
      <w:pPr>
        <w:numPr>
          <w:ilvl w:val="0"/>
          <w:numId w:val="68"/>
        </w:numPr>
        <w:spacing w:after="280" w:afterAutospacing="1"/>
      </w:pPr>
      <w:r>
        <w:rPr>
          <w:i/>
          <w:iCs/>
          <w:color w:val="003856"/>
          <w:sz w:val="15"/>
          <w:szCs w:val="15"/>
        </w:rPr>
        <w:t>CODIGO CIVIL (TITULO PRELIMINAR), Arts. 8</w:t>
      </w:r>
    </w:p>
    <w:p w:rsidR="007A4F90" w:rsidRDefault="00965F69">
      <w:pPr>
        <w:numPr>
          <w:ilvl w:val="0"/>
          <w:numId w:val="68"/>
        </w:numPr>
        <w:spacing w:after="280" w:afterAutospacing="1"/>
      </w:pPr>
      <w:r>
        <w:rPr>
          <w:i/>
          <w:iCs/>
          <w:color w:val="003856"/>
          <w:sz w:val="15"/>
          <w:szCs w:val="15"/>
        </w:rPr>
        <w:t>CODIGO CIVIL (LIBRO I), Arts. 45, 61</w:t>
      </w:r>
    </w:p>
    <w:p w:rsidR="007A4F90" w:rsidRDefault="00965F69">
      <w:pPr>
        <w:numPr>
          <w:ilvl w:val="0"/>
          <w:numId w:val="68"/>
        </w:numPr>
        <w:spacing w:after="280" w:afterAutospacing="1"/>
      </w:pPr>
      <w:r>
        <w:rPr>
          <w:i/>
          <w:iCs/>
          <w:color w:val="003856"/>
          <w:sz w:val="15"/>
          <w:szCs w:val="15"/>
        </w:rPr>
        <w:t>CODIGO CIVIL (LIBRO II), Arts. 599</w:t>
      </w:r>
    </w:p>
    <w:p w:rsidR="007A4F90" w:rsidRDefault="00965F69">
      <w:pPr>
        <w:numPr>
          <w:ilvl w:val="0"/>
          <w:numId w:val="68"/>
        </w:numPr>
        <w:spacing w:after="280" w:afterAutospacing="1"/>
      </w:pPr>
      <w:r>
        <w:rPr>
          <w:i/>
          <w:iCs/>
          <w:color w:val="003856"/>
          <w:sz w:val="15"/>
          <w:szCs w:val="15"/>
        </w:rPr>
        <w:t>CODIGO DE PROCEDIMIENTO CIVIL, Arts. 510, 912</w:t>
      </w:r>
    </w:p>
    <w:p w:rsidR="007A4F90" w:rsidRDefault="00965F69">
      <w:pPr>
        <w:numPr>
          <w:ilvl w:val="0"/>
          <w:numId w:val="68"/>
        </w:numPr>
        <w:spacing w:after="280" w:afterAutospacing="1"/>
      </w:pPr>
      <w:r>
        <w:rPr>
          <w:i/>
          <w:iCs/>
          <w:color w:val="003856"/>
          <w:sz w:val="15"/>
          <w:szCs w:val="15"/>
        </w:rPr>
        <w:t>COD</w:t>
      </w:r>
      <w:r>
        <w:rPr>
          <w:i/>
          <w:iCs/>
          <w:color w:val="003856"/>
          <w:sz w:val="15"/>
          <w:szCs w:val="15"/>
        </w:rPr>
        <w:t>IGO DEL TRABAJO, Arts. 2, 3, 35, 440</w:t>
      </w:r>
    </w:p>
    <w:p w:rsidR="007A4F90" w:rsidRDefault="00965F69">
      <w:pPr>
        <w:numPr>
          <w:ilvl w:val="0"/>
          <w:numId w:val="68"/>
        </w:numPr>
        <w:spacing w:after="280" w:afterAutospacing="1"/>
      </w:pPr>
      <w:r>
        <w:rPr>
          <w:i/>
          <w:iCs/>
          <w:color w:val="003856"/>
          <w:sz w:val="15"/>
          <w:szCs w:val="15"/>
        </w:rPr>
        <w:t>CODIGO DE DERECHO INTERNACIONAL PRIVADO SANCHEZ DE BUSTAMANTE, Arts. 2, 3</w:t>
      </w:r>
    </w:p>
    <w:p w:rsidR="007A4F90" w:rsidRDefault="00965F69">
      <w:pPr>
        <w:numPr>
          <w:ilvl w:val="0"/>
          <w:numId w:val="68"/>
        </w:numPr>
        <w:spacing w:after="280" w:afterAutospacing="1"/>
      </w:pPr>
      <w:r>
        <w:rPr>
          <w:i/>
          <w:iCs/>
          <w:color w:val="003856"/>
          <w:sz w:val="15"/>
          <w:szCs w:val="15"/>
        </w:rPr>
        <w:t>CODIGO DE LA NIÑEZ Y ADOLESCENCIA, Arts. 6, 20, 33, 50, 51, 53, 59, 61, 65, 67, 69, 70, 81</w:t>
      </w:r>
    </w:p>
    <w:p w:rsidR="007A4F90" w:rsidRDefault="00965F69">
      <w:pPr>
        <w:numPr>
          <w:ilvl w:val="0"/>
          <w:numId w:val="68"/>
        </w:numPr>
        <w:spacing w:after="280" w:afterAutospacing="1"/>
      </w:pPr>
      <w:r>
        <w:rPr>
          <w:i/>
          <w:iCs/>
          <w:color w:val="003856"/>
          <w:sz w:val="15"/>
          <w:szCs w:val="15"/>
        </w:rPr>
        <w:t>CODIGO DE COMERCIO, Arts. 6, 7, 8, 9, 752</w:t>
      </w:r>
    </w:p>
    <w:p w:rsidR="007A4F90" w:rsidRDefault="00965F69">
      <w:pPr>
        <w:numPr>
          <w:ilvl w:val="0"/>
          <w:numId w:val="68"/>
        </w:numPr>
        <w:spacing w:after="280" w:afterAutospacing="1"/>
      </w:pPr>
      <w:r>
        <w:rPr>
          <w:i/>
          <w:iCs/>
          <w:color w:val="003856"/>
          <w:sz w:val="15"/>
          <w:szCs w:val="15"/>
        </w:rPr>
        <w:t>CODIGO ORGAN</w:t>
      </w:r>
      <w:r>
        <w:rPr>
          <w:i/>
          <w:iCs/>
          <w:color w:val="003856"/>
          <w:sz w:val="15"/>
          <w:szCs w:val="15"/>
        </w:rPr>
        <w:t>ICO INTEGRAL PENAL, COIP, Arts. 82, 89, 84, 91, 92, 100, 105, 119, 151, 178, 179, 180, 182, 183, 184, 213, 229, 230, 475, 476, 480, 481, 482, 527</w:t>
      </w:r>
    </w:p>
    <w:p w:rsidR="007A4F90" w:rsidRDefault="00965F69">
      <w:pPr>
        <w:numPr>
          <w:ilvl w:val="0"/>
          <w:numId w:val="68"/>
        </w:numPr>
        <w:spacing w:after="280" w:afterAutospacing="1"/>
      </w:pPr>
      <w:r>
        <w:rPr>
          <w:i/>
          <w:iCs/>
          <w:color w:val="003856"/>
          <w:sz w:val="15"/>
          <w:szCs w:val="15"/>
        </w:rPr>
        <w:t>LEY SOBRE ARMAS, MUNICIONES, EXPLOSIVOS Y ACCESORIOS, Arts. 34</w:t>
      </w:r>
    </w:p>
    <w:p w:rsidR="007A4F90" w:rsidRDefault="00965F69">
      <w:pPr>
        <w:numPr>
          <w:ilvl w:val="0"/>
          <w:numId w:val="68"/>
        </w:numPr>
        <w:spacing w:after="280" w:afterAutospacing="1"/>
      </w:pPr>
      <w:r>
        <w:rPr>
          <w:i/>
          <w:iCs/>
          <w:color w:val="003856"/>
          <w:sz w:val="15"/>
          <w:szCs w:val="15"/>
        </w:rPr>
        <w:t>LEY DE MIGRACION, Arts. 3, 6</w:t>
      </w:r>
    </w:p>
    <w:p w:rsidR="007A4F90" w:rsidRDefault="00965F69">
      <w:pPr>
        <w:numPr>
          <w:ilvl w:val="0"/>
          <w:numId w:val="68"/>
        </w:numPr>
        <w:spacing w:after="280" w:afterAutospacing="1"/>
      </w:pPr>
      <w:r>
        <w:rPr>
          <w:i/>
          <w:iCs/>
          <w:color w:val="003856"/>
          <w:sz w:val="15"/>
          <w:szCs w:val="15"/>
        </w:rPr>
        <w:t>LEY CONTRA LA VIOL</w:t>
      </w:r>
      <w:r>
        <w:rPr>
          <w:i/>
          <w:iCs/>
          <w:color w:val="003856"/>
          <w:sz w:val="15"/>
          <w:szCs w:val="15"/>
        </w:rPr>
        <w:t>ENCIA A LA MUJER Y LA FAMILIA, Arts. 2</w:t>
      </w:r>
    </w:p>
    <w:p w:rsidR="007A4F90" w:rsidRDefault="00965F69">
      <w:pPr>
        <w:numPr>
          <w:ilvl w:val="0"/>
          <w:numId w:val="68"/>
        </w:numPr>
        <w:spacing w:after="280" w:afterAutospacing="1"/>
      </w:pPr>
      <w:r>
        <w:rPr>
          <w:i/>
          <w:iCs/>
          <w:color w:val="003856"/>
          <w:sz w:val="15"/>
          <w:szCs w:val="15"/>
        </w:rPr>
        <w:t>LEY ORGANICA DE TRANSPORTE TERRESTRE TRANSITO Y SEGURIDAD VIAL, Arts. 9</w:t>
      </w:r>
    </w:p>
    <w:p w:rsidR="007A4F90" w:rsidRDefault="00965F69">
      <w:pPr>
        <w:numPr>
          <w:ilvl w:val="0"/>
          <w:numId w:val="68"/>
        </w:numPr>
        <w:spacing w:after="280" w:afterAutospacing="1"/>
      </w:pPr>
      <w:r>
        <w:rPr>
          <w:i/>
          <w:iCs/>
          <w:color w:val="003856"/>
          <w:sz w:val="15"/>
          <w:szCs w:val="15"/>
        </w:rPr>
        <w:t>LEY DE PROPIEDAD INTELECTUAL, Arts. 1, 84, 308</w:t>
      </w:r>
    </w:p>
    <w:p w:rsidR="007A4F90" w:rsidRDefault="00965F69">
      <w:pPr>
        <w:numPr>
          <w:ilvl w:val="0"/>
          <w:numId w:val="68"/>
        </w:numPr>
        <w:spacing w:after="280" w:afterAutospacing="1"/>
      </w:pPr>
      <w:r>
        <w:rPr>
          <w:i/>
          <w:iCs/>
          <w:color w:val="003856"/>
          <w:sz w:val="15"/>
          <w:szCs w:val="15"/>
        </w:rPr>
        <w:t>LEY ORGANICA DE SALUD, Arts. 23, 30, 212</w:t>
      </w:r>
    </w:p>
    <w:p w:rsidR="007A4F90" w:rsidRDefault="00965F69">
      <w:pPr>
        <w:numPr>
          <w:ilvl w:val="0"/>
          <w:numId w:val="68"/>
        </w:numPr>
        <w:spacing w:after="280" w:afterAutospacing="1"/>
      </w:pPr>
      <w:r>
        <w:rPr>
          <w:i/>
          <w:iCs/>
          <w:color w:val="003856"/>
          <w:sz w:val="15"/>
          <w:szCs w:val="15"/>
        </w:rPr>
        <w:t>LEY ORGANICA DE COMUNICACION, Arts. 17, 21, 23, 24</w:t>
      </w:r>
    </w:p>
    <w:p w:rsidR="007A4F90" w:rsidRDefault="00965F69">
      <w:pPr>
        <w:numPr>
          <w:ilvl w:val="0"/>
          <w:numId w:val="68"/>
        </w:numPr>
        <w:spacing w:after="280" w:afterAutospacing="1"/>
      </w:pPr>
      <w:r>
        <w:rPr>
          <w:i/>
          <w:iCs/>
          <w:color w:val="003856"/>
          <w:sz w:val="15"/>
          <w:szCs w:val="15"/>
        </w:rPr>
        <w:t>CODIGO</w:t>
      </w:r>
      <w:r>
        <w:rPr>
          <w:i/>
          <w:iCs/>
          <w:color w:val="003856"/>
          <w:sz w:val="15"/>
          <w:szCs w:val="15"/>
        </w:rPr>
        <w:t xml:space="preserve"> ORGANICO GENERAL DE PROCESOS, COGEP, Arts. 7</w:t>
      </w:r>
    </w:p>
    <w:p w:rsidR="007A4F90" w:rsidRDefault="00965F69">
      <w:pPr>
        <w:numPr>
          <w:ilvl w:val="0"/>
          <w:numId w:val="68"/>
        </w:numPr>
        <w:spacing w:after="280" w:afterAutospacing="1"/>
      </w:pPr>
      <w:r>
        <w:rPr>
          <w:i/>
          <w:iCs/>
          <w:color w:val="003856"/>
          <w:sz w:val="15"/>
          <w:szCs w:val="15"/>
        </w:rPr>
        <w:t>LEY GENERAL DE REGISTRO CIVIL IDENTIFICACION Y CEDULACION, Arts. 32, 78</w:t>
      </w:r>
    </w:p>
    <w:p w:rsidR="007A4F90" w:rsidRDefault="00965F69">
      <w:pPr>
        <w:spacing w:after="280" w:afterAutospacing="1"/>
      </w:pPr>
      <w:r>
        <w:br/>
      </w:r>
      <w:r>
        <w:rPr>
          <w:b/>
          <w:bCs/>
          <w:i/>
          <w:iCs/>
          <w:color w:val="003856"/>
          <w:u w:val="single"/>
        </w:rPr>
        <w:t>Jurisprudencia:</w:t>
      </w:r>
    </w:p>
    <w:p w:rsidR="007A4F90" w:rsidRDefault="00965F69">
      <w:pPr>
        <w:numPr>
          <w:ilvl w:val="0"/>
          <w:numId w:val="69"/>
        </w:numPr>
        <w:spacing w:after="280" w:afterAutospacing="1"/>
        <w:rPr>
          <w:b/>
          <w:bCs/>
        </w:rPr>
      </w:pPr>
      <w:r>
        <w:rPr>
          <w:i/>
          <w:iCs/>
          <w:color w:val="003856"/>
          <w:sz w:val="15"/>
          <w:szCs w:val="15"/>
        </w:rPr>
        <w:t>Gaceta Judicial, NINGUNA PERSONA PUEDE SER JUZGADA MAS DE UNA VEZ POR UNA MISMA CAUSA, 25-jun-2004</w:t>
      </w:r>
    </w:p>
    <w:p w:rsidR="007A4F90" w:rsidRDefault="00965F69">
      <w:pPr>
        <w:spacing w:after="280" w:afterAutospacing="1"/>
      </w:pPr>
      <w:r>
        <w:br/>
      </w:r>
      <w:r>
        <w:rPr>
          <w:b/>
          <w:bCs/>
          <w:color w:val="C40606"/>
        </w:rPr>
        <w:t>Art. 67</w:t>
      </w:r>
      <w:r>
        <w:t>.- Se reconoce</w:t>
      </w:r>
      <w:r>
        <w:t xml:space="preserve"> la familia en sus diversos tipos. El Estado la protegerá como núcleo fundamental de la sociedad y garantizará condiciones que favorezcan integralmente la consecución de sus fines. Estas se constituirán por vínculos jurídicos o de hecho y se basarán en la </w:t>
      </w:r>
      <w:r>
        <w:t>igualdad de derechos y oportunidades de sus integrantes.</w:t>
      </w:r>
      <w:r>
        <w:br/>
      </w:r>
      <w:r>
        <w:br/>
        <w:t>El matrimonio es la unión entre hombre y mujer, se fundará en el libre consentimiento de las personas contrayentes y en la igualdad de sus derechos, obligaciones y capacidad legal.</w:t>
      </w:r>
      <w:r>
        <w:br/>
      </w:r>
      <w:r>
        <w:br/>
      </w:r>
      <w:r>
        <w:rPr>
          <w:b/>
          <w:bCs/>
          <w:i/>
          <w:iCs/>
          <w:color w:val="003856"/>
          <w:u w:val="single"/>
        </w:rPr>
        <w:t>Concordancias:</w:t>
      </w:r>
    </w:p>
    <w:p w:rsidR="007A4F90" w:rsidRDefault="00965F69">
      <w:pPr>
        <w:numPr>
          <w:ilvl w:val="0"/>
          <w:numId w:val="70"/>
        </w:numPr>
        <w:spacing w:after="280" w:afterAutospacing="1"/>
        <w:rPr>
          <w:b/>
          <w:bCs/>
        </w:rPr>
      </w:pPr>
      <w:r>
        <w:rPr>
          <w:i/>
          <w:iCs/>
          <w:color w:val="003856"/>
          <w:sz w:val="15"/>
          <w:szCs w:val="15"/>
        </w:rPr>
        <w:t>C</w:t>
      </w:r>
      <w:r>
        <w:rPr>
          <w:i/>
          <w:iCs/>
          <w:color w:val="003856"/>
          <w:sz w:val="15"/>
          <w:szCs w:val="15"/>
        </w:rPr>
        <w:t>ONSTITUCION DE LA REPUBLICA DEL ECUADOR, Arts. 69</w:t>
      </w:r>
    </w:p>
    <w:p w:rsidR="007A4F90" w:rsidRDefault="00965F69">
      <w:pPr>
        <w:numPr>
          <w:ilvl w:val="0"/>
          <w:numId w:val="70"/>
        </w:numPr>
        <w:spacing w:after="280" w:afterAutospacing="1"/>
      </w:pPr>
      <w:r>
        <w:rPr>
          <w:i/>
          <w:iCs/>
          <w:color w:val="003856"/>
          <w:sz w:val="15"/>
          <w:szCs w:val="15"/>
        </w:rPr>
        <w:t>CODIGO CIVIL (LIBRO I), Arts. 81, 100, 136, 138</w:t>
      </w:r>
    </w:p>
    <w:p w:rsidR="007A4F90" w:rsidRDefault="00965F69">
      <w:pPr>
        <w:numPr>
          <w:ilvl w:val="0"/>
          <w:numId w:val="70"/>
        </w:numPr>
        <w:spacing w:after="280" w:afterAutospacing="1"/>
      </w:pPr>
      <w:r>
        <w:rPr>
          <w:i/>
          <w:iCs/>
          <w:color w:val="003856"/>
          <w:sz w:val="15"/>
          <w:szCs w:val="15"/>
        </w:rPr>
        <w:t>CODIGO CIVIL (LIBRO IV), Arts. 1461, 1463, 1467</w:t>
      </w:r>
    </w:p>
    <w:p w:rsidR="007A4F90" w:rsidRDefault="00965F69">
      <w:pPr>
        <w:numPr>
          <w:ilvl w:val="0"/>
          <w:numId w:val="70"/>
        </w:numPr>
        <w:spacing w:after="280" w:afterAutospacing="1"/>
      </w:pPr>
      <w:r>
        <w:rPr>
          <w:i/>
          <w:iCs/>
          <w:color w:val="003856"/>
          <w:sz w:val="15"/>
          <w:szCs w:val="15"/>
        </w:rPr>
        <w:t>CODIGO ORGANICO GENERAL DE PROCESOS, COGEP, Arts. 22, 143, 175</w:t>
      </w:r>
    </w:p>
    <w:p w:rsidR="007A4F90" w:rsidRDefault="00965F69">
      <w:pPr>
        <w:numPr>
          <w:ilvl w:val="0"/>
          <w:numId w:val="70"/>
        </w:numPr>
        <w:spacing w:after="280" w:afterAutospacing="1"/>
      </w:pPr>
      <w:r>
        <w:rPr>
          <w:i/>
          <w:iCs/>
          <w:color w:val="003856"/>
          <w:sz w:val="15"/>
          <w:szCs w:val="15"/>
        </w:rPr>
        <w:t>CODIGO DE DERECHO INTERNACIONAL PRIVADO SANCHEZ</w:t>
      </w:r>
      <w:r>
        <w:rPr>
          <w:i/>
          <w:iCs/>
          <w:color w:val="003856"/>
          <w:sz w:val="15"/>
          <w:szCs w:val="15"/>
        </w:rPr>
        <w:t xml:space="preserve"> DE BUSTAMANTE, Arts. 36, 45</w:t>
      </w:r>
    </w:p>
    <w:p w:rsidR="007A4F90" w:rsidRDefault="00965F69">
      <w:pPr>
        <w:numPr>
          <w:ilvl w:val="0"/>
          <w:numId w:val="70"/>
        </w:numPr>
        <w:spacing w:after="280" w:afterAutospacing="1"/>
      </w:pPr>
      <w:r>
        <w:rPr>
          <w:i/>
          <w:iCs/>
          <w:color w:val="003856"/>
          <w:sz w:val="15"/>
          <w:szCs w:val="15"/>
        </w:rPr>
        <w:t>CODIGO DE LA NIÑEZ Y ADOLESCENCIA, Arts. 9, 22, 96</w:t>
      </w:r>
    </w:p>
    <w:p w:rsidR="007A4F90" w:rsidRDefault="00965F69">
      <w:pPr>
        <w:numPr>
          <w:ilvl w:val="0"/>
          <w:numId w:val="70"/>
        </w:numPr>
        <w:spacing w:after="280" w:afterAutospacing="1"/>
      </w:pPr>
      <w:r>
        <w:rPr>
          <w:i/>
          <w:iCs/>
          <w:color w:val="003856"/>
          <w:sz w:val="15"/>
          <w:szCs w:val="15"/>
        </w:rPr>
        <w:t>LEY CONTRA LA VIOLENCIA A LA MUJER Y LA FAMILIA, Arts. 1, 3</w:t>
      </w:r>
    </w:p>
    <w:p w:rsidR="007A4F90" w:rsidRDefault="00965F69">
      <w:pPr>
        <w:numPr>
          <w:ilvl w:val="0"/>
          <w:numId w:val="70"/>
        </w:numPr>
        <w:spacing w:after="280" w:afterAutospacing="1"/>
      </w:pPr>
      <w:r>
        <w:rPr>
          <w:i/>
          <w:iCs/>
          <w:color w:val="003856"/>
          <w:sz w:val="15"/>
          <w:szCs w:val="15"/>
        </w:rPr>
        <w:t>LEY DE SEGURIDAD SOCIAL, Arts. 17</w:t>
      </w:r>
    </w:p>
    <w:p w:rsidR="007A4F90" w:rsidRDefault="00965F69">
      <w:pPr>
        <w:spacing w:after="280" w:afterAutospacing="1"/>
      </w:pPr>
      <w:r>
        <w:br/>
      </w:r>
      <w:r>
        <w:rPr>
          <w:b/>
          <w:bCs/>
          <w:color w:val="C40606"/>
        </w:rPr>
        <w:t>Art. 68</w:t>
      </w:r>
      <w:r>
        <w:t>.- La unión estable y monogámica entre dos personas libres de vínculo matr</w:t>
      </w:r>
      <w:r>
        <w:t>imonial que formen un hogar de hecho, por el lapso y bajo las condiciones y circunstancias que señale la ley, generará los mismos derechos y obligaciones que tienen las familias constituidas mediante matrimonio.</w:t>
      </w:r>
      <w:r>
        <w:br/>
      </w:r>
      <w:r>
        <w:br/>
        <w:t>La adopción corresponderá sólo a parejas de</w:t>
      </w:r>
      <w:r>
        <w:t xml:space="preserve"> distinto sexo.</w:t>
      </w:r>
      <w:r>
        <w:br/>
      </w:r>
      <w:r>
        <w:br/>
      </w:r>
      <w:r>
        <w:rPr>
          <w:b/>
          <w:bCs/>
          <w:i/>
          <w:iCs/>
          <w:color w:val="003856"/>
          <w:u w:val="single"/>
        </w:rPr>
        <w:t>Concordancias:</w:t>
      </w:r>
    </w:p>
    <w:p w:rsidR="007A4F90" w:rsidRDefault="00965F69">
      <w:pPr>
        <w:numPr>
          <w:ilvl w:val="0"/>
          <w:numId w:val="71"/>
        </w:numPr>
        <w:spacing w:after="280" w:afterAutospacing="1"/>
        <w:rPr>
          <w:b/>
          <w:bCs/>
        </w:rPr>
      </w:pPr>
      <w:r>
        <w:rPr>
          <w:i/>
          <w:iCs/>
          <w:color w:val="003856"/>
          <w:sz w:val="15"/>
          <w:szCs w:val="15"/>
        </w:rPr>
        <w:t>CODIGO CIVIL (LIBRO I), Arts. 81, 138, 139, 222, 223, 227, 229, 232, 314</w:t>
      </w:r>
    </w:p>
    <w:p w:rsidR="007A4F90" w:rsidRDefault="00965F69">
      <w:pPr>
        <w:numPr>
          <w:ilvl w:val="0"/>
          <w:numId w:val="71"/>
        </w:numPr>
        <w:spacing w:after="280" w:afterAutospacing="1"/>
      </w:pPr>
      <w:r>
        <w:rPr>
          <w:i/>
          <w:iCs/>
          <w:color w:val="003856"/>
          <w:sz w:val="15"/>
          <w:szCs w:val="15"/>
        </w:rPr>
        <w:t>LEY QUE REGULA LAS UNIONES DE HECHO, Arts. 1</w:t>
      </w:r>
    </w:p>
    <w:p w:rsidR="007A4F90" w:rsidRDefault="00965F69">
      <w:pPr>
        <w:numPr>
          <w:ilvl w:val="0"/>
          <w:numId w:val="71"/>
        </w:numPr>
        <w:spacing w:after="280" w:afterAutospacing="1"/>
      </w:pPr>
      <w:r>
        <w:rPr>
          <w:i/>
          <w:iCs/>
          <w:color w:val="003856"/>
          <w:sz w:val="15"/>
          <w:szCs w:val="15"/>
        </w:rPr>
        <w:t>CODIGO DE LA NIÑEZ Y ADOLESCENCIA, Arts. 151, 153, 159</w:t>
      </w:r>
    </w:p>
    <w:p w:rsidR="007A4F90" w:rsidRDefault="00965F69">
      <w:pPr>
        <w:numPr>
          <w:ilvl w:val="0"/>
          <w:numId w:val="71"/>
        </w:numPr>
        <w:spacing w:after="280" w:afterAutospacing="1"/>
      </w:pPr>
      <w:r>
        <w:rPr>
          <w:i/>
          <w:iCs/>
          <w:color w:val="003856"/>
          <w:sz w:val="15"/>
          <w:szCs w:val="15"/>
        </w:rPr>
        <w:t>CODIGO ORGANICO GENERAL DE PROCESOS, COGEP, Arts. 2</w:t>
      </w:r>
      <w:r>
        <w:rPr>
          <w:i/>
          <w:iCs/>
          <w:color w:val="003856"/>
          <w:sz w:val="15"/>
          <w:szCs w:val="15"/>
        </w:rPr>
        <w:t>2, 143, 175</w:t>
      </w:r>
    </w:p>
    <w:p w:rsidR="007A4F90" w:rsidRDefault="00965F69">
      <w:pPr>
        <w:spacing w:after="280" w:afterAutospacing="1"/>
      </w:pPr>
      <w:r>
        <w:br/>
      </w:r>
      <w:r>
        <w:rPr>
          <w:b/>
          <w:bCs/>
          <w:color w:val="C40606"/>
        </w:rPr>
        <w:t>Art. 69</w:t>
      </w:r>
      <w:r>
        <w:t>.- Para proteger los derechos de las personas integrantes de la familia:</w:t>
      </w:r>
      <w:r>
        <w:br/>
      </w:r>
      <w:r>
        <w:br/>
        <w:t>1. Se promoverá la maternidad y paternidad responsables; la madre y el padre estarán obligados al cuidado, crianza, educación, alimentación, desarrollo integral y</w:t>
      </w:r>
      <w:r>
        <w:t xml:space="preserve"> protección de los derechos de sus hijas e hijos, en particular cuando se encuentren separados de ellos por cualquier motivo.</w:t>
      </w:r>
      <w:r>
        <w:br/>
        <w:t>2. Se reconoce el patrimonio familiar inembargable en la cuantía y con las condiciones y limitaciones que establezca la ley. Se ga</w:t>
      </w:r>
      <w:r>
        <w:t>rantizará el derecho de testar y de heredar.</w:t>
      </w:r>
      <w:r>
        <w:br/>
        <w:t>3. El Estado garantizará la igualdad de derechos en la toma de decisiones para la administración de la sociedad conyugal y de la sociedad de bienes.</w:t>
      </w:r>
      <w:r>
        <w:br/>
        <w:t xml:space="preserve">4. El Estado protegerá a las madres, a los padres y a quienes </w:t>
      </w:r>
      <w:r>
        <w:t>sean jefas y jefes de familia, en el ejercicio de sus obligaciones, y prestará especial atención a las familias disgregadas por cualquier causa.</w:t>
      </w:r>
      <w:r>
        <w:br/>
        <w:t>5. El Estado promoverá la corresponsabilidad materna y paterna y vigilará el cumplimiento de los deberes y dere</w:t>
      </w:r>
      <w:r>
        <w:t>chos recíprocos entre madres, padres, hijas e hijos.</w:t>
      </w:r>
      <w:r>
        <w:br/>
        <w:t>6. Las hijas e hijos tendrán los mismos derechos sin considerar antecedentes de filiación o adopción.</w:t>
      </w:r>
      <w:r>
        <w:br/>
        <w:t>7. No se exigirá declaración sobre la calidad de la filiación en el momento de la inscripción del nac</w:t>
      </w:r>
      <w:r>
        <w:t>imiento, y ningún documento de identidad hará referencia a ella.</w:t>
      </w:r>
      <w:r>
        <w:br/>
      </w:r>
      <w:r>
        <w:br/>
      </w:r>
      <w:r>
        <w:rPr>
          <w:b/>
          <w:bCs/>
          <w:i/>
          <w:iCs/>
          <w:color w:val="003856"/>
          <w:u w:val="single"/>
        </w:rPr>
        <w:t>Concordancias:</w:t>
      </w:r>
    </w:p>
    <w:p w:rsidR="007A4F90" w:rsidRDefault="00965F69">
      <w:pPr>
        <w:numPr>
          <w:ilvl w:val="0"/>
          <w:numId w:val="72"/>
        </w:numPr>
        <w:spacing w:after="280" w:afterAutospacing="1"/>
        <w:rPr>
          <w:b/>
          <w:bCs/>
        </w:rPr>
      </w:pPr>
      <w:r>
        <w:rPr>
          <w:i/>
          <w:iCs/>
          <w:color w:val="003856"/>
          <w:sz w:val="15"/>
          <w:szCs w:val="15"/>
        </w:rPr>
        <w:t>CODIGO CIVIL (TITULO PRELIMINAR), Arts. 24</w:t>
      </w:r>
    </w:p>
    <w:p w:rsidR="007A4F90" w:rsidRDefault="00965F69">
      <w:pPr>
        <w:numPr>
          <w:ilvl w:val="0"/>
          <w:numId w:val="72"/>
        </w:numPr>
        <w:spacing w:after="280" w:afterAutospacing="1"/>
      </w:pPr>
      <w:r>
        <w:rPr>
          <w:i/>
          <w:iCs/>
          <w:color w:val="003856"/>
          <w:sz w:val="15"/>
          <w:szCs w:val="15"/>
        </w:rPr>
        <w:t>CODIGO CIVIL (LIBRO I), Arts. 136, 139, 140, 218, 220, 225, 268, 273, 314</w:t>
      </w:r>
    </w:p>
    <w:p w:rsidR="007A4F90" w:rsidRDefault="00965F69">
      <w:pPr>
        <w:numPr>
          <w:ilvl w:val="0"/>
          <w:numId w:val="72"/>
        </w:numPr>
        <w:spacing w:after="280" w:afterAutospacing="1"/>
      </w:pPr>
      <w:r>
        <w:rPr>
          <w:i/>
          <w:iCs/>
          <w:color w:val="003856"/>
          <w:sz w:val="15"/>
          <w:szCs w:val="15"/>
        </w:rPr>
        <w:t>CODIGO CIVIL (LIBRO II), Arts. 835, 839, 843</w:t>
      </w:r>
    </w:p>
    <w:p w:rsidR="007A4F90" w:rsidRDefault="00965F69">
      <w:pPr>
        <w:numPr>
          <w:ilvl w:val="0"/>
          <w:numId w:val="72"/>
        </w:numPr>
        <w:spacing w:after="280" w:afterAutospacing="1"/>
      </w:pPr>
      <w:r>
        <w:rPr>
          <w:i/>
          <w:iCs/>
          <w:color w:val="003856"/>
          <w:sz w:val="15"/>
          <w:szCs w:val="15"/>
        </w:rPr>
        <w:t xml:space="preserve">CODIGO CIVIL </w:t>
      </w:r>
      <w:r>
        <w:rPr>
          <w:i/>
          <w:iCs/>
          <w:color w:val="003856"/>
          <w:sz w:val="15"/>
          <w:szCs w:val="15"/>
        </w:rPr>
        <w:t>(LIBRO III), Arts. 995, 1037</w:t>
      </w:r>
    </w:p>
    <w:p w:rsidR="007A4F90" w:rsidRDefault="00965F69">
      <w:pPr>
        <w:numPr>
          <w:ilvl w:val="0"/>
          <w:numId w:val="72"/>
        </w:numPr>
        <w:spacing w:after="280" w:afterAutospacing="1"/>
      </w:pPr>
      <w:r>
        <w:rPr>
          <w:i/>
          <w:iCs/>
          <w:color w:val="003856"/>
          <w:sz w:val="15"/>
          <w:szCs w:val="15"/>
        </w:rPr>
        <w:t>CODIGO CIVIL (LIBRO IV), Arts. 1634</w:t>
      </w:r>
    </w:p>
    <w:p w:rsidR="007A4F90" w:rsidRDefault="00965F69">
      <w:pPr>
        <w:numPr>
          <w:ilvl w:val="0"/>
          <w:numId w:val="72"/>
        </w:numPr>
        <w:spacing w:after="280" w:afterAutospacing="1"/>
      </w:pPr>
      <w:r>
        <w:rPr>
          <w:i/>
          <w:iCs/>
          <w:color w:val="003856"/>
          <w:sz w:val="15"/>
          <w:szCs w:val="15"/>
        </w:rPr>
        <w:t>CODIGO DE PROCEDIMIENTO CIVIL, Arts. 441</w:t>
      </w:r>
    </w:p>
    <w:p w:rsidR="007A4F90" w:rsidRDefault="00965F69">
      <w:pPr>
        <w:numPr>
          <w:ilvl w:val="0"/>
          <w:numId w:val="72"/>
        </w:numPr>
        <w:spacing w:after="280" w:afterAutospacing="1"/>
      </w:pPr>
      <w:r>
        <w:rPr>
          <w:i/>
          <w:iCs/>
          <w:color w:val="003856"/>
          <w:sz w:val="15"/>
          <w:szCs w:val="15"/>
        </w:rPr>
        <w:t>CODIGO DE DERECHO INTERNACIONAL PRIVADO SANCHEZ DE BUSTAMANTE, Arts. 114, 144</w:t>
      </w:r>
    </w:p>
    <w:p w:rsidR="007A4F90" w:rsidRDefault="00965F69">
      <w:pPr>
        <w:numPr>
          <w:ilvl w:val="0"/>
          <w:numId w:val="72"/>
        </w:numPr>
        <w:spacing w:after="280" w:afterAutospacing="1"/>
      </w:pPr>
      <w:r>
        <w:rPr>
          <w:i/>
          <w:iCs/>
          <w:color w:val="003856"/>
          <w:sz w:val="15"/>
          <w:szCs w:val="15"/>
        </w:rPr>
        <w:t>CODIGO DE LA NIÑEZ Y ADOLESCENCIA, Arts. 8, 9, 10, 22, 36</w:t>
      </w:r>
    </w:p>
    <w:p w:rsidR="007A4F90" w:rsidRDefault="00965F69">
      <w:pPr>
        <w:numPr>
          <w:ilvl w:val="0"/>
          <w:numId w:val="72"/>
        </w:numPr>
        <w:spacing w:after="280" w:afterAutospacing="1"/>
      </w:pPr>
      <w:r>
        <w:rPr>
          <w:i/>
          <w:iCs/>
          <w:color w:val="003856"/>
          <w:sz w:val="15"/>
          <w:szCs w:val="15"/>
        </w:rPr>
        <w:t xml:space="preserve">CODIGO DEL </w:t>
      </w:r>
      <w:r>
        <w:rPr>
          <w:i/>
          <w:iCs/>
          <w:color w:val="003856"/>
          <w:sz w:val="15"/>
          <w:szCs w:val="15"/>
        </w:rPr>
        <w:t>TRABAJO, Arts. 153</w:t>
      </w:r>
    </w:p>
    <w:p w:rsidR="007A4F90" w:rsidRDefault="00965F69">
      <w:pPr>
        <w:numPr>
          <w:ilvl w:val="0"/>
          <w:numId w:val="72"/>
        </w:numPr>
        <w:spacing w:after="280" w:afterAutospacing="1"/>
      </w:pPr>
      <w:r>
        <w:rPr>
          <w:i/>
          <w:iCs/>
          <w:color w:val="003856"/>
          <w:sz w:val="15"/>
          <w:szCs w:val="15"/>
        </w:rPr>
        <w:t>LEY DE SEGURIDAD SOCIAL, Arts. 70</w:t>
      </w:r>
    </w:p>
    <w:p w:rsidR="007A4F90" w:rsidRDefault="00965F69">
      <w:pPr>
        <w:spacing w:after="280" w:afterAutospacing="1"/>
      </w:pPr>
      <w:r>
        <w:br/>
      </w:r>
      <w:r>
        <w:rPr>
          <w:b/>
          <w:bCs/>
          <w:color w:val="C40606"/>
        </w:rPr>
        <w:t>Art. 70</w:t>
      </w:r>
      <w:r>
        <w:t>.- El Estado formulará y ejecutará políticas para alcanzar la igualdad entre mujeres y hombres, a través del mecanismo especializado de acuerdo con la ley, e incorporará el enfoque de género en p</w:t>
      </w:r>
      <w:r>
        <w:t>lanes y programas, y brindará asistencia técnica para su obligatoria aplicación en el sector público.</w:t>
      </w:r>
      <w:r>
        <w:br/>
      </w:r>
      <w:r>
        <w:br/>
      </w:r>
      <w:r>
        <w:rPr>
          <w:b/>
          <w:bCs/>
          <w:i/>
          <w:iCs/>
          <w:color w:val="003856"/>
          <w:u w:val="single"/>
        </w:rPr>
        <w:t>Concordancias:</w:t>
      </w:r>
    </w:p>
    <w:p w:rsidR="007A4F90" w:rsidRDefault="00965F69">
      <w:pPr>
        <w:numPr>
          <w:ilvl w:val="0"/>
          <w:numId w:val="73"/>
        </w:numPr>
        <w:spacing w:after="280" w:afterAutospacing="1"/>
        <w:rPr>
          <w:b/>
          <w:bCs/>
        </w:rPr>
      </w:pPr>
      <w:r>
        <w:rPr>
          <w:i/>
          <w:iCs/>
          <w:color w:val="003856"/>
          <w:sz w:val="15"/>
          <w:szCs w:val="15"/>
        </w:rPr>
        <w:t>CONSTITUCION DE LA REPUBLICA DEL ECUADOR, Arts. 65, 108</w:t>
      </w:r>
    </w:p>
    <w:p w:rsidR="007A4F90" w:rsidRDefault="00965F69">
      <w:pPr>
        <w:numPr>
          <w:ilvl w:val="0"/>
          <w:numId w:val="73"/>
        </w:numPr>
        <w:spacing w:after="280" w:afterAutospacing="1"/>
      </w:pPr>
      <w:r>
        <w:rPr>
          <w:i/>
          <w:iCs/>
          <w:color w:val="003856"/>
          <w:sz w:val="15"/>
          <w:szCs w:val="15"/>
        </w:rPr>
        <w:t>CODIGO DEL TRABAJO, Arts. 42</w:t>
      </w:r>
    </w:p>
    <w:p w:rsidR="007A4F90" w:rsidRDefault="00965F69">
      <w:pPr>
        <w:numPr>
          <w:ilvl w:val="0"/>
          <w:numId w:val="73"/>
        </w:numPr>
        <w:spacing w:after="280" w:afterAutospacing="1"/>
      </w:pPr>
      <w:r>
        <w:rPr>
          <w:i/>
          <w:iCs/>
          <w:color w:val="003856"/>
          <w:sz w:val="15"/>
          <w:szCs w:val="15"/>
        </w:rPr>
        <w:t>CODIGO CIVIL (LIBRO I), Arts. 136, 138</w:t>
      </w:r>
    </w:p>
    <w:p w:rsidR="007A4F90" w:rsidRDefault="00965F69">
      <w:pPr>
        <w:numPr>
          <w:ilvl w:val="0"/>
          <w:numId w:val="73"/>
        </w:numPr>
        <w:spacing w:after="280" w:afterAutospacing="1"/>
      </w:pPr>
      <w:r>
        <w:rPr>
          <w:i/>
          <w:iCs/>
          <w:color w:val="003856"/>
          <w:sz w:val="15"/>
          <w:szCs w:val="15"/>
        </w:rPr>
        <w:t>CODIGO DE COME</w:t>
      </w:r>
      <w:r>
        <w:rPr>
          <w:i/>
          <w:iCs/>
          <w:color w:val="003856"/>
          <w:sz w:val="15"/>
          <w:szCs w:val="15"/>
        </w:rPr>
        <w:t>RCIO, Arts. 13</w:t>
      </w:r>
    </w:p>
    <w:p w:rsidR="007A4F90" w:rsidRDefault="00965F69">
      <w:pPr>
        <w:numPr>
          <w:ilvl w:val="0"/>
          <w:numId w:val="73"/>
        </w:numPr>
        <w:spacing w:after="280" w:afterAutospacing="1"/>
      </w:pPr>
      <w:r>
        <w:rPr>
          <w:i/>
          <w:iCs/>
          <w:color w:val="003856"/>
          <w:sz w:val="15"/>
          <w:szCs w:val="15"/>
        </w:rPr>
        <w:t>LEY ORGANICA ELECTORAL, CODIGO DE LA DEMOCRACIA, Arts. 3</w:t>
      </w:r>
    </w:p>
    <w:p w:rsidR="007A4F90" w:rsidRDefault="00965F69">
      <w:pPr>
        <w:spacing w:after="280" w:afterAutospacing="1"/>
      </w:pPr>
      <w:r>
        <w:br/>
        <w:t>Capítulo séptimo</w:t>
      </w:r>
      <w:r>
        <w:br/>
        <w:t>Derechos de la naturaleza</w:t>
      </w:r>
      <w:r>
        <w:br/>
      </w:r>
      <w:r>
        <w:br/>
      </w:r>
      <w:r>
        <w:rPr>
          <w:b/>
          <w:bCs/>
          <w:color w:val="C40606"/>
        </w:rPr>
        <w:t>Art. 71</w:t>
      </w:r>
      <w:r>
        <w:t>.- La naturaleza o Pacha Mama, donde se reproduce y realiza la vida, tiene derecho a que se respete integralmente su existencia y el</w:t>
      </w:r>
      <w:r>
        <w:t xml:space="preserve"> mantenimiento y regeneración de sus ciclos vitales, estructura, funciones y procesos evolutivos.</w:t>
      </w:r>
      <w:r>
        <w:br/>
      </w:r>
      <w:r>
        <w:br/>
        <w:t>Toda persona, comunidad, pueblo o nacionalidad podrá exigir a la autoridad pública el cumplimiento de los derechos de la naturaleza. Para aplicar e interpret</w:t>
      </w:r>
      <w:r>
        <w:t>ar estos derechos se observarán los principios establecidos en la Constitución, en lo que proceda.</w:t>
      </w:r>
      <w:r>
        <w:br/>
      </w:r>
      <w:r>
        <w:br/>
        <w:t>El Estado incentivará a las personas naturales y jurídicas, y a los colectivos, para que protejan la naturaleza, y promoverá el respeto a todos los elemento</w:t>
      </w:r>
      <w:r>
        <w:t>s que forman un ecosistema.</w:t>
      </w:r>
      <w:r>
        <w:br/>
      </w:r>
      <w:r>
        <w:br/>
      </w:r>
      <w:r>
        <w:rPr>
          <w:b/>
          <w:bCs/>
          <w:i/>
          <w:iCs/>
          <w:color w:val="003856"/>
          <w:u w:val="single"/>
        </w:rPr>
        <w:t>Concordancias:</w:t>
      </w:r>
    </w:p>
    <w:p w:rsidR="007A4F90" w:rsidRDefault="00965F69">
      <w:pPr>
        <w:numPr>
          <w:ilvl w:val="0"/>
          <w:numId w:val="74"/>
        </w:numPr>
        <w:spacing w:after="280" w:afterAutospacing="1"/>
        <w:rPr>
          <w:b/>
          <w:bCs/>
        </w:rPr>
      </w:pPr>
      <w:r>
        <w:rPr>
          <w:i/>
          <w:iCs/>
          <w:color w:val="003856"/>
          <w:sz w:val="15"/>
          <w:szCs w:val="15"/>
        </w:rPr>
        <w:t>CONSTITUCION DE LA REPUBLICA DEL ECUADOR, Arts. 83, 276</w:t>
      </w:r>
    </w:p>
    <w:p w:rsidR="007A4F90" w:rsidRDefault="00965F69">
      <w:pPr>
        <w:numPr>
          <w:ilvl w:val="0"/>
          <w:numId w:val="74"/>
        </w:numPr>
        <w:spacing w:after="280" w:afterAutospacing="1"/>
      </w:pPr>
      <w:r>
        <w:rPr>
          <w:i/>
          <w:iCs/>
          <w:color w:val="003856"/>
          <w:sz w:val="15"/>
          <w:szCs w:val="15"/>
        </w:rPr>
        <w:t>LEY DE GESTION AMBIENTAL, Arts. 2</w:t>
      </w:r>
    </w:p>
    <w:p w:rsidR="007A4F90" w:rsidRDefault="00965F69">
      <w:pPr>
        <w:numPr>
          <w:ilvl w:val="0"/>
          <w:numId w:val="74"/>
        </w:numPr>
        <w:spacing w:after="280" w:afterAutospacing="1"/>
      </w:pPr>
      <w:r>
        <w:rPr>
          <w:i/>
          <w:iCs/>
          <w:color w:val="003856"/>
          <w:sz w:val="15"/>
          <w:szCs w:val="15"/>
        </w:rPr>
        <w:t>CODIGO CIVIL (LIBRO I), Arts. 41, 564</w:t>
      </w:r>
    </w:p>
    <w:p w:rsidR="007A4F90" w:rsidRDefault="00965F69">
      <w:pPr>
        <w:numPr>
          <w:ilvl w:val="0"/>
          <w:numId w:val="74"/>
        </w:numPr>
        <w:spacing w:after="280" w:afterAutospacing="1"/>
      </w:pPr>
      <w:r>
        <w:rPr>
          <w:i/>
          <w:iCs/>
          <w:color w:val="003856"/>
          <w:sz w:val="15"/>
          <w:szCs w:val="15"/>
        </w:rPr>
        <w:t>CODIGO ORGANICO GENERAL DE PROCESOS, COGEP, Arts. 30, 38</w:t>
      </w:r>
    </w:p>
    <w:p w:rsidR="007A4F90" w:rsidRDefault="00965F69">
      <w:pPr>
        <w:numPr>
          <w:ilvl w:val="0"/>
          <w:numId w:val="74"/>
        </w:numPr>
        <w:spacing w:after="280" w:afterAutospacing="1"/>
      </w:pPr>
      <w:r>
        <w:rPr>
          <w:i/>
          <w:iCs/>
          <w:color w:val="003856"/>
          <w:sz w:val="15"/>
          <w:szCs w:val="15"/>
        </w:rPr>
        <w:t>LEY DE HIDROCARBUROS, 1978,</w:t>
      </w:r>
      <w:r>
        <w:rPr>
          <w:i/>
          <w:iCs/>
          <w:color w:val="003856"/>
          <w:sz w:val="15"/>
          <w:szCs w:val="15"/>
        </w:rPr>
        <w:t xml:space="preserve"> Arts. 1</w:t>
      </w:r>
    </w:p>
    <w:p w:rsidR="007A4F90" w:rsidRDefault="00965F69">
      <w:pPr>
        <w:numPr>
          <w:ilvl w:val="0"/>
          <w:numId w:val="74"/>
        </w:numPr>
        <w:spacing w:after="280" w:afterAutospacing="1"/>
      </w:pPr>
      <w:r>
        <w:rPr>
          <w:i/>
          <w:iCs/>
          <w:color w:val="003856"/>
          <w:sz w:val="15"/>
          <w:szCs w:val="15"/>
        </w:rPr>
        <w:t>LEY ORGANICA DE LA CONTRALORIA GENERAL DEL ESTADO, Arts. 27</w:t>
      </w:r>
    </w:p>
    <w:p w:rsidR="007A4F90" w:rsidRDefault="00965F69">
      <w:pPr>
        <w:spacing w:after="280" w:afterAutospacing="1"/>
      </w:pPr>
      <w:r>
        <w:br/>
      </w:r>
      <w:r>
        <w:rPr>
          <w:b/>
          <w:bCs/>
          <w:color w:val="C40606"/>
        </w:rPr>
        <w:t>Art. 72</w:t>
      </w:r>
      <w:r>
        <w:t>.- La naturaleza tiene derecho a la restauración. Esta restauración será independiente de la obligación que tienen el Estado y las personas naturales o jurídicas de indemnizar a l</w:t>
      </w:r>
      <w:r>
        <w:t>os individuos y colectivos que dependan de los sistemas naturales afectados.</w:t>
      </w:r>
      <w:r>
        <w:br/>
      </w:r>
      <w:r>
        <w:br/>
        <w:t>En los casos de impacto ambiental grave o permanente, incluidos los ocasionados por la explotación de los recursos naturales no renovables, el Estado establecerá los mecanismos m</w:t>
      </w:r>
      <w:r>
        <w:t>ás eficaces para alcanzar la restauración, y adoptará las medidas adecuadas para eliminar o mitigar las consecuencias ambientales nocivas.</w:t>
      </w:r>
      <w:r>
        <w:br/>
      </w:r>
      <w:r>
        <w:br/>
      </w:r>
      <w:r>
        <w:rPr>
          <w:b/>
          <w:bCs/>
          <w:i/>
          <w:iCs/>
          <w:color w:val="003856"/>
          <w:u w:val="single"/>
        </w:rPr>
        <w:t>Concordancias:</w:t>
      </w:r>
    </w:p>
    <w:p w:rsidR="007A4F90" w:rsidRDefault="00965F69">
      <w:pPr>
        <w:numPr>
          <w:ilvl w:val="0"/>
          <w:numId w:val="75"/>
        </w:numPr>
        <w:spacing w:after="280" w:afterAutospacing="1"/>
        <w:rPr>
          <w:b/>
          <w:bCs/>
        </w:rPr>
      </w:pPr>
      <w:r>
        <w:rPr>
          <w:i/>
          <w:iCs/>
          <w:color w:val="003856"/>
          <w:sz w:val="15"/>
          <w:szCs w:val="15"/>
        </w:rPr>
        <w:t>LEY DE GESTION AMBIENTAL, Arts. 6, 20, 21, 24, 43, 44</w:t>
      </w:r>
    </w:p>
    <w:p w:rsidR="007A4F90" w:rsidRDefault="00965F69">
      <w:pPr>
        <w:numPr>
          <w:ilvl w:val="0"/>
          <w:numId w:val="75"/>
        </w:numPr>
        <w:spacing w:after="280" w:afterAutospacing="1"/>
      </w:pPr>
      <w:r>
        <w:rPr>
          <w:i/>
          <w:iCs/>
          <w:color w:val="003856"/>
          <w:sz w:val="15"/>
          <w:szCs w:val="15"/>
        </w:rPr>
        <w:t>LEY DE MINERIA, Arts. 78, 80, 81, 82, 83, 84, 8</w:t>
      </w:r>
      <w:r>
        <w:rPr>
          <w:i/>
          <w:iCs/>
          <w:color w:val="003856"/>
          <w:sz w:val="15"/>
          <w:szCs w:val="15"/>
        </w:rPr>
        <w:t>5, 86</w:t>
      </w:r>
    </w:p>
    <w:p w:rsidR="007A4F90" w:rsidRDefault="00965F69">
      <w:pPr>
        <w:numPr>
          <w:ilvl w:val="0"/>
          <w:numId w:val="75"/>
        </w:numPr>
        <w:spacing w:after="280" w:afterAutospacing="1"/>
      </w:pPr>
      <w:r>
        <w:rPr>
          <w:i/>
          <w:iCs/>
          <w:color w:val="003856"/>
          <w:sz w:val="15"/>
          <w:szCs w:val="15"/>
        </w:rPr>
        <w:t>CODIGO CIVIL (LIBRO IV), Arts. 1572</w:t>
      </w:r>
    </w:p>
    <w:p w:rsidR="007A4F90" w:rsidRDefault="00965F69">
      <w:pPr>
        <w:numPr>
          <w:ilvl w:val="0"/>
          <w:numId w:val="75"/>
        </w:numPr>
        <w:spacing w:after="280" w:afterAutospacing="1"/>
      </w:pPr>
      <w:r>
        <w:rPr>
          <w:i/>
          <w:iCs/>
          <w:color w:val="003856"/>
          <w:sz w:val="15"/>
          <w:szCs w:val="15"/>
        </w:rPr>
        <w:t>CODIGO ORGANICO DE LA FUNCION JUDICIAL, Arts. 15</w:t>
      </w:r>
    </w:p>
    <w:p w:rsidR="007A4F90" w:rsidRDefault="00965F69">
      <w:pPr>
        <w:numPr>
          <w:ilvl w:val="0"/>
          <w:numId w:val="75"/>
        </w:numPr>
        <w:spacing w:after="280" w:afterAutospacing="1"/>
      </w:pPr>
      <w:r>
        <w:rPr>
          <w:i/>
          <w:iCs/>
          <w:color w:val="003856"/>
          <w:sz w:val="15"/>
          <w:szCs w:val="15"/>
        </w:rPr>
        <w:t>LEY DE HIDROCARBUROS, 1978, Arts. 90</w:t>
      </w:r>
    </w:p>
    <w:p w:rsidR="007A4F90" w:rsidRDefault="00965F69">
      <w:pPr>
        <w:spacing w:after="280" w:afterAutospacing="1"/>
      </w:pPr>
      <w:r>
        <w:br/>
      </w:r>
      <w:r>
        <w:rPr>
          <w:b/>
          <w:bCs/>
          <w:color w:val="C40606"/>
        </w:rPr>
        <w:t>Art. 73</w:t>
      </w:r>
      <w:r>
        <w:t>.- El Estado aplicará medidas de precaución y restricción para las actividades que puedan conducir a la extinción de esp</w:t>
      </w:r>
      <w:r>
        <w:t>ecies, la destrucción de ecosistemas o la alteración permanente de los ciclos naturales.</w:t>
      </w:r>
      <w:r>
        <w:br/>
      </w:r>
      <w:r>
        <w:br/>
        <w:t>Se prohíbe la introducción de organismos y material orgánico e inorgánico que puedan alterar de manera definitiva el patrimonio genético nacional.</w:t>
      </w:r>
      <w:r>
        <w:br/>
      </w:r>
      <w:r>
        <w:br/>
      </w:r>
      <w:r>
        <w:rPr>
          <w:b/>
          <w:bCs/>
          <w:i/>
          <w:iCs/>
          <w:color w:val="003856"/>
          <w:u w:val="single"/>
        </w:rPr>
        <w:t>Concordancias:</w:t>
      </w:r>
    </w:p>
    <w:p w:rsidR="007A4F90" w:rsidRDefault="00965F69">
      <w:pPr>
        <w:numPr>
          <w:ilvl w:val="0"/>
          <w:numId w:val="76"/>
        </w:numPr>
        <w:spacing w:after="280" w:afterAutospacing="1"/>
        <w:rPr>
          <w:b/>
          <w:bCs/>
        </w:rPr>
      </w:pPr>
      <w:r>
        <w:rPr>
          <w:i/>
          <w:iCs/>
          <w:color w:val="003856"/>
          <w:sz w:val="15"/>
          <w:szCs w:val="15"/>
        </w:rPr>
        <w:t>CON</w:t>
      </w:r>
      <w:r>
        <w:rPr>
          <w:i/>
          <w:iCs/>
          <w:color w:val="003856"/>
          <w:sz w:val="15"/>
          <w:szCs w:val="15"/>
        </w:rPr>
        <w:t>STITUCION DE LA REPUBLICA DEL ECUADOR, Arts. 14, 277, 317, 400</w:t>
      </w:r>
    </w:p>
    <w:p w:rsidR="007A4F90" w:rsidRDefault="00965F69">
      <w:pPr>
        <w:numPr>
          <w:ilvl w:val="0"/>
          <w:numId w:val="76"/>
        </w:numPr>
        <w:spacing w:after="280" w:afterAutospacing="1"/>
      </w:pPr>
      <w:r>
        <w:rPr>
          <w:i/>
          <w:iCs/>
          <w:color w:val="003856"/>
          <w:sz w:val="15"/>
          <w:szCs w:val="15"/>
        </w:rPr>
        <w:t>LEY DE GESTION AMBIENTAL, Arts. 20, 21, 22</w:t>
      </w:r>
    </w:p>
    <w:p w:rsidR="007A4F90" w:rsidRDefault="00965F69">
      <w:pPr>
        <w:numPr>
          <w:ilvl w:val="0"/>
          <w:numId w:val="76"/>
        </w:numPr>
        <w:spacing w:after="280" w:afterAutospacing="1"/>
      </w:pPr>
      <w:r>
        <w:rPr>
          <w:i/>
          <w:iCs/>
          <w:color w:val="003856"/>
          <w:sz w:val="15"/>
          <w:szCs w:val="15"/>
        </w:rPr>
        <w:t>LEY ORGANICA DE SALUD, Arts. 6, 115, 116, 149</w:t>
      </w:r>
    </w:p>
    <w:p w:rsidR="007A4F90" w:rsidRDefault="00965F69">
      <w:pPr>
        <w:spacing w:after="280" w:afterAutospacing="1"/>
      </w:pPr>
      <w:r>
        <w:br/>
      </w:r>
      <w:r>
        <w:rPr>
          <w:b/>
          <w:bCs/>
          <w:color w:val="C40606"/>
        </w:rPr>
        <w:t>Art. 74</w:t>
      </w:r>
      <w:r>
        <w:t xml:space="preserve">.- Las personas, comunidades, pueblos y nacionalidades tendrán derecho a beneficiarse del </w:t>
      </w:r>
      <w:r>
        <w:t>ambiente y de las riquezas naturales que les permitan el buen vivir.</w:t>
      </w:r>
      <w:r>
        <w:br/>
      </w:r>
      <w:r>
        <w:br/>
        <w:t>Los servicios ambientales no serán susceptibles de apropiación; su producción, prestación, uso y aprovechamiento serán regulados por el Estado.</w:t>
      </w:r>
      <w:r>
        <w:br/>
      </w:r>
      <w:r>
        <w:br/>
      </w:r>
      <w:r>
        <w:rPr>
          <w:b/>
          <w:bCs/>
          <w:i/>
          <w:iCs/>
          <w:color w:val="003856"/>
          <w:u w:val="single"/>
        </w:rPr>
        <w:t>Concordancias:</w:t>
      </w:r>
    </w:p>
    <w:p w:rsidR="007A4F90" w:rsidRDefault="00965F69">
      <w:pPr>
        <w:numPr>
          <w:ilvl w:val="0"/>
          <w:numId w:val="77"/>
        </w:numPr>
        <w:spacing w:after="280" w:afterAutospacing="1"/>
        <w:rPr>
          <w:b/>
          <w:bCs/>
        </w:rPr>
      </w:pPr>
      <w:r>
        <w:rPr>
          <w:i/>
          <w:iCs/>
          <w:color w:val="003856"/>
          <w:sz w:val="15"/>
          <w:szCs w:val="15"/>
        </w:rPr>
        <w:t>CONSTITUCION DE LA REPUBLI</w:t>
      </w:r>
      <w:r>
        <w:rPr>
          <w:i/>
          <w:iCs/>
          <w:color w:val="003856"/>
          <w:sz w:val="15"/>
          <w:szCs w:val="15"/>
        </w:rPr>
        <w:t>CA DEL ECUADOR, Arts. 83</w:t>
      </w:r>
    </w:p>
    <w:p w:rsidR="007A4F90" w:rsidRDefault="00965F69">
      <w:pPr>
        <w:numPr>
          <w:ilvl w:val="0"/>
          <w:numId w:val="77"/>
        </w:numPr>
        <w:spacing w:after="280" w:afterAutospacing="1"/>
      </w:pPr>
      <w:r>
        <w:rPr>
          <w:i/>
          <w:iCs/>
          <w:color w:val="003856"/>
          <w:sz w:val="15"/>
          <w:szCs w:val="15"/>
        </w:rPr>
        <w:t>LEY DE GESTION AMBIENTAL, Arts. 6</w:t>
      </w:r>
    </w:p>
    <w:p w:rsidR="007A4F90" w:rsidRDefault="00965F69">
      <w:pPr>
        <w:numPr>
          <w:ilvl w:val="0"/>
          <w:numId w:val="77"/>
        </w:numPr>
        <w:spacing w:after="280" w:afterAutospacing="1"/>
      </w:pPr>
      <w:r>
        <w:rPr>
          <w:i/>
          <w:iCs/>
          <w:color w:val="003856"/>
          <w:sz w:val="15"/>
          <w:szCs w:val="15"/>
        </w:rPr>
        <w:t>LEY DE MINERIA, Arts. 61</w:t>
      </w:r>
    </w:p>
    <w:p w:rsidR="007A4F90" w:rsidRDefault="00965F69">
      <w:pPr>
        <w:numPr>
          <w:ilvl w:val="0"/>
          <w:numId w:val="77"/>
        </w:numPr>
        <w:spacing w:after="280" w:afterAutospacing="1"/>
      </w:pPr>
      <w:r>
        <w:rPr>
          <w:i/>
          <w:iCs/>
          <w:color w:val="003856"/>
          <w:sz w:val="15"/>
          <w:szCs w:val="15"/>
        </w:rPr>
        <w:t>LEY DE HIDROCARBUROS, 1978, Arts. 93</w:t>
      </w:r>
    </w:p>
    <w:p w:rsidR="007A4F90" w:rsidRDefault="00965F69">
      <w:pPr>
        <w:spacing w:after="280" w:afterAutospacing="1"/>
      </w:pPr>
      <w:r>
        <w:br/>
        <w:t>Capítulo octavo</w:t>
      </w:r>
      <w:r>
        <w:br/>
        <w:t>Derechos de protección</w:t>
      </w:r>
      <w:r>
        <w:br/>
      </w:r>
      <w:r>
        <w:br/>
      </w:r>
      <w:r>
        <w:rPr>
          <w:b/>
          <w:bCs/>
          <w:color w:val="C40606"/>
        </w:rPr>
        <w:t>Art. 75</w:t>
      </w:r>
      <w:r>
        <w:t xml:space="preserve">.- Toda persona tiene derecho al acceso gratuito a la justicia y a la tutela efectiva, </w:t>
      </w:r>
      <w:r>
        <w:t>imparcial y expedita de sus derechos e intereses, con sujeción a los principios de inmediación y celeridad; en ningún caso quedará en indefensión. El incumplimiento de las resoluciones judiciales será sancionado por la ley.</w:t>
      </w:r>
      <w:r>
        <w:br/>
      </w:r>
      <w:r>
        <w:br/>
      </w:r>
      <w:r>
        <w:rPr>
          <w:b/>
          <w:bCs/>
          <w:i/>
          <w:iCs/>
          <w:color w:val="003856"/>
          <w:u w:val="single"/>
        </w:rPr>
        <w:t>Concordancias:</w:t>
      </w:r>
    </w:p>
    <w:p w:rsidR="007A4F90" w:rsidRDefault="00965F69">
      <w:pPr>
        <w:numPr>
          <w:ilvl w:val="0"/>
          <w:numId w:val="78"/>
        </w:numPr>
        <w:spacing w:after="280" w:afterAutospacing="1"/>
        <w:rPr>
          <w:b/>
          <w:bCs/>
        </w:rPr>
      </w:pPr>
      <w:r>
        <w:rPr>
          <w:i/>
          <w:iCs/>
          <w:color w:val="003856"/>
          <w:sz w:val="15"/>
          <w:szCs w:val="15"/>
        </w:rPr>
        <w:t xml:space="preserve">CONSTITUCION DE </w:t>
      </w:r>
      <w:r>
        <w:rPr>
          <w:i/>
          <w:iCs/>
          <w:color w:val="003856"/>
          <w:sz w:val="15"/>
          <w:szCs w:val="15"/>
        </w:rPr>
        <w:t>LA REPUBLICA DEL ECUADOR, Arts. 168, 169, 191</w:t>
      </w:r>
    </w:p>
    <w:p w:rsidR="007A4F90" w:rsidRDefault="00965F69">
      <w:pPr>
        <w:numPr>
          <w:ilvl w:val="0"/>
          <w:numId w:val="78"/>
        </w:numPr>
        <w:spacing w:after="280" w:afterAutospacing="1"/>
      </w:pPr>
      <w:r>
        <w:rPr>
          <w:i/>
          <w:iCs/>
          <w:color w:val="003856"/>
          <w:sz w:val="15"/>
          <w:szCs w:val="15"/>
        </w:rPr>
        <w:t>CODIGO ORGANICO INTEGRAL PENAL, COIP, Arts. 5, 268, 269, 270, 271, 272, 273, 274, 275, 276, 277</w:t>
      </w:r>
    </w:p>
    <w:p w:rsidR="007A4F90" w:rsidRDefault="00965F69">
      <w:pPr>
        <w:numPr>
          <w:ilvl w:val="0"/>
          <w:numId w:val="78"/>
        </w:numPr>
        <w:spacing w:after="280" w:afterAutospacing="1"/>
      </w:pPr>
      <w:r>
        <w:rPr>
          <w:i/>
          <w:iCs/>
          <w:color w:val="003856"/>
          <w:sz w:val="15"/>
          <w:szCs w:val="15"/>
        </w:rPr>
        <w:t>CODIGO ORGANICO DE LA FUNCION JUDICIAL, Arts. 12, 18, 20, 22</w:t>
      </w:r>
    </w:p>
    <w:p w:rsidR="007A4F90" w:rsidRDefault="00965F69">
      <w:pPr>
        <w:numPr>
          <w:ilvl w:val="0"/>
          <w:numId w:val="78"/>
        </w:numPr>
        <w:spacing w:after="280" w:afterAutospacing="1"/>
      </w:pPr>
      <w:r>
        <w:rPr>
          <w:i/>
          <w:iCs/>
          <w:color w:val="003856"/>
          <w:sz w:val="15"/>
          <w:szCs w:val="15"/>
        </w:rPr>
        <w:t>CODIGO DE LA NIÑEZ Y ADOLESCENCIA, Arts. 256</w:t>
      </w:r>
    </w:p>
    <w:p w:rsidR="007A4F90" w:rsidRDefault="00965F69">
      <w:pPr>
        <w:numPr>
          <w:ilvl w:val="0"/>
          <w:numId w:val="78"/>
        </w:numPr>
        <w:spacing w:after="280" w:afterAutospacing="1"/>
      </w:pPr>
      <w:r>
        <w:rPr>
          <w:i/>
          <w:iCs/>
          <w:color w:val="003856"/>
          <w:sz w:val="15"/>
          <w:szCs w:val="15"/>
        </w:rPr>
        <w:t>CODIGO O</w:t>
      </w:r>
      <w:r>
        <w:rPr>
          <w:i/>
          <w:iCs/>
          <w:color w:val="003856"/>
          <w:sz w:val="15"/>
          <w:szCs w:val="15"/>
        </w:rPr>
        <w:t>RGANICO GENERAL DE PROCESOS, COGEP, Arts. 6, 36, 226</w:t>
      </w:r>
    </w:p>
    <w:p w:rsidR="007A4F90" w:rsidRDefault="00965F69">
      <w:pPr>
        <w:numPr>
          <w:ilvl w:val="0"/>
          <w:numId w:val="78"/>
        </w:numPr>
        <w:spacing w:after="280" w:afterAutospacing="1"/>
      </w:pPr>
      <w:r>
        <w:rPr>
          <w:i/>
          <w:iCs/>
          <w:color w:val="003856"/>
          <w:sz w:val="15"/>
          <w:szCs w:val="15"/>
        </w:rPr>
        <w:t>LEY CONTRA LA VIOLENCIA A LA MUJER Y LA FAMILIA, Arts. 7</w:t>
      </w:r>
    </w:p>
    <w:p w:rsidR="007A4F90" w:rsidRDefault="00965F69">
      <w:pPr>
        <w:numPr>
          <w:ilvl w:val="0"/>
          <w:numId w:val="78"/>
        </w:numPr>
        <w:spacing w:after="280" w:afterAutospacing="1"/>
      </w:pPr>
      <w:r>
        <w:rPr>
          <w:i/>
          <w:iCs/>
          <w:color w:val="003856"/>
          <w:sz w:val="15"/>
          <w:szCs w:val="15"/>
        </w:rPr>
        <w:t>LEY ORGANICA DE GARANTIAS JURISDICCIONALES Y CONTROL CONSTITUCIONAL, Arts. 5</w:t>
      </w:r>
    </w:p>
    <w:p w:rsidR="007A4F90" w:rsidRDefault="00965F69">
      <w:pPr>
        <w:spacing w:after="280" w:afterAutospacing="1"/>
      </w:pPr>
      <w:r>
        <w:br/>
      </w:r>
      <w:r>
        <w:rPr>
          <w:b/>
          <w:bCs/>
          <w:i/>
          <w:iCs/>
          <w:color w:val="003856"/>
          <w:u w:val="single"/>
        </w:rPr>
        <w:t>Jurisprudencia:</w:t>
      </w:r>
    </w:p>
    <w:p w:rsidR="007A4F90" w:rsidRDefault="00965F69">
      <w:pPr>
        <w:numPr>
          <w:ilvl w:val="0"/>
          <w:numId w:val="79"/>
        </w:numPr>
        <w:spacing w:after="280" w:afterAutospacing="1"/>
        <w:rPr>
          <w:b/>
          <w:bCs/>
        </w:rPr>
      </w:pPr>
      <w:r>
        <w:rPr>
          <w:i/>
          <w:iCs/>
          <w:color w:val="003856"/>
          <w:sz w:val="15"/>
          <w:szCs w:val="15"/>
        </w:rPr>
        <w:t>Gaceta Judicial, APROBACION DE PLANOS PARA CONSTRUCC</w:t>
      </w:r>
      <w:r>
        <w:rPr>
          <w:i/>
          <w:iCs/>
          <w:color w:val="003856"/>
          <w:sz w:val="15"/>
          <w:szCs w:val="15"/>
        </w:rPr>
        <w:t>ION, 24-ago-2009</w:t>
      </w:r>
    </w:p>
    <w:p w:rsidR="007A4F90" w:rsidRDefault="00965F69">
      <w:pPr>
        <w:numPr>
          <w:ilvl w:val="0"/>
          <w:numId w:val="79"/>
        </w:numPr>
        <w:spacing w:after="280" w:afterAutospacing="1"/>
      </w:pPr>
      <w:r>
        <w:rPr>
          <w:i/>
          <w:iCs/>
          <w:color w:val="003856"/>
          <w:sz w:val="15"/>
          <w:szCs w:val="15"/>
        </w:rPr>
        <w:t>Gaceta Judicial, TUTELA DE DERECHOS, 30-mar-2012</w:t>
      </w:r>
    </w:p>
    <w:p w:rsidR="007A4F90" w:rsidRDefault="00965F69">
      <w:pPr>
        <w:spacing w:after="280" w:afterAutospacing="1"/>
      </w:pPr>
      <w:r>
        <w:br/>
      </w:r>
      <w:r>
        <w:rPr>
          <w:b/>
          <w:bCs/>
          <w:color w:val="C40606"/>
        </w:rPr>
        <w:t>Art. 76</w:t>
      </w:r>
      <w:r>
        <w:t>.- En todo proceso en el que se determinen derechos y obligaciones de cualquier orden, se asegurará el derecho al debido proceso que incluirá las siguientes garantías básicas:</w:t>
      </w:r>
      <w:r>
        <w:br/>
      </w:r>
      <w:r>
        <w:br/>
        <w:t>1. Co</w:t>
      </w:r>
      <w:r>
        <w:t>rresponde a toda autoridad administrativa o judicial, garantizar el cumplimiento de las normas y los derechos de las partes.</w:t>
      </w:r>
      <w:r>
        <w:br/>
        <w:t>2. Se presumirá la inocencia de toda persona, y será tratada como tal, mientras no se declare su responsabilidad mediante resolució</w:t>
      </w:r>
      <w:r>
        <w:t>n firme o sentencia ejecutoriada.</w:t>
      </w:r>
      <w:r>
        <w:br/>
        <w:t>3. Nadie podrá ser juzgado ni sancionado por un acto u omisión que, al momento de cometerse, no esté tipificado en la ley como infracción penal, administrativa o de otra naturaleza; ni se le aplicará una sanción no previst</w:t>
      </w:r>
      <w:r>
        <w:t>a por la Constitución o la ley. Sólo se podrá juzgar a una persona ante un juez o autoridad competente y con observancia del trámite propio de cada procedimiento.</w:t>
      </w:r>
      <w:r>
        <w:br/>
        <w:t>4. Las pruebas obtenidas o actuadas con violación de la Constitución o la ley no tendrán vali</w:t>
      </w:r>
      <w:r>
        <w:t>dez alguna y carecerán de eficacia probatoria.</w:t>
      </w:r>
      <w:r>
        <w:br/>
        <w:t xml:space="preserve">5. En caso de conflicto entre dos leyes de la misma materia que contemplen sanciones diferentes para un mismo hecho, se aplicará la menos rigurosa, aún cuando su promulgación sea posterior a la infracción. En </w:t>
      </w:r>
      <w:r>
        <w:t>caso de duda sobre una norma que contenga sanciones, se la aplicará en el sentido más favorable a la persona infractora.</w:t>
      </w:r>
      <w:r>
        <w:br/>
        <w:t>6. La ley establecerá la debida proporcionalidad entre las infracciones y las sanciones penales, administrativas o de otra naturaleza.</w:t>
      </w:r>
      <w:r>
        <w:br/>
      </w:r>
      <w:r>
        <w:t>7. El derecho de las personas a la defensa incluirá las siguientes garantías:</w:t>
      </w:r>
      <w:r>
        <w:br/>
      </w:r>
      <w:r>
        <w:br/>
        <w:t>a) Nadie podrá ser privado del derecho a la defensa en ninguna etapa o grado del procedimiento.</w:t>
      </w:r>
      <w:r>
        <w:br/>
        <w:t>b) Contar con el tiempo y con los medios adecuados para la preparación de su defe</w:t>
      </w:r>
      <w:r>
        <w:t>nsa.</w:t>
      </w:r>
      <w:r>
        <w:br/>
        <w:t>c) Ser escuchado en el momento oportuno y en igualdad de condiciones.</w:t>
      </w:r>
      <w:r>
        <w:br/>
        <w:t>d) Los procedimientos serán públicos salvo las excepciones previstas por la ley. Las partes podrán acceder a todos los documentos y actuaciones del procedimiento.</w:t>
      </w:r>
      <w:r>
        <w:br/>
        <w:t>e) Nadie podrá ser</w:t>
      </w:r>
      <w:r>
        <w:t xml:space="preserve"> interrogado, ni aún con fines de investigación, por la Fiscalía General del Estado, por una autoridad policial o por cualquier otra, sin la presencia de un abogado particular o un defensor público, ni fuera de los recintos autorizados para el efecto.</w:t>
      </w:r>
      <w:r>
        <w:br/>
        <w:t>f) S</w:t>
      </w:r>
      <w:r>
        <w:t>er asistido gratuitamente por una traductora o traductor o intérprete, si no comprende o no habla el idioma en el que se sustancia el procedimiento.</w:t>
      </w:r>
      <w:r>
        <w:br/>
        <w:t>g) En procedimientos judiciales, ser asistido por una abogada o abogado de su elección o por defensora o de</w:t>
      </w:r>
      <w:r>
        <w:t>fensor público; no podrá restringirse el acceso ni la comunicación libre y privada con su defensora o defensor.</w:t>
      </w:r>
      <w:r>
        <w:br/>
        <w:t>h) Presentar de forma verbal o escrita las razones o argumentos de los que se crea asistida y replicar los argumentos de las otras partes; prese</w:t>
      </w:r>
      <w:r>
        <w:t>ntar pruebas y contradecir las que se presenten en su contra.</w:t>
      </w:r>
      <w:r>
        <w:br/>
        <w:t>i) Nadie podrá ser juzgado más de una vez por la misma causa y materia. Los casos resueltos por la jurisdicción indígena deberán ser considerados para este efecto.</w:t>
      </w:r>
      <w:r>
        <w:br/>
        <w:t>j) Quienes actúen como testigo</w:t>
      </w:r>
      <w:r>
        <w:t>s o peritos estarán obligados a comparecer ante la jueza, juez o autoridad, y a responder al interrogatorio respectivo.</w:t>
      </w:r>
      <w:r>
        <w:br/>
        <w:t>k) Ser juzgado por una jueza o juez independiente, imparcial y competente. Nadie será juzgado por tribunales de excepción o por comision</w:t>
      </w:r>
      <w:r>
        <w:t>es especiales creadas para el efecto.</w:t>
      </w:r>
      <w:r>
        <w:br/>
        <w:t>l) Las resoluciones de los poderes públicos deberán ser motivadas. No habrá motivación si en la resolución no se enuncian las normas o principios jurídicos en que se funda y no se explica la pertinencia de su aplicació</w:t>
      </w:r>
      <w:r>
        <w:t>n a los antecedentes de hecho. Los actos administrativos, resoluciones o fallos que no se encuentren debidamente motivados se considerarán nulos. Las servidoras o servidores responsables serán sancionados.</w:t>
      </w:r>
      <w:r>
        <w:br/>
        <w:t>m) Recurrir el fallo o resolución en todos los pro</w:t>
      </w:r>
      <w:r>
        <w:t>cedimientos en los que se decida sobre sus derechos.</w:t>
      </w:r>
      <w:r>
        <w:br/>
      </w:r>
      <w:r>
        <w:br/>
      </w:r>
      <w:r>
        <w:rPr>
          <w:b/>
          <w:bCs/>
          <w:i/>
          <w:iCs/>
          <w:color w:val="003856"/>
          <w:u w:val="single"/>
        </w:rPr>
        <w:t>Concordancias:</w:t>
      </w:r>
    </w:p>
    <w:p w:rsidR="007A4F90" w:rsidRDefault="00965F69">
      <w:pPr>
        <w:numPr>
          <w:ilvl w:val="0"/>
          <w:numId w:val="80"/>
        </w:numPr>
        <w:spacing w:after="280" w:afterAutospacing="1"/>
        <w:rPr>
          <w:b/>
          <w:bCs/>
        </w:rPr>
      </w:pPr>
      <w:r>
        <w:rPr>
          <w:i/>
          <w:iCs/>
          <w:color w:val="003856"/>
          <w:sz w:val="15"/>
          <w:szCs w:val="15"/>
        </w:rPr>
        <w:t>CONSTITUCION DE LA REPUBLICA DEL ECUADOR, Arts. 11, 75, 168, 171, 172, 178</w:t>
      </w:r>
    </w:p>
    <w:p w:rsidR="007A4F90" w:rsidRDefault="00965F69">
      <w:pPr>
        <w:numPr>
          <w:ilvl w:val="0"/>
          <w:numId w:val="80"/>
        </w:numPr>
        <w:spacing w:after="280" w:afterAutospacing="1"/>
      </w:pPr>
      <w:r>
        <w:rPr>
          <w:i/>
          <w:iCs/>
          <w:color w:val="003856"/>
          <w:sz w:val="15"/>
          <w:szCs w:val="15"/>
        </w:rPr>
        <w:t>CODIGO ORGANICO INTEGRAL PENAL, COIP, Arts. 4, 5, 11, 12, 13, 16, 17, 139, 451, 452, 454, 476, 501, 502, 503, 50</w:t>
      </w:r>
      <w:r>
        <w:rPr>
          <w:i/>
          <w:iCs/>
          <w:color w:val="003856"/>
          <w:sz w:val="15"/>
          <w:szCs w:val="15"/>
        </w:rPr>
        <w:t>4, 505, 507, 511, 533, 563, 607, 610, 615, 621, 652, 653, 654, 655, 656, 657, 658, 659, CODIGO ORGANICO GENERAL DE PROCESOS, COGEP, Arts. 2, 36, 79, 83, 89, 170, 193, 200, 204, 221, 222, 297</w:t>
      </w:r>
    </w:p>
    <w:p w:rsidR="007A4F90" w:rsidRDefault="00965F69">
      <w:pPr>
        <w:numPr>
          <w:ilvl w:val="0"/>
          <w:numId w:val="80"/>
        </w:numPr>
        <w:spacing w:after="280" w:afterAutospacing="1"/>
      </w:pPr>
      <w:r>
        <w:rPr>
          <w:i/>
          <w:iCs/>
          <w:color w:val="003856"/>
          <w:sz w:val="15"/>
          <w:szCs w:val="15"/>
        </w:rPr>
        <w:t xml:space="preserve">CODIGO ORGANICO GENERAL DE PROCESOS, COGEP, Arts. 2, 36, 79, 83, </w:t>
      </w:r>
      <w:r>
        <w:rPr>
          <w:i/>
          <w:iCs/>
          <w:color w:val="003856"/>
          <w:sz w:val="15"/>
          <w:szCs w:val="15"/>
        </w:rPr>
        <w:t>89, 170, 193, 200, 204, 221, 222, 297</w:t>
      </w:r>
    </w:p>
    <w:p w:rsidR="007A4F90" w:rsidRDefault="00965F69">
      <w:pPr>
        <w:numPr>
          <w:ilvl w:val="0"/>
          <w:numId w:val="80"/>
        </w:numPr>
        <w:spacing w:after="280" w:afterAutospacing="1"/>
      </w:pPr>
      <w:r>
        <w:rPr>
          <w:i/>
          <w:iCs/>
          <w:color w:val="003856"/>
          <w:sz w:val="15"/>
          <w:szCs w:val="15"/>
        </w:rPr>
        <w:t>CODIGO CIVIL (TITULO PRELIMINAR), Arts. 5, 8, 32</w:t>
      </w:r>
    </w:p>
    <w:p w:rsidR="007A4F90" w:rsidRDefault="00965F69">
      <w:pPr>
        <w:numPr>
          <w:ilvl w:val="0"/>
          <w:numId w:val="80"/>
        </w:numPr>
        <w:spacing w:after="280" w:afterAutospacing="1"/>
      </w:pPr>
      <w:r>
        <w:rPr>
          <w:i/>
          <w:iCs/>
          <w:color w:val="003856"/>
          <w:sz w:val="15"/>
          <w:szCs w:val="15"/>
        </w:rPr>
        <w:t xml:space="preserve">CODIGO DE PROCEDIMIENTO CIVIL, Arts. 1, 2, 24, 73, 115, 116, 117, 118, 119, 120, 121, 140, 117, 210, 213, 216, 217, 220, 250, 256, 264, 265, 266, 267, 268, 269, 274, </w:t>
      </w:r>
      <w:r>
        <w:rPr>
          <w:i/>
          <w:iCs/>
          <w:color w:val="003856"/>
          <w:sz w:val="15"/>
          <w:szCs w:val="15"/>
        </w:rPr>
        <w:t>276, 277, 281, 282, 297, 306, 320,CODIGO ORGANICO DE LA FUNCION JUDICIAL, Arts. 7, 11, 13, 23, 28, 130</w:t>
      </w:r>
    </w:p>
    <w:p w:rsidR="007A4F90" w:rsidRDefault="00965F69">
      <w:pPr>
        <w:numPr>
          <w:ilvl w:val="0"/>
          <w:numId w:val="80"/>
        </w:numPr>
        <w:spacing w:after="280" w:afterAutospacing="1"/>
      </w:pPr>
      <w:r>
        <w:rPr>
          <w:i/>
          <w:iCs/>
          <w:color w:val="003856"/>
          <w:sz w:val="15"/>
          <w:szCs w:val="15"/>
        </w:rPr>
        <w:t>CODIGO ORGANICO DE LA FUNCION JUDICIAL, Arts. 7, 11, 13, 23, 28, 130</w:t>
      </w:r>
    </w:p>
    <w:p w:rsidR="007A4F90" w:rsidRDefault="00965F69">
      <w:pPr>
        <w:numPr>
          <w:ilvl w:val="0"/>
          <w:numId w:val="80"/>
        </w:numPr>
        <w:spacing w:after="280" w:afterAutospacing="1"/>
      </w:pPr>
      <w:r>
        <w:rPr>
          <w:i/>
          <w:iCs/>
          <w:color w:val="003856"/>
          <w:sz w:val="15"/>
          <w:szCs w:val="15"/>
        </w:rPr>
        <w:t>CODIGO DE DERECHO INTERNACIONAL PRIVADO SANCHEZ DE BUSTAMANTE, Arts. 340, 382</w:t>
      </w:r>
    </w:p>
    <w:p w:rsidR="007A4F90" w:rsidRDefault="00965F69">
      <w:pPr>
        <w:numPr>
          <w:ilvl w:val="0"/>
          <w:numId w:val="80"/>
        </w:numPr>
        <w:spacing w:after="280" w:afterAutospacing="1"/>
      </w:pPr>
      <w:r>
        <w:rPr>
          <w:i/>
          <w:iCs/>
          <w:color w:val="003856"/>
          <w:sz w:val="15"/>
          <w:szCs w:val="15"/>
        </w:rPr>
        <w:t>CODIGO</w:t>
      </w:r>
      <w:r>
        <w:rPr>
          <w:i/>
          <w:iCs/>
          <w:color w:val="003856"/>
          <w:sz w:val="15"/>
          <w:szCs w:val="15"/>
        </w:rPr>
        <w:t xml:space="preserve"> DE COMERCIO, Arts. 483</w:t>
      </w:r>
    </w:p>
    <w:p w:rsidR="007A4F90" w:rsidRDefault="00965F69">
      <w:pPr>
        <w:numPr>
          <w:ilvl w:val="0"/>
          <w:numId w:val="80"/>
        </w:numPr>
        <w:spacing w:after="280" w:afterAutospacing="1"/>
      </w:pPr>
      <w:r>
        <w:rPr>
          <w:i/>
          <w:iCs/>
          <w:color w:val="003856"/>
          <w:sz w:val="15"/>
          <w:szCs w:val="15"/>
        </w:rPr>
        <w:t>CODIGO DE LA NIÑEZ Y ADOLESCENCIA, Arts. 257, 311, 312, 313, 314, 318</w:t>
      </w:r>
    </w:p>
    <w:p w:rsidR="007A4F90" w:rsidRDefault="00965F69">
      <w:pPr>
        <w:numPr>
          <w:ilvl w:val="0"/>
          <w:numId w:val="80"/>
        </w:numPr>
        <w:spacing w:after="280" w:afterAutospacing="1"/>
      </w:pPr>
      <w:r>
        <w:rPr>
          <w:i/>
          <w:iCs/>
          <w:color w:val="003856"/>
          <w:sz w:val="15"/>
          <w:szCs w:val="15"/>
        </w:rPr>
        <w:t>CODIGO TRIBUTARIO, Arts. 314, 316</w:t>
      </w:r>
    </w:p>
    <w:p w:rsidR="007A4F90" w:rsidRDefault="00965F69">
      <w:pPr>
        <w:numPr>
          <w:ilvl w:val="0"/>
          <w:numId w:val="80"/>
        </w:numPr>
        <w:spacing w:after="280" w:afterAutospacing="1"/>
      </w:pPr>
      <w:r>
        <w:rPr>
          <w:i/>
          <w:iCs/>
          <w:color w:val="003856"/>
          <w:sz w:val="15"/>
          <w:szCs w:val="15"/>
        </w:rPr>
        <w:t>LEY ORGANICA DE TRANSPORTE TERRESTRE TRANSITO Y SEGURIDAD VIAL, Arts. 163, 165, 167</w:t>
      </w:r>
    </w:p>
    <w:p w:rsidR="007A4F90" w:rsidRDefault="00965F69">
      <w:pPr>
        <w:numPr>
          <w:ilvl w:val="0"/>
          <w:numId w:val="80"/>
        </w:numPr>
        <w:spacing w:after="280" w:afterAutospacing="1"/>
      </w:pPr>
      <w:r>
        <w:rPr>
          <w:i/>
          <w:iCs/>
          <w:color w:val="003856"/>
          <w:sz w:val="15"/>
          <w:szCs w:val="15"/>
        </w:rPr>
        <w:t>LEY ORGANICA DE LA CONTRALORIA GENERAL DEL E</w:t>
      </w:r>
      <w:r>
        <w:rPr>
          <w:i/>
          <w:iCs/>
          <w:color w:val="003856"/>
          <w:sz w:val="15"/>
          <w:szCs w:val="15"/>
        </w:rPr>
        <w:t>STADO, Arts. 88</w:t>
      </w:r>
    </w:p>
    <w:p w:rsidR="007A4F90" w:rsidRDefault="00965F69">
      <w:pPr>
        <w:numPr>
          <w:ilvl w:val="0"/>
          <w:numId w:val="80"/>
        </w:numPr>
        <w:spacing w:after="280" w:afterAutospacing="1"/>
      </w:pPr>
      <w:r>
        <w:rPr>
          <w:i/>
          <w:iCs/>
          <w:color w:val="003856"/>
          <w:sz w:val="15"/>
          <w:szCs w:val="15"/>
        </w:rPr>
        <w:t>LEY ORGANICA DE GARANTIAS JURISDICCIONALES Y CONTROL CONSTITUCIONAL, Arts. 5</w:t>
      </w:r>
    </w:p>
    <w:p w:rsidR="007A4F90" w:rsidRDefault="00965F69">
      <w:pPr>
        <w:numPr>
          <w:ilvl w:val="0"/>
          <w:numId w:val="80"/>
        </w:numPr>
        <w:spacing w:after="280" w:afterAutospacing="1"/>
      </w:pPr>
      <w:r>
        <w:rPr>
          <w:i/>
          <w:iCs/>
          <w:color w:val="003856"/>
          <w:sz w:val="15"/>
          <w:szCs w:val="15"/>
        </w:rPr>
        <w:t>CODIGO ORGANICO DE LA FUNCION JUDICIAL, Arts. 120</w:t>
      </w:r>
    </w:p>
    <w:p w:rsidR="007A4F90" w:rsidRDefault="00965F69">
      <w:pPr>
        <w:numPr>
          <w:ilvl w:val="0"/>
          <w:numId w:val="80"/>
        </w:numPr>
        <w:spacing w:after="280" w:afterAutospacing="1"/>
      </w:pPr>
      <w:r>
        <w:rPr>
          <w:i/>
          <w:iCs/>
          <w:color w:val="003856"/>
          <w:sz w:val="15"/>
          <w:szCs w:val="15"/>
        </w:rPr>
        <w:t>LEY DE CASACION, Arts. 2</w:t>
      </w:r>
    </w:p>
    <w:p w:rsidR="007A4F90" w:rsidRDefault="00965F69">
      <w:pPr>
        <w:spacing w:after="280" w:afterAutospacing="1"/>
      </w:pPr>
      <w:r>
        <w:br/>
      </w:r>
      <w:r>
        <w:rPr>
          <w:b/>
          <w:bCs/>
          <w:i/>
          <w:iCs/>
          <w:color w:val="003856"/>
          <w:u w:val="single"/>
        </w:rPr>
        <w:t>Jurisprudencia:</w:t>
      </w:r>
    </w:p>
    <w:p w:rsidR="007A4F90" w:rsidRDefault="00965F69">
      <w:pPr>
        <w:numPr>
          <w:ilvl w:val="0"/>
          <w:numId w:val="81"/>
        </w:numPr>
        <w:spacing w:after="280" w:afterAutospacing="1"/>
        <w:rPr>
          <w:b/>
          <w:bCs/>
        </w:rPr>
      </w:pPr>
      <w:r>
        <w:rPr>
          <w:i/>
          <w:iCs/>
          <w:color w:val="003856"/>
          <w:sz w:val="15"/>
          <w:szCs w:val="15"/>
        </w:rPr>
        <w:t>Gaceta Judicial, CONTENCIOSO ADMINISTRATIVO, 14-may-2009</w:t>
      </w:r>
    </w:p>
    <w:p w:rsidR="007A4F90" w:rsidRDefault="00965F69">
      <w:pPr>
        <w:spacing w:after="280" w:afterAutospacing="1"/>
      </w:pPr>
      <w:r>
        <w:br/>
      </w:r>
      <w:r>
        <w:rPr>
          <w:b/>
          <w:bCs/>
          <w:color w:val="C40606"/>
        </w:rPr>
        <w:t>Art. 77</w:t>
      </w:r>
      <w:r>
        <w:t xml:space="preserve">.- En </w:t>
      </w:r>
      <w:r>
        <w:t>todo proceso penal en que se haya privado de la libertad a una persona, se observarán las siguientes garantías básicas:</w:t>
      </w:r>
      <w:r>
        <w:br/>
      </w:r>
      <w:r>
        <w:br/>
        <w:t>1. La privación de la libertad no será la regla general y se aplicará para garantizar la comparecencia del imputado o acusado al proces</w:t>
      </w:r>
      <w:r>
        <w:t xml:space="preserve">o, el derecho de la víctima del delito a una justicia pronta, oportuna y sin dilaciones, y para asegurar el cumplimiento de la pena; procederá por orden escrita de jueza o juez competente, en los casos, por el tiempo y con las formalidades establecidas en </w:t>
      </w:r>
      <w:r>
        <w:t xml:space="preserve">la ley. Se exceptúan los delitos flagrantes, en cuyo caso no podrá mantenerse a la persona detenida sin formula de juicio por más de veinticuatro horas. Las medidas no privativas de libertad se aplicarán de conformidad con los casos, plazos, condiciones y </w:t>
      </w:r>
      <w:r>
        <w:t>requisitos establecidos en la ley.</w:t>
      </w:r>
      <w:r>
        <w:br/>
        <w:t>2. Ninguna persona podrá ser admitida en un centro de privación de libertad sin una orden escrita emitida por jueza o juez competente, salvo en caso de delito flagrante. Las personas procesadas o indiciadas en juicio pena</w:t>
      </w:r>
      <w:r>
        <w:t>l que se hallen privadas de libertad permanecerán en centros de privación provisional de libertad legalmente establecidos.</w:t>
      </w:r>
      <w:r>
        <w:br/>
        <w:t>3. Toda persona, en el momento de la detención, tendrá derecho a conocer en forma clara y en un lenguaje sencillo las razones de su d</w:t>
      </w:r>
      <w:r>
        <w:t>etención, la identidad de la jueza o juez, o autoridad que la ordenó, la de quienes la ejecutan y la de las personas responsables del respectivo interrogatorio.</w:t>
      </w:r>
      <w:r>
        <w:br/>
        <w:t>4. En el momento de la detención, la agente o el agente informará a la persona detenida de su d</w:t>
      </w:r>
      <w:r>
        <w:t>erecho a permanecer en silencio, a solicitar la asistencia de una abogada o abogado, o de una defensora o defensor público en caso de que no pudiera designarlo por sí mismo, y a comunicarse con un familiar o con cualquier persona que indique.</w:t>
      </w:r>
      <w:r>
        <w:br/>
        <w:t>5. Si la pers</w:t>
      </w:r>
      <w:r>
        <w:t>ona detenida fuera extranjera, quien lleve a cabo la detención informará inmediatamente al representante consular de su país.</w:t>
      </w:r>
      <w:r>
        <w:br/>
        <w:t>6. Nadie podrá ser incomunicado.</w:t>
      </w:r>
      <w:r>
        <w:br/>
        <w:t>7. El derecho de toda persona a la defensa incluye:</w:t>
      </w:r>
      <w:r>
        <w:br/>
      </w:r>
      <w:r>
        <w:br/>
        <w:t>a) Ser informada, de forma previa y detallad</w:t>
      </w:r>
      <w:r>
        <w:t>a, en su lengua propia y en lenguaje sencillo de las acciones y procedimientos formulados en su contra, y de la identidad de la autoridad responsable de la acción o procedimiento.</w:t>
      </w:r>
      <w:r>
        <w:br/>
        <w:t>b) Acogerse al silencio.</w:t>
      </w:r>
      <w:r>
        <w:br/>
        <w:t xml:space="preserve">c) Nadie podrá ser forzado a declarar en contra de </w:t>
      </w:r>
      <w:r>
        <w:t>sí mismo, sobre asuntos que puedan ocasionar su responsabilidad penal.</w:t>
      </w:r>
      <w:r>
        <w:br/>
      </w:r>
      <w:r>
        <w:br/>
        <w:t>8. Nadie podrá ser llamado a declarar en juicio penal contra su cónyuge, pareja o parientes hasta el cuarto grado de consanguinidad o segundo de afinidad, excepto en el caso de violenc</w:t>
      </w:r>
      <w:r>
        <w:t>ia intrafamiliar, sexual y de género. Serán admisibles las declaraciones voluntarias de las víctimas de un delito o de los parientes de éstas, con independencia del grado de parentesco. Estas personas podrán plantear y proseguir la acción penal correspondi</w:t>
      </w:r>
      <w:r>
        <w:t>ente.</w:t>
      </w:r>
      <w:r>
        <w:br/>
        <w:t>9. Bajo la responsabilidad de la jueza o juez que conoce el proceso, la prisión preventiva no podrá exceder de seis meses en las causas por delitos sancionados con prisión, ni de un año en los casos de delitos sancionados con reclusión. Si se exceden</w:t>
      </w:r>
      <w:r>
        <w:t xml:space="preserve"> estos plazos, la orden de prisión preventiva quedará sin efecto.</w:t>
      </w:r>
      <w:r>
        <w:br/>
      </w:r>
      <w:r>
        <w:br/>
        <w:t>La orden de prisión preventiva se mantendrá vigente y se suspenderá ipso jure el decurso del plazo de la prisión preventiva si por cualquier medio, la persona procesada ha evadido, retardad</w:t>
      </w:r>
      <w:r>
        <w:t>o, evitado o impedido su juzgamiento mediante actos orientados a provocar su caducidad. Si la dilación ocurriera durante el proceso o produjera la caducidad, sea esta por acciones u omisiones de juezas, jueces, fiscales, defensor público, peritos o servido</w:t>
      </w:r>
      <w:r>
        <w:t>res de órganos auxiliares, se considerará que estos han incurrido en falta gravísima y deberán ser sancionados de conformidad con la ley.</w:t>
      </w:r>
      <w:r>
        <w:br/>
      </w:r>
      <w:r>
        <w:br/>
        <w:t>10. Sin excepción alguna, dictado el auto de sobreseimiento o la sentencia absolutoria, la persona detenida recobrará</w:t>
      </w:r>
      <w:r>
        <w:t xml:space="preserve"> inmediatamente su libertad, aún cuando estuviera pendiente cualquier consulta o recurso.</w:t>
      </w:r>
      <w:r>
        <w:br/>
        <w:t>11. La jueza o juez aplicará las medidas cautelares alternativas a la privación de libertad contempladas en la ley. Las sanciones alternativas se aplicarán de acuerdo</w:t>
      </w:r>
      <w:r>
        <w:t xml:space="preserve"> con los casos, plazos, condiciones y requisitos establecidos en la ley.</w:t>
      </w:r>
      <w:r>
        <w:br/>
        <w:t>12. Las personas declaradas culpables y sancionadas con penas de privación de libertad por sentencia condenatoria ejecutoriada, permanecerán en centros de rehabilitación social. Ningu</w:t>
      </w:r>
      <w:r>
        <w:t>na persona condenada por delitos comunes cumplirá la pena fuera de los centros de rehabilitación social del Estado, salvo los casos de penas alternativas y de libertad condicionada, de acuerdo con la ley.</w:t>
      </w:r>
      <w:r>
        <w:br/>
        <w:t>13. Para las adolescentes y los adolescentes infrac</w:t>
      </w:r>
      <w:r>
        <w:t>tores regirá un sistema de medidas socioeducativas proporcionales a la infracción atribuida. El Estado determinará mediante ley sanciones privativas y no privativas de libertad. La privación de la libertad será establecida como último recurso, por el perio</w:t>
      </w:r>
      <w:r>
        <w:t>do mínimo necesario, y se llevará a cabo en establecimientos diferentes a los de personas adultas.</w:t>
      </w:r>
      <w:r>
        <w:br/>
        <w:t>14. Al resolver la impugnación de una sanción, no se podrá empeorar la situación de la persona que recurre.</w:t>
      </w:r>
      <w:r>
        <w:br/>
      </w:r>
      <w:r>
        <w:br/>
        <w:t xml:space="preserve">Quien haya detenido a una persona con violación </w:t>
      </w:r>
      <w:r>
        <w:t>de estas normas será sancionado. La ley establecerá sanciones penales y administrativas por la detención arbitraria que se produzca en uso excesivo de la fuerza policial, en aplicación o interpretación abusiva de contravenciones u otras normas, o por motiv</w:t>
      </w:r>
      <w:r>
        <w:t xml:space="preserve">os discriminatorios. </w:t>
      </w:r>
      <w:r>
        <w:br/>
      </w:r>
      <w:r>
        <w:br/>
        <w:t>Para los arrestos disciplinarios de los miembros de las Fuerzas Armadas y de la Policía Nacional, se aplicará lo dispuesto en la ley.</w:t>
      </w:r>
      <w:r>
        <w:br/>
      </w:r>
      <w:r>
        <w:br/>
        <w:t>Nota: Numeral 9 reformado, numerales 1 y 11 sustituidos por reforma aprobada en el referendum y co</w:t>
      </w:r>
      <w:r>
        <w:t>nsulta popular de 7 de Mayo de 2011, dada por Resolución del Consejo Nacional Electoral No. 00, publicada en Registro Oficial Suplemento 490 de 13 de Julio de 2011 .</w:t>
      </w:r>
      <w:r>
        <w:br/>
      </w:r>
      <w:r>
        <w:br/>
      </w:r>
      <w:r>
        <w:rPr>
          <w:b/>
          <w:bCs/>
          <w:i/>
          <w:iCs/>
          <w:color w:val="003856"/>
          <w:u w:val="single"/>
        </w:rPr>
        <w:t>Concordancias:</w:t>
      </w:r>
    </w:p>
    <w:p w:rsidR="007A4F90" w:rsidRDefault="00965F69">
      <w:pPr>
        <w:numPr>
          <w:ilvl w:val="0"/>
          <w:numId w:val="82"/>
        </w:numPr>
        <w:spacing w:after="280" w:afterAutospacing="1"/>
        <w:rPr>
          <w:b/>
          <w:bCs/>
        </w:rPr>
      </w:pPr>
      <w:r>
        <w:rPr>
          <w:i/>
          <w:iCs/>
          <w:color w:val="003856"/>
          <w:sz w:val="15"/>
          <w:szCs w:val="15"/>
        </w:rPr>
        <w:t>CONSTITUCION DE LA REPUBLICA DEL ECUADOR, Arts. 76, 175</w:t>
      </w:r>
    </w:p>
    <w:p w:rsidR="007A4F90" w:rsidRDefault="00965F69">
      <w:pPr>
        <w:numPr>
          <w:ilvl w:val="0"/>
          <w:numId w:val="82"/>
        </w:numPr>
        <w:spacing w:after="280" w:afterAutospacing="1"/>
      </w:pPr>
      <w:r>
        <w:rPr>
          <w:i/>
          <w:iCs/>
          <w:color w:val="003856"/>
          <w:sz w:val="15"/>
          <w:szCs w:val="15"/>
        </w:rPr>
        <w:t>CODIGO ORGANICO IN</w:t>
      </w:r>
      <w:r>
        <w:rPr>
          <w:i/>
          <w:iCs/>
          <w:color w:val="003856"/>
          <w:sz w:val="15"/>
          <w:szCs w:val="15"/>
        </w:rPr>
        <w:t>TEGRAL PENAL, COIP, Arts. 5, 6, 10, 11, 12, 13, 58, 59, 60, 61, 62, 63, 64, 65, 66, 67, 68, 69, 155, 220, 424, 494, 508, 522, 526, 527, 530, 531, 532, 533, 534, 605, 607, 621, 643, 6CODIGO CIVIL (TITULO PRELIMINAR), Arts. 8, 22, 23</w:t>
      </w:r>
    </w:p>
    <w:p w:rsidR="007A4F90" w:rsidRDefault="00965F69">
      <w:pPr>
        <w:numPr>
          <w:ilvl w:val="0"/>
          <w:numId w:val="82"/>
        </w:numPr>
        <w:spacing w:after="280" w:afterAutospacing="1"/>
      </w:pPr>
      <w:r>
        <w:rPr>
          <w:i/>
          <w:iCs/>
          <w:color w:val="003856"/>
          <w:sz w:val="15"/>
          <w:szCs w:val="15"/>
        </w:rPr>
        <w:t>CODIGO CIVIL (TITULO PRE</w:t>
      </w:r>
      <w:r>
        <w:rPr>
          <w:i/>
          <w:iCs/>
          <w:color w:val="003856"/>
          <w:sz w:val="15"/>
          <w:szCs w:val="15"/>
        </w:rPr>
        <w:t>LIMINAR), Arts. 8, 22, 23</w:t>
      </w:r>
    </w:p>
    <w:p w:rsidR="007A4F90" w:rsidRDefault="00965F69">
      <w:pPr>
        <w:numPr>
          <w:ilvl w:val="0"/>
          <w:numId w:val="82"/>
        </w:numPr>
        <w:spacing w:after="280" w:afterAutospacing="1"/>
      </w:pPr>
      <w:r>
        <w:rPr>
          <w:i/>
          <w:iCs/>
          <w:color w:val="003856"/>
          <w:sz w:val="15"/>
          <w:szCs w:val="15"/>
        </w:rPr>
        <w:t>CODIGO DE DERECHO INTERNACIONAL PRIVADO SANCHEZ DE BUSTAMANTE, Arts. 340</w:t>
      </w:r>
    </w:p>
    <w:p w:rsidR="007A4F90" w:rsidRDefault="00965F69">
      <w:pPr>
        <w:numPr>
          <w:ilvl w:val="0"/>
          <w:numId w:val="82"/>
        </w:numPr>
        <w:spacing w:after="280" w:afterAutospacing="1"/>
      </w:pPr>
      <w:r>
        <w:rPr>
          <w:i/>
          <w:iCs/>
          <w:color w:val="003856"/>
          <w:sz w:val="15"/>
          <w:szCs w:val="15"/>
        </w:rPr>
        <w:t>CODIGO DE LA NIÑEZ Y ADOLESCENCIA, Arts. 255, 257, 312, 313, 314, 318, 325, 327, 336, 378, 383</w:t>
      </w:r>
    </w:p>
    <w:p w:rsidR="007A4F90" w:rsidRDefault="00965F69">
      <w:pPr>
        <w:numPr>
          <w:ilvl w:val="0"/>
          <w:numId w:val="82"/>
        </w:numPr>
        <w:spacing w:after="280" w:afterAutospacing="1"/>
      </w:pPr>
      <w:r>
        <w:rPr>
          <w:i/>
          <w:iCs/>
          <w:color w:val="003856"/>
          <w:sz w:val="15"/>
          <w:szCs w:val="15"/>
        </w:rPr>
        <w:t>LEY ORGANICA DE TRANSPORTE TERRESTRE TRANSITO Y SEGURIDAD VIAL</w:t>
      </w:r>
      <w:r>
        <w:rPr>
          <w:i/>
          <w:iCs/>
          <w:color w:val="003856"/>
          <w:sz w:val="15"/>
          <w:szCs w:val="15"/>
        </w:rPr>
        <w:t>, Arts. 163, 165</w:t>
      </w:r>
    </w:p>
    <w:p w:rsidR="007A4F90" w:rsidRDefault="00965F69">
      <w:pPr>
        <w:spacing w:after="280" w:afterAutospacing="1"/>
      </w:pPr>
      <w:r>
        <w:br/>
      </w:r>
      <w:r>
        <w:rPr>
          <w:b/>
          <w:bCs/>
          <w:color w:val="C40606"/>
        </w:rPr>
        <w:t>Art. 78</w:t>
      </w:r>
      <w:r>
        <w:t>.- Las víctimas de infracciones penales gozarán de protección especial, se les garantizará su no revictimización, particularmente en la obtención y valoración de las pruebas, y se las protegerá de cualquier amenaza u otras formas d</w:t>
      </w:r>
      <w:r>
        <w:t>e intimidación. Se adoptarán mecanismos para una reparación integral que incluirá, sin dilaciones, el conocimiento de la verdad de los hechos y la restitución, indemnización, rehabilitación, garantía de no repetición y satisfacción del derecho violado.</w:t>
      </w:r>
      <w:r>
        <w:br/>
      </w:r>
      <w:r>
        <w:br/>
        <w:t>Se</w:t>
      </w:r>
      <w:r>
        <w:t xml:space="preserve"> establecerá un sistema de protección y asistencia a víctimas, testigos y participantes procesales.</w:t>
      </w:r>
      <w:r>
        <w:br/>
      </w:r>
      <w:r>
        <w:br/>
      </w:r>
      <w:r>
        <w:rPr>
          <w:b/>
          <w:bCs/>
          <w:i/>
          <w:iCs/>
          <w:color w:val="003856"/>
          <w:u w:val="single"/>
        </w:rPr>
        <w:t>Concordancias:</w:t>
      </w:r>
    </w:p>
    <w:p w:rsidR="007A4F90" w:rsidRDefault="00965F69">
      <w:pPr>
        <w:numPr>
          <w:ilvl w:val="0"/>
          <w:numId w:val="83"/>
        </w:numPr>
        <w:spacing w:after="280" w:afterAutospacing="1"/>
        <w:rPr>
          <w:b/>
          <w:bCs/>
        </w:rPr>
      </w:pPr>
      <w:r>
        <w:rPr>
          <w:i/>
          <w:iCs/>
          <w:color w:val="003856"/>
          <w:sz w:val="15"/>
          <w:szCs w:val="15"/>
        </w:rPr>
        <w:t>CODIGO ORGANICO INTEGRAL PENAL, COIP, Arts. 11, 15, 443, 445, 446, 447, 476, 643</w:t>
      </w:r>
    </w:p>
    <w:p w:rsidR="007A4F90" w:rsidRDefault="00965F69">
      <w:pPr>
        <w:numPr>
          <w:ilvl w:val="0"/>
          <w:numId w:val="83"/>
        </w:numPr>
        <w:spacing w:after="280" w:afterAutospacing="1"/>
      </w:pPr>
      <w:r>
        <w:rPr>
          <w:i/>
          <w:iCs/>
          <w:color w:val="003856"/>
          <w:sz w:val="15"/>
          <w:szCs w:val="15"/>
        </w:rPr>
        <w:t>CODIGO CIVIL (LIBRO IV), Arts. 1572</w:t>
      </w:r>
    </w:p>
    <w:p w:rsidR="007A4F90" w:rsidRDefault="00965F69">
      <w:pPr>
        <w:spacing w:after="280" w:afterAutospacing="1"/>
      </w:pPr>
      <w:r>
        <w:br/>
      </w:r>
      <w:r>
        <w:rPr>
          <w:b/>
          <w:bCs/>
          <w:i/>
          <w:iCs/>
          <w:color w:val="003856"/>
          <w:u w:val="single"/>
        </w:rPr>
        <w:t>Jurisprudencia:</w:t>
      </w:r>
    </w:p>
    <w:p w:rsidR="007A4F90" w:rsidRDefault="00965F69">
      <w:pPr>
        <w:numPr>
          <w:ilvl w:val="0"/>
          <w:numId w:val="84"/>
        </w:numPr>
        <w:spacing w:after="280" w:afterAutospacing="1"/>
        <w:rPr>
          <w:b/>
          <w:bCs/>
        </w:rPr>
      </w:pPr>
      <w:r>
        <w:rPr>
          <w:i/>
          <w:iCs/>
          <w:color w:val="003856"/>
          <w:sz w:val="15"/>
          <w:szCs w:val="15"/>
        </w:rPr>
        <w:t>Gaceta</w:t>
      </w:r>
      <w:r>
        <w:rPr>
          <w:i/>
          <w:iCs/>
          <w:color w:val="003856"/>
          <w:sz w:val="15"/>
          <w:szCs w:val="15"/>
        </w:rPr>
        <w:t xml:space="preserve"> Judicial, INDEMNIZACION DE PERJUICIOS POR EL ESTADO POR ACCION DE SUS EMPLEADOS, 11-abr-2007</w:t>
      </w:r>
    </w:p>
    <w:p w:rsidR="007A4F90" w:rsidRDefault="00965F69">
      <w:pPr>
        <w:spacing w:after="280" w:afterAutospacing="1"/>
      </w:pPr>
      <w:r>
        <w:br/>
      </w:r>
      <w:r>
        <w:rPr>
          <w:b/>
          <w:bCs/>
          <w:color w:val="C40606"/>
        </w:rPr>
        <w:t>Art. 79</w:t>
      </w:r>
      <w:r>
        <w:t>.- En ningún caso se concederá la extradición de una ecuatoriana o ecuatoriano. Su juzgamiento se sujetará a las leyes del Ecuador.</w:t>
      </w:r>
      <w:r>
        <w:br/>
      </w:r>
      <w:r>
        <w:br/>
      </w:r>
      <w:r>
        <w:rPr>
          <w:b/>
          <w:bCs/>
          <w:i/>
          <w:iCs/>
          <w:color w:val="003856"/>
          <w:u w:val="single"/>
        </w:rPr>
        <w:t>Concordancias:</w:t>
      </w:r>
    </w:p>
    <w:p w:rsidR="007A4F90" w:rsidRDefault="00965F69">
      <w:pPr>
        <w:numPr>
          <w:ilvl w:val="0"/>
          <w:numId w:val="85"/>
        </w:numPr>
        <w:spacing w:after="280" w:afterAutospacing="1"/>
        <w:rPr>
          <w:b/>
          <w:bCs/>
        </w:rPr>
      </w:pPr>
      <w:r>
        <w:rPr>
          <w:i/>
          <w:iCs/>
          <w:color w:val="003856"/>
          <w:sz w:val="15"/>
          <w:szCs w:val="15"/>
        </w:rPr>
        <w:t>CODIGO</w:t>
      </w:r>
      <w:r>
        <w:rPr>
          <w:i/>
          <w:iCs/>
          <w:color w:val="003856"/>
          <w:sz w:val="15"/>
          <w:szCs w:val="15"/>
        </w:rPr>
        <w:t xml:space="preserve"> ORGANICO INTEGRAL PENAL, COIP, Arts. 727</w:t>
      </w:r>
    </w:p>
    <w:p w:rsidR="007A4F90" w:rsidRDefault="00965F69">
      <w:pPr>
        <w:numPr>
          <w:ilvl w:val="0"/>
          <w:numId w:val="85"/>
        </w:numPr>
        <w:spacing w:after="280" w:afterAutospacing="1"/>
      </w:pPr>
      <w:r>
        <w:rPr>
          <w:i/>
          <w:iCs/>
          <w:color w:val="003856"/>
          <w:sz w:val="15"/>
          <w:szCs w:val="15"/>
        </w:rPr>
        <w:t>CODIGO DE DERECHO INTERNACIONAL PRIVADO SANCHEZ DE BUSTAMANTE, Arts. 344</w:t>
      </w:r>
    </w:p>
    <w:p w:rsidR="007A4F90" w:rsidRDefault="00965F69">
      <w:pPr>
        <w:spacing w:after="280" w:afterAutospacing="1"/>
      </w:pPr>
      <w:r>
        <w:br/>
      </w:r>
      <w:r>
        <w:rPr>
          <w:b/>
          <w:bCs/>
          <w:color w:val="C40606"/>
        </w:rPr>
        <w:t>Art. 80</w:t>
      </w:r>
      <w:r>
        <w:t xml:space="preserve">.- Las acciones y penas por delitos de genocidio, lesa humanidad, crímenes de guerra, desaparición forzada de personas o crímenes de </w:t>
      </w:r>
      <w:r>
        <w:t>agresión a un Estado serán imprescriptibles. Ninguno de estos casos será susceptible de amnistía. El hecho de que una de estas infracciones haya sido cometida por un subordinado no eximirá de responsabilidad penal al superior que la ordenó ni al subordinad</w:t>
      </w:r>
      <w:r>
        <w:t>o que la ejecutó.</w:t>
      </w:r>
      <w:r>
        <w:br/>
      </w:r>
      <w:r>
        <w:br/>
      </w:r>
      <w:r>
        <w:rPr>
          <w:b/>
          <w:bCs/>
          <w:i/>
          <w:iCs/>
          <w:color w:val="003856"/>
          <w:u w:val="single"/>
        </w:rPr>
        <w:t>Concordancias:</w:t>
      </w:r>
    </w:p>
    <w:p w:rsidR="007A4F90" w:rsidRDefault="00965F69">
      <w:pPr>
        <w:numPr>
          <w:ilvl w:val="0"/>
          <w:numId w:val="86"/>
        </w:numPr>
        <w:spacing w:after="280" w:afterAutospacing="1"/>
        <w:rPr>
          <w:b/>
          <w:bCs/>
        </w:rPr>
      </w:pPr>
      <w:r>
        <w:rPr>
          <w:i/>
          <w:iCs/>
          <w:color w:val="003856"/>
          <w:sz w:val="15"/>
          <w:szCs w:val="15"/>
        </w:rPr>
        <w:t>CODIGO ORGANICO INTEGRAL PENAL, COIP, Arts. 16, 75</w:t>
      </w:r>
    </w:p>
    <w:p w:rsidR="007A4F90" w:rsidRDefault="00965F69">
      <w:pPr>
        <w:numPr>
          <w:ilvl w:val="0"/>
          <w:numId w:val="86"/>
        </w:numPr>
        <w:spacing w:after="280" w:afterAutospacing="1"/>
      </w:pPr>
      <w:r>
        <w:rPr>
          <w:i/>
          <w:iCs/>
          <w:color w:val="003856"/>
          <w:sz w:val="15"/>
          <w:szCs w:val="15"/>
        </w:rPr>
        <w:t>CONSTITUCION DE LA REPUBLICA DEL ECUADOR, Arts. 159</w:t>
      </w:r>
    </w:p>
    <w:p w:rsidR="007A4F90" w:rsidRDefault="00965F69">
      <w:pPr>
        <w:spacing w:after="280" w:afterAutospacing="1"/>
      </w:pPr>
      <w:r>
        <w:br/>
      </w:r>
      <w:r>
        <w:rPr>
          <w:b/>
          <w:bCs/>
          <w:color w:val="C40606"/>
        </w:rPr>
        <w:t>Art. 81</w:t>
      </w:r>
      <w:r>
        <w:t xml:space="preserve">.- La ley establecerá procedimientos especiales y expeditos para el juzgamiento y sanción de los delitos de </w:t>
      </w:r>
      <w:r>
        <w:t xml:space="preserve">violencia intrafamiliar, sexual, crímenes de odio y los que se cometan contra niñas, niños, adolescentes, jóvenes, personas con discapacidad, adultas mayores y personas que, por sus particularidades, requieren una mayor protección. Se nombrarán fiscales y </w:t>
      </w:r>
      <w:r>
        <w:t>defensoras o defensores especializados para el tratamiento de estas causas, de acuerdo con la ley.</w:t>
      </w:r>
      <w:r>
        <w:br/>
      </w:r>
      <w:r>
        <w:br/>
      </w:r>
      <w:r>
        <w:rPr>
          <w:b/>
          <w:bCs/>
          <w:i/>
          <w:iCs/>
          <w:color w:val="003856"/>
          <w:u w:val="single"/>
        </w:rPr>
        <w:t>Concordancias:</w:t>
      </w:r>
    </w:p>
    <w:p w:rsidR="007A4F90" w:rsidRDefault="00965F69">
      <w:pPr>
        <w:numPr>
          <w:ilvl w:val="0"/>
          <w:numId w:val="87"/>
        </w:numPr>
        <w:spacing w:after="280" w:afterAutospacing="1"/>
        <w:rPr>
          <w:b/>
          <w:bCs/>
        </w:rPr>
      </w:pPr>
      <w:r>
        <w:rPr>
          <w:i/>
          <w:iCs/>
          <w:color w:val="003856"/>
          <w:sz w:val="15"/>
          <w:szCs w:val="15"/>
        </w:rPr>
        <w:t>CONSTITUCION DE LA REPUBLICA DEL ECUADOR, Arts. 35</w:t>
      </w:r>
    </w:p>
    <w:p w:rsidR="007A4F90" w:rsidRDefault="00965F69">
      <w:pPr>
        <w:numPr>
          <w:ilvl w:val="0"/>
          <w:numId w:val="87"/>
        </w:numPr>
        <w:spacing w:after="280" w:afterAutospacing="1"/>
      </w:pPr>
      <w:r>
        <w:rPr>
          <w:i/>
          <w:iCs/>
          <w:color w:val="003856"/>
          <w:sz w:val="15"/>
          <w:szCs w:val="15"/>
        </w:rPr>
        <w:t>CODIGO ORGANICO INTEGRAL PENAL, COIP, Arts. 155, 156, 157, 158, 159</w:t>
      </w:r>
    </w:p>
    <w:p w:rsidR="007A4F90" w:rsidRDefault="00965F69">
      <w:pPr>
        <w:numPr>
          <w:ilvl w:val="0"/>
          <w:numId w:val="87"/>
        </w:numPr>
        <w:spacing w:after="280" w:afterAutospacing="1"/>
      </w:pPr>
      <w:r>
        <w:rPr>
          <w:i/>
          <w:iCs/>
          <w:color w:val="003856"/>
          <w:sz w:val="15"/>
          <w:szCs w:val="15"/>
        </w:rPr>
        <w:t>LEY CONTRA LA VIOLENCI</w:t>
      </w:r>
      <w:r>
        <w:rPr>
          <w:i/>
          <w:iCs/>
          <w:color w:val="003856"/>
          <w:sz w:val="15"/>
          <w:szCs w:val="15"/>
        </w:rPr>
        <w:t>A A LA MUJER Y LA FAMILIA, Arts. 2</w:t>
      </w:r>
    </w:p>
    <w:p w:rsidR="007A4F90" w:rsidRDefault="00965F69">
      <w:pPr>
        <w:spacing w:after="280" w:afterAutospacing="1"/>
      </w:pPr>
      <w:r>
        <w:br/>
      </w:r>
      <w:r>
        <w:rPr>
          <w:b/>
          <w:bCs/>
          <w:color w:val="C40606"/>
        </w:rPr>
        <w:t>Art. 82</w:t>
      </w:r>
      <w:r>
        <w:t>.- El derecho a la seguridad jurídica se fundamenta en el respeto a la Constitución y en la existencia de normas jurídicas previas, claras, públicas y aplicadas por las autoridades competentes.</w:t>
      </w:r>
      <w:r>
        <w:br/>
      </w:r>
      <w:r>
        <w:br/>
      </w:r>
      <w:r>
        <w:rPr>
          <w:b/>
          <w:bCs/>
          <w:i/>
          <w:iCs/>
          <w:color w:val="003856"/>
          <w:u w:val="single"/>
        </w:rPr>
        <w:t>Concordancias:</w:t>
      </w:r>
    </w:p>
    <w:p w:rsidR="007A4F90" w:rsidRDefault="00965F69">
      <w:pPr>
        <w:numPr>
          <w:ilvl w:val="0"/>
          <w:numId w:val="88"/>
        </w:numPr>
        <w:spacing w:after="280" w:afterAutospacing="1"/>
        <w:rPr>
          <w:b/>
          <w:bCs/>
        </w:rPr>
      </w:pPr>
      <w:r>
        <w:rPr>
          <w:i/>
          <w:iCs/>
          <w:color w:val="003856"/>
          <w:sz w:val="15"/>
          <w:szCs w:val="15"/>
        </w:rPr>
        <w:t>CON</w:t>
      </w:r>
      <w:r>
        <w:rPr>
          <w:i/>
          <w:iCs/>
          <w:color w:val="003856"/>
          <w:sz w:val="15"/>
          <w:szCs w:val="15"/>
        </w:rPr>
        <w:t>STITUCION DE LA REPUBLICA DEL ECUADOR, Arts. 424</w:t>
      </w:r>
    </w:p>
    <w:p w:rsidR="007A4F90" w:rsidRDefault="00965F69">
      <w:pPr>
        <w:numPr>
          <w:ilvl w:val="0"/>
          <w:numId w:val="88"/>
        </w:numPr>
        <w:spacing w:after="280" w:afterAutospacing="1"/>
      </w:pPr>
      <w:r>
        <w:rPr>
          <w:i/>
          <w:iCs/>
          <w:color w:val="003856"/>
          <w:sz w:val="15"/>
          <w:szCs w:val="15"/>
        </w:rPr>
        <w:t>CODIGO ORGANICO INTEGRAL PENAL, COIP, Arts. 5</w:t>
      </w:r>
    </w:p>
    <w:p w:rsidR="007A4F90" w:rsidRDefault="00965F69">
      <w:pPr>
        <w:numPr>
          <w:ilvl w:val="0"/>
          <w:numId w:val="88"/>
        </w:numPr>
        <w:spacing w:after="280" w:afterAutospacing="1"/>
      </w:pPr>
      <w:r>
        <w:rPr>
          <w:i/>
          <w:iCs/>
          <w:color w:val="003856"/>
          <w:sz w:val="15"/>
          <w:szCs w:val="15"/>
        </w:rPr>
        <w:t>CODIGO CIVIL (TITULO PRELIMINAR), Arts. 1</w:t>
      </w:r>
    </w:p>
    <w:p w:rsidR="007A4F90" w:rsidRDefault="00965F69">
      <w:pPr>
        <w:numPr>
          <w:ilvl w:val="0"/>
          <w:numId w:val="88"/>
        </w:numPr>
        <w:spacing w:after="280" w:afterAutospacing="1"/>
      </w:pPr>
      <w:r>
        <w:rPr>
          <w:i/>
          <w:iCs/>
          <w:color w:val="003856"/>
          <w:sz w:val="15"/>
          <w:szCs w:val="15"/>
        </w:rPr>
        <w:t>CODIGO ORGANICO DE LA FUNCION JUDICIAL, Arts. 25</w:t>
      </w:r>
    </w:p>
    <w:p w:rsidR="007A4F90" w:rsidRDefault="00965F69">
      <w:pPr>
        <w:spacing w:after="280" w:afterAutospacing="1"/>
      </w:pPr>
      <w:r>
        <w:br/>
      </w:r>
      <w:r>
        <w:rPr>
          <w:b/>
          <w:bCs/>
          <w:i/>
          <w:iCs/>
          <w:color w:val="003856"/>
          <w:u w:val="single"/>
        </w:rPr>
        <w:t>Jurisprudencia:</w:t>
      </w:r>
    </w:p>
    <w:p w:rsidR="007A4F90" w:rsidRDefault="00965F69">
      <w:pPr>
        <w:numPr>
          <w:ilvl w:val="0"/>
          <w:numId w:val="89"/>
        </w:numPr>
        <w:spacing w:after="280" w:afterAutospacing="1"/>
        <w:rPr>
          <w:b/>
          <w:bCs/>
        </w:rPr>
      </w:pPr>
      <w:r>
        <w:rPr>
          <w:i/>
          <w:iCs/>
          <w:color w:val="003856"/>
          <w:sz w:val="15"/>
          <w:szCs w:val="15"/>
        </w:rPr>
        <w:t>Gaceta Judicial, CONCEPTO DE SEGURIDAD JURIDICA, 11-j</w:t>
      </w:r>
      <w:r>
        <w:rPr>
          <w:i/>
          <w:iCs/>
          <w:color w:val="003856"/>
          <w:sz w:val="15"/>
          <w:szCs w:val="15"/>
        </w:rPr>
        <w:t>ul-2002</w:t>
      </w:r>
    </w:p>
    <w:p w:rsidR="007A4F90" w:rsidRDefault="00965F69">
      <w:pPr>
        <w:spacing w:after="280" w:afterAutospacing="1"/>
      </w:pPr>
      <w:r>
        <w:br/>
        <w:t>Capítulo noveno</w:t>
      </w:r>
      <w:r>
        <w:br/>
        <w:t>Responsabilidades</w:t>
      </w:r>
      <w:r>
        <w:br/>
      </w:r>
      <w:r>
        <w:br/>
      </w:r>
      <w:r>
        <w:rPr>
          <w:b/>
          <w:bCs/>
          <w:color w:val="C40606"/>
        </w:rPr>
        <w:t>Art. 83</w:t>
      </w:r>
      <w:r>
        <w:t>.- Son deberes y responsabilidades de las ecuatorianas y los ecuatorianos, sin perjuicio de otros previstos en la Constitución y la ley:</w:t>
      </w:r>
      <w:r>
        <w:br/>
      </w:r>
      <w:r>
        <w:br/>
        <w:t>1. Acatar y cumplir la Constitución, la ley y las decisiones legíti</w:t>
      </w:r>
      <w:r>
        <w:t>mas de autoridad competente.</w:t>
      </w:r>
      <w:r>
        <w:br/>
        <w:t>2. Ama killa, ama llulla, ama shwa. No ser ocioso, no mentir, no robar.</w:t>
      </w:r>
      <w:r>
        <w:br/>
        <w:t>3. Defender la integridad territorial del Ecuador y sus recursos naturales.</w:t>
      </w:r>
      <w:r>
        <w:br/>
        <w:t>4. Colaborar en el mantenimiento de la paz y de la seguridad.</w:t>
      </w:r>
      <w:r>
        <w:br/>
        <w:t>5. Respetar los d</w:t>
      </w:r>
      <w:r>
        <w:t>erechos humanos y luchar por su cumplimiento.</w:t>
      </w:r>
      <w:r>
        <w:br/>
        <w:t>6. Respetar los derechos de la naturaleza, preservar un ambiente sano y utilizar los recursos naturales de modo racional, sustentable y sostenible.</w:t>
      </w:r>
      <w:r>
        <w:br/>
        <w:t>7. Promover el bien común y anteponer el interés general al in</w:t>
      </w:r>
      <w:r>
        <w:t>terés particular, conforme al buen vivir.</w:t>
      </w:r>
      <w:r>
        <w:br/>
        <w:t>8. Administrar honradamente y con apego irrestricto a la ley el patrimonio público, y denunciar y combatir los actos de corrupción.</w:t>
      </w:r>
      <w:r>
        <w:br/>
        <w:t xml:space="preserve">9. Practicar la justicia y la solidaridad en el ejercicio de sus derechos y en el </w:t>
      </w:r>
      <w:r>
        <w:t>disfrute de bienes y servicios.</w:t>
      </w:r>
      <w:r>
        <w:br/>
        <w:t>10. Promover la unidad y la igualdad en la diversidad y en las relaciones interculturales.</w:t>
      </w:r>
      <w:r>
        <w:br/>
        <w:t xml:space="preserve">11. Asumir las funciones públicas como un servicio a la colectividad y rendir cuentas a la sociedad y a la autoridad, de acuerdo con </w:t>
      </w:r>
      <w:r>
        <w:t>la ley.</w:t>
      </w:r>
      <w:r>
        <w:br/>
        <w:t>12. Ejercer la profesión u oficio con sujeción a la ética.</w:t>
      </w:r>
      <w:r>
        <w:br/>
        <w:t>13. Conservar el patrimonio cultural y natural del país, y cuidar y mantener los bienes públicos.</w:t>
      </w:r>
      <w:r>
        <w:br/>
        <w:t xml:space="preserve">14. Respetar y reconocer las diferencias étnicas, nacionales, sociales, generacionales, de </w:t>
      </w:r>
      <w:r>
        <w:t>género, y la orientación e identidad sexual.</w:t>
      </w:r>
      <w:r>
        <w:br/>
        <w:t>15. Cooperar con el Estado y la comunidad en la seguridad social, y pagar los tributos establecidos por la ley.</w:t>
      </w:r>
      <w:r>
        <w:br/>
        <w:t>16. Asistir, alimentar, educar y cuidar a las hijas e hijos. Este deber es corresponsabilidad de ma</w:t>
      </w:r>
      <w:r>
        <w:t>dres y padres en igual proporción, y corresponderá también a las hijas e hijos cuando las madres y padres lo necesiten.</w:t>
      </w:r>
      <w:r>
        <w:br/>
        <w:t>17. Participar en la vida política, cívica y comunitaria del país, de manera honesta y transparente.</w:t>
      </w:r>
      <w:r>
        <w:br/>
      </w:r>
      <w:r>
        <w:br/>
      </w:r>
      <w:r>
        <w:rPr>
          <w:b/>
          <w:bCs/>
          <w:i/>
          <w:iCs/>
          <w:color w:val="003856"/>
          <w:u w:val="single"/>
        </w:rPr>
        <w:t>Concordancias:</w:t>
      </w:r>
    </w:p>
    <w:p w:rsidR="007A4F90" w:rsidRDefault="00965F69">
      <w:pPr>
        <w:numPr>
          <w:ilvl w:val="0"/>
          <w:numId w:val="90"/>
        </w:numPr>
        <w:spacing w:after="280" w:afterAutospacing="1"/>
        <w:rPr>
          <w:b/>
          <w:bCs/>
        </w:rPr>
      </w:pPr>
      <w:r>
        <w:rPr>
          <w:i/>
          <w:iCs/>
          <w:color w:val="003856"/>
          <w:sz w:val="15"/>
          <w:szCs w:val="15"/>
        </w:rPr>
        <w:t xml:space="preserve">CONSTITUCION DE LA </w:t>
      </w:r>
      <w:r>
        <w:rPr>
          <w:i/>
          <w:iCs/>
          <w:color w:val="003856"/>
          <w:sz w:val="15"/>
          <w:szCs w:val="15"/>
        </w:rPr>
        <w:t>REPUBLICA DEL ECUADOR, Arts. 1, 4, 11, 54, 71, 82, 95, 204, 208, 233, 275, 379, 404, 417</w:t>
      </w:r>
    </w:p>
    <w:p w:rsidR="007A4F90" w:rsidRDefault="00965F69">
      <w:pPr>
        <w:numPr>
          <w:ilvl w:val="0"/>
          <w:numId w:val="90"/>
        </w:numPr>
        <w:spacing w:after="280" w:afterAutospacing="1"/>
      </w:pPr>
      <w:r>
        <w:rPr>
          <w:i/>
          <w:iCs/>
          <w:color w:val="003856"/>
          <w:sz w:val="15"/>
          <w:szCs w:val="15"/>
        </w:rPr>
        <w:t>LEY DE GESTION AMBIENTAL, Arts. 6</w:t>
      </w:r>
    </w:p>
    <w:p w:rsidR="007A4F90" w:rsidRDefault="00965F69">
      <w:pPr>
        <w:numPr>
          <w:ilvl w:val="0"/>
          <w:numId w:val="90"/>
        </w:numPr>
        <w:spacing w:after="280" w:afterAutospacing="1"/>
      </w:pPr>
      <w:r>
        <w:rPr>
          <w:i/>
          <w:iCs/>
          <w:color w:val="003856"/>
          <w:sz w:val="15"/>
          <w:szCs w:val="15"/>
        </w:rPr>
        <w:t>LEY ORGANICA DE DEFENSA DEL CONSUMIDOR, Arts. 27</w:t>
      </w:r>
    </w:p>
    <w:p w:rsidR="007A4F90" w:rsidRDefault="00965F69">
      <w:pPr>
        <w:numPr>
          <w:ilvl w:val="0"/>
          <w:numId w:val="90"/>
        </w:numPr>
        <w:spacing w:after="280" w:afterAutospacing="1"/>
      </w:pPr>
      <w:r>
        <w:rPr>
          <w:i/>
          <w:iCs/>
          <w:color w:val="003856"/>
          <w:sz w:val="15"/>
          <w:szCs w:val="15"/>
        </w:rPr>
        <w:t>CODIGO ORGANICO GENERAL DE PROCESOS, COGEP, Arts. 260</w:t>
      </w:r>
    </w:p>
    <w:p w:rsidR="007A4F90" w:rsidRDefault="00965F69">
      <w:pPr>
        <w:numPr>
          <w:ilvl w:val="0"/>
          <w:numId w:val="90"/>
        </w:numPr>
        <w:spacing w:after="280" w:afterAutospacing="1"/>
      </w:pPr>
      <w:r>
        <w:rPr>
          <w:i/>
          <w:iCs/>
          <w:color w:val="003856"/>
          <w:sz w:val="15"/>
          <w:szCs w:val="15"/>
        </w:rPr>
        <w:t xml:space="preserve">CODIGO CIVIL (LIBRO I), Arts. </w:t>
      </w:r>
      <w:r>
        <w:rPr>
          <w:i/>
          <w:iCs/>
          <w:color w:val="003856"/>
          <w:sz w:val="15"/>
          <w:szCs w:val="15"/>
        </w:rPr>
        <w:t>265, 268</w:t>
      </w:r>
    </w:p>
    <w:p w:rsidR="007A4F90" w:rsidRDefault="00965F69">
      <w:pPr>
        <w:numPr>
          <w:ilvl w:val="0"/>
          <w:numId w:val="90"/>
        </w:numPr>
        <w:spacing w:after="280" w:afterAutospacing="1"/>
      </w:pPr>
      <w:r>
        <w:rPr>
          <w:i/>
          <w:iCs/>
          <w:color w:val="003856"/>
          <w:sz w:val="15"/>
          <w:szCs w:val="15"/>
        </w:rPr>
        <w:t>CODIGO CIVIL (LIBRO II), Arts. 604</w:t>
      </w:r>
    </w:p>
    <w:p w:rsidR="007A4F90" w:rsidRDefault="00965F69">
      <w:pPr>
        <w:numPr>
          <w:ilvl w:val="0"/>
          <w:numId w:val="90"/>
        </w:numPr>
        <w:spacing w:after="280" w:afterAutospacing="1"/>
      </w:pPr>
      <w:r>
        <w:rPr>
          <w:i/>
          <w:iCs/>
          <w:color w:val="003856"/>
          <w:sz w:val="15"/>
          <w:szCs w:val="15"/>
        </w:rPr>
        <w:t>CODIGO DE LA NIÑEZ Y ADOLESCENCIA, Arts. 64, 100</w:t>
      </w:r>
    </w:p>
    <w:p w:rsidR="007A4F90" w:rsidRDefault="00965F69">
      <w:pPr>
        <w:spacing w:after="280" w:afterAutospacing="1"/>
      </w:pPr>
      <w:r>
        <w:br/>
        <w:t>TITULO III</w:t>
      </w:r>
      <w:r>
        <w:br/>
        <w:t>GARANTIAS CONSTITUCIONALES</w:t>
      </w:r>
      <w:r>
        <w:br/>
      </w:r>
      <w:r>
        <w:br/>
        <w:t>Capítulo primero</w:t>
      </w:r>
      <w:r>
        <w:br/>
        <w:t>Garantías normativas</w:t>
      </w:r>
      <w:r>
        <w:br/>
      </w:r>
      <w:r>
        <w:br/>
      </w:r>
      <w:r>
        <w:rPr>
          <w:b/>
          <w:bCs/>
          <w:color w:val="C40606"/>
        </w:rPr>
        <w:t>Art. 84</w:t>
      </w:r>
      <w:r>
        <w:t>.- La Asamblea Nacional y todo órgano con potestad normativa tendrá la obliga</w:t>
      </w:r>
      <w:r>
        <w:t>ción de adecuar, formal y materialmente, las leyes y demás normas jurídicas a los derechos previstos en la Constitución y los tratados internacionales, y los que sean necesarios para garantizar la dignidad del ser humano o de las comunidades, pueblos y nac</w:t>
      </w:r>
      <w:r>
        <w:t>ionalidades. En ningún caso, la reforma de la Constitución, las leyes, otras normas jurídicas ni los actos del poder público atentarán contra los derechos que reconoce la Constitución.</w:t>
      </w:r>
      <w:r>
        <w:br/>
      </w:r>
      <w:r>
        <w:br/>
      </w:r>
      <w:r>
        <w:rPr>
          <w:b/>
          <w:bCs/>
          <w:i/>
          <w:iCs/>
          <w:color w:val="003856"/>
          <w:u w:val="single"/>
        </w:rPr>
        <w:t>Concordancias:</w:t>
      </w:r>
    </w:p>
    <w:p w:rsidR="007A4F90" w:rsidRDefault="00965F69">
      <w:pPr>
        <w:numPr>
          <w:ilvl w:val="0"/>
          <w:numId w:val="91"/>
        </w:numPr>
        <w:spacing w:after="280" w:afterAutospacing="1"/>
        <w:rPr>
          <w:b/>
          <w:bCs/>
        </w:rPr>
      </w:pPr>
      <w:r>
        <w:rPr>
          <w:i/>
          <w:iCs/>
          <w:color w:val="003856"/>
          <w:sz w:val="15"/>
          <w:szCs w:val="15"/>
        </w:rPr>
        <w:t>CONSTITUCION DE LA REPUBLICA DEL ECUADOR, Arts. 417</w:t>
      </w:r>
    </w:p>
    <w:p w:rsidR="007A4F90" w:rsidRDefault="00965F69">
      <w:pPr>
        <w:spacing w:after="280" w:afterAutospacing="1"/>
      </w:pPr>
      <w:r>
        <w:br/>
        <w:t>Ca</w:t>
      </w:r>
      <w:r>
        <w:t>pítulo segundo</w:t>
      </w:r>
      <w:r>
        <w:br/>
        <w:t>Políticas públicas, servicios públicos y participación ciudadana</w:t>
      </w:r>
      <w:r>
        <w:br/>
      </w:r>
      <w:r>
        <w:br/>
      </w:r>
      <w:r>
        <w:rPr>
          <w:b/>
          <w:bCs/>
          <w:color w:val="C40606"/>
        </w:rPr>
        <w:t>Art. 85</w:t>
      </w:r>
      <w:r>
        <w:t>.- La formulación, ejecución, evaluación y control de las políticas públicas y servicios públicos que garanticen los derechos reconocidos por la Constitución, se regula</w:t>
      </w:r>
      <w:r>
        <w:t>rán de acuerdo con las siguientes disposiciones:</w:t>
      </w:r>
      <w:r>
        <w:br/>
      </w:r>
      <w:r>
        <w:br/>
        <w:t>1. Las políticas públicas y la prestación de bienes y servicios públicos se orientarán a hacer efectivos el buen vivir y todos los derechos, y se formularán a partir del principio de solidaridad.</w:t>
      </w:r>
      <w:r>
        <w:br/>
        <w:t>2. Sin per</w:t>
      </w:r>
      <w:r>
        <w:t>juicio de la prevalencia del interés general sobre el interés particular, cuando los efectos de la ejecución de las políticas públicas o prestación de bienes o servicios públicos vulneren o amenacen con vulnerar derechos constitucionales, la política o pre</w:t>
      </w:r>
      <w:r>
        <w:t>stación deberá reformularse o se adoptarán medidas alternativas que concilien los derechos en conflicto.</w:t>
      </w:r>
      <w:r>
        <w:br/>
        <w:t>3. El Estado garantizará la distribución equitativa y solidaria del presupuesto para la ejecución de las políticas públicas y la prestación de bienes y</w:t>
      </w:r>
      <w:r>
        <w:t xml:space="preserve"> servicios públicos.</w:t>
      </w:r>
      <w:r>
        <w:br/>
      </w:r>
      <w:r>
        <w:br/>
        <w:t>En la formulación, ejecución, evaluación y control de las políticas públicas y servicios públicos se garantizará la participación de las personas, comunidades, pueblos y nacionalidades.</w:t>
      </w:r>
      <w:r>
        <w:br/>
      </w:r>
      <w:r>
        <w:br/>
      </w:r>
      <w:r>
        <w:rPr>
          <w:b/>
          <w:bCs/>
          <w:i/>
          <w:iCs/>
          <w:color w:val="003856"/>
          <w:u w:val="single"/>
        </w:rPr>
        <w:t>Concordancias:</w:t>
      </w:r>
    </w:p>
    <w:p w:rsidR="007A4F90" w:rsidRDefault="00965F69">
      <w:pPr>
        <w:numPr>
          <w:ilvl w:val="0"/>
          <w:numId w:val="92"/>
        </w:numPr>
        <w:spacing w:after="280" w:afterAutospacing="1"/>
        <w:rPr>
          <w:b/>
          <w:bCs/>
        </w:rPr>
      </w:pPr>
      <w:r>
        <w:rPr>
          <w:i/>
          <w:iCs/>
          <w:color w:val="003856"/>
          <w:sz w:val="15"/>
          <w:szCs w:val="15"/>
        </w:rPr>
        <w:t>CONSTITUCION DE LA REPUBLICA DEL</w:t>
      </w:r>
      <w:r>
        <w:rPr>
          <w:i/>
          <w:iCs/>
          <w:color w:val="003856"/>
          <w:sz w:val="15"/>
          <w:szCs w:val="15"/>
        </w:rPr>
        <w:t xml:space="preserve"> ECUADOR, Arts. 52, 292, 314</w:t>
      </w:r>
    </w:p>
    <w:p w:rsidR="007A4F90" w:rsidRDefault="00965F69">
      <w:pPr>
        <w:spacing w:after="280" w:afterAutospacing="1"/>
      </w:pPr>
      <w:r>
        <w:br/>
        <w:t>Capítulo tercero</w:t>
      </w:r>
      <w:r>
        <w:br/>
        <w:t>Garantías jurisdiccionales</w:t>
      </w:r>
      <w:r>
        <w:br/>
      </w:r>
      <w:r>
        <w:br/>
        <w:t>Sección primera</w:t>
      </w:r>
      <w:r>
        <w:br/>
        <w:t>Disposiciones comunes</w:t>
      </w:r>
      <w:r>
        <w:br/>
      </w:r>
      <w:r>
        <w:br/>
      </w:r>
      <w:r>
        <w:rPr>
          <w:b/>
          <w:bCs/>
          <w:color w:val="C40606"/>
        </w:rPr>
        <w:t>Art. 86</w:t>
      </w:r>
      <w:r>
        <w:t>.- Las garantías jurisdiccionales se regirán, en general, por las siguientes disposiciones:</w:t>
      </w:r>
      <w:r>
        <w:br/>
      </w:r>
      <w:r>
        <w:br/>
        <w:t>1. Cualquier persona, grupo de personas, c</w:t>
      </w:r>
      <w:r>
        <w:t>omunidad, pueblo o nacionalidad podrá proponer las acciones previstas en la Constitución.</w:t>
      </w:r>
      <w:r>
        <w:br/>
        <w:t>2. Será competente la jueza o juez del lugar en el que se origina el acto o la omisión o donde se producen sus efectos, y serán aplicables las siguientes normas de pr</w:t>
      </w:r>
      <w:r>
        <w:t>ocedimiento:</w:t>
      </w:r>
      <w:r>
        <w:br/>
      </w:r>
      <w:r>
        <w:br/>
        <w:t>a) El procedimiento será sencillo, rápido y eficaz. Será oral en todas sus fases e instancias.</w:t>
      </w:r>
      <w:r>
        <w:br/>
        <w:t>b) Serán hábiles todos los días y horas.</w:t>
      </w:r>
      <w:r>
        <w:br/>
        <w:t>c) Podrán ser propuestas oralmente o por escrito, sin formalidades, y sin necesidad de citar la norma infr</w:t>
      </w:r>
      <w:r>
        <w:t>ingida. No será indispensable el patrocinio de un abogado para proponer la acción.</w:t>
      </w:r>
      <w:r>
        <w:br/>
        <w:t>d) Las notificaciones se efectuarán por los medios más eficaces que estén al alcance del juzgador, del legitimado activo y del órgano responsable del acto u omisión.</w:t>
      </w:r>
      <w:r>
        <w:br/>
        <w:t>e) No s</w:t>
      </w:r>
      <w:r>
        <w:t>erán aplicables las normas procesales que tiendan a retardar su ágil despacho.</w:t>
      </w:r>
      <w:r>
        <w:br/>
      </w:r>
      <w:r>
        <w:br/>
        <w:t>3. Presentada la acción, la jueza o juez convocará inmediatamente a una audiencia pública, y en cualquier momento del proceso podrá ordenar la práctica de pruebas y designar co</w:t>
      </w:r>
      <w:r>
        <w:t>misiones para recabarlas. Se presumirán ciertos los fundamentos alegados por la persona accionante cuando la entidad pública requerida no demuestre lo contrario o no suministre información. La jueza o juez resolverá la causa mediante sentencia, y en caso d</w:t>
      </w:r>
      <w:r>
        <w:t>e constatarse la vulneración de derechos, deberá declararla, ordenar la reparación integral, material e inmaterial, y especificar e individualizar las obligaciones, positivas y negativas, a cargo del destinatario de la decisión judicial, y las circunstanci</w:t>
      </w:r>
      <w:r>
        <w:t>as en que deban cumplirse.</w:t>
      </w:r>
      <w:r>
        <w:br/>
      </w:r>
      <w:r>
        <w:br/>
        <w:t>Las sentencias de primera instancia podrán ser apeladas ante la corte provincial. Los procesos judiciales sólo finalizarán con la ejecución integral de la sentencia o resolución.</w:t>
      </w:r>
      <w:r>
        <w:br/>
      </w:r>
      <w:r>
        <w:br/>
        <w:t>4. Si la sentencia o resolución no se cumple por</w:t>
      </w:r>
      <w:r>
        <w:t xml:space="preserve"> parte de servidoras o servidores públicos, la jueza o juez ordenará su destitución del cargo o empleo, sin perjuicio de la responsabilidad civil o penal a que haya lugar. Cuando sea un particular quien incumpla la sentencia o resolución, se hará efectiva </w:t>
      </w:r>
      <w:r>
        <w:t>la responsabilidad determinada en la ley.</w:t>
      </w:r>
      <w:r>
        <w:br/>
        <w:t>5. Todas las sentencias ejecutoriadas serán remitidas a la Corte Constitucional, para el desarrollo de su jurisprudencia.</w:t>
      </w:r>
      <w:r>
        <w:br/>
      </w:r>
      <w:r>
        <w:br/>
      </w:r>
      <w:r>
        <w:rPr>
          <w:b/>
          <w:bCs/>
          <w:color w:val="C40606"/>
        </w:rPr>
        <w:t>Art. 87</w:t>
      </w:r>
      <w:r>
        <w:t>.- Se podrán ordenar medidas cautelares conjunta o independientemente de las accione</w:t>
      </w:r>
      <w:r>
        <w:t>s constitucionales de protección de derechos, con el objeto de evitar o hacer cesar la violación o amenaza de violación de un derecho.</w:t>
      </w:r>
      <w:r>
        <w:br/>
      </w:r>
      <w:r>
        <w:br/>
      </w:r>
      <w:r>
        <w:rPr>
          <w:b/>
          <w:bCs/>
          <w:i/>
          <w:iCs/>
          <w:color w:val="003856"/>
          <w:u w:val="single"/>
        </w:rPr>
        <w:t>Concordancias:</w:t>
      </w:r>
    </w:p>
    <w:p w:rsidR="007A4F90" w:rsidRDefault="00965F69">
      <w:pPr>
        <w:numPr>
          <w:ilvl w:val="0"/>
          <w:numId w:val="93"/>
        </w:numPr>
        <w:spacing w:after="280" w:afterAutospacing="1"/>
        <w:rPr>
          <w:b/>
          <w:bCs/>
        </w:rPr>
      </w:pPr>
      <w:r>
        <w:rPr>
          <w:i/>
          <w:iCs/>
          <w:color w:val="003856"/>
          <w:sz w:val="15"/>
          <w:szCs w:val="15"/>
        </w:rPr>
        <w:t>CODIGO ORGANICO INTEGRAL PENAL, COIP, Arts. 494, 519, 522</w:t>
      </w:r>
    </w:p>
    <w:p w:rsidR="007A4F90" w:rsidRDefault="00965F69">
      <w:pPr>
        <w:numPr>
          <w:ilvl w:val="0"/>
          <w:numId w:val="93"/>
        </w:numPr>
        <w:spacing w:after="280" w:afterAutospacing="1"/>
      </w:pPr>
      <w:r>
        <w:rPr>
          <w:i/>
          <w:iCs/>
          <w:color w:val="003856"/>
          <w:sz w:val="15"/>
          <w:szCs w:val="15"/>
        </w:rPr>
        <w:t>CODIGO CIVIL (TITULO PRELIMINAR), Arts. 31</w:t>
      </w:r>
    </w:p>
    <w:p w:rsidR="007A4F90" w:rsidRDefault="00965F69">
      <w:pPr>
        <w:numPr>
          <w:ilvl w:val="0"/>
          <w:numId w:val="93"/>
        </w:numPr>
        <w:spacing w:after="280" w:afterAutospacing="1"/>
      </w:pPr>
      <w:r>
        <w:rPr>
          <w:i/>
          <w:iCs/>
          <w:color w:val="003856"/>
          <w:sz w:val="15"/>
          <w:szCs w:val="15"/>
        </w:rPr>
        <w:t>CODI</w:t>
      </w:r>
      <w:r>
        <w:rPr>
          <w:i/>
          <w:iCs/>
          <w:color w:val="003856"/>
          <w:sz w:val="15"/>
          <w:szCs w:val="15"/>
        </w:rPr>
        <w:t>GO DE PROCEDIMIENTO CIVIL, Arts. 422, 897</w:t>
      </w:r>
    </w:p>
    <w:p w:rsidR="007A4F90" w:rsidRDefault="00965F69">
      <w:pPr>
        <w:numPr>
          <w:ilvl w:val="0"/>
          <w:numId w:val="93"/>
        </w:numPr>
        <w:spacing w:after="280" w:afterAutospacing="1"/>
      </w:pPr>
      <w:r>
        <w:rPr>
          <w:i/>
          <w:iCs/>
          <w:color w:val="003856"/>
          <w:sz w:val="15"/>
          <w:szCs w:val="15"/>
        </w:rPr>
        <w:t>LEY ORGANICA DE GARANTIAS JURISDICCIONALES Y CONTROL CONSTITUCIONAL, Arts. 10, 26</w:t>
      </w:r>
    </w:p>
    <w:p w:rsidR="007A4F90" w:rsidRDefault="00965F69">
      <w:pPr>
        <w:spacing w:after="280" w:afterAutospacing="1"/>
      </w:pPr>
      <w:r>
        <w:br/>
        <w:t>Sección segunda</w:t>
      </w:r>
      <w:r>
        <w:br/>
        <w:t>Acción de protección</w:t>
      </w:r>
      <w:r>
        <w:br/>
      </w:r>
      <w:r>
        <w:br/>
      </w:r>
      <w:r>
        <w:rPr>
          <w:b/>
          <w:bCs/>
          <w:color w:val="C40606"/>
        </w:rPr>
        <w:t>Art. 88</w:t>
      </w:r>
      <w:r>
        <w:t>.- La acción de protección tendrá por objeto el amparo directo y eficaz de los derecho</w:t>
      </w:r>
      <w:r>
        <w:t>s reconocidos en la Constitución, y podrá interponerse cuando exista una vulneración de derechos constitucionales, por actos u omisiones de cualquier autoridad pública no judicial; contra políticas públicas cuando supongan la privación del goce o ejercicio</w:t>
      </w:r>
      <w:r>
        <w:t xml:space="preserve"> de los derechos constitucionales; y cuando la violación proceda de una persona particular, si la violación del derecho provoca daño grave, si presta servicios públicos impropios, si actúa por delegación o concesión, o si la persona afectada se encuentra e</w:t>
      </w:r>
      <w:r>
        <w:t>n estado de subordinación, indefensión o discriminación.</w:t>
      </w:r>
      <w:r>
        <w:br/>
      </w:r>
      <w:r>
        <w:br/>
      </w:r>
      <w:r>
        <w:rPr>
          <w:b/>
          <w:bCs/>
          <w:i/>
          <w:iCs/>
          <w:color w:val="003856"/>
          <w:u w:val="single"/>
        </w:rPr>
        <w:t>Concordancias:</w:t>
      </w:r>
    </w:p>
    <w:p w:rsidR="007A4F90" w:rsidRDefault="00965F69">
      <w:pPr>
        <w:numPr>
          <w:ilvl w:val="0"/>
          <w:numId w:val="94"/>
        </w:numPr>
        <w:spacing w:after="280" w:afterAutospacing="1"/>
        <w:rPr>
          <w:b/>
          <w:bCs/>
        </w:rPr>
      </w:pPr>
      <w:r>
        <w:rPr>
          <w:i/>
          <w:iCs/>
          <w:color w:val="003856"/>
          <w:sz w:val="15"/>
          <w:szCs w:val="15"/>
        </w:rPr>
        <w:t>CONSTITUCION DE LA REPUBLICA DEL ECUADOR, Arts. 439</w:t>
      </w:r>
    </w:p>
    <w:p w:rsidR="007A4F90" w:rsidRDefault="00965F69">
      <w:pPr>
        <w:numPr>
          <w:ilvl w:val="0"/>
          <w:numId w:val="94"/>
        </w:numPr>
        <w:spacing w:after="280" w:afterAutospacing="1"/>
      </w:pPr>
      <w:r>
        <w:rPr>
          <w:i/>
          <w:iCs/>
          <w:color w:val="003856"/>
          <w:sz w:val="15"/>
          <w:szCs w:val="15"/>
        </w:rPr>
        <w:t>LEY ORGANICA DE GARANTIAS JURISDICCIONALES Y CONTROL CONSTITUCIONAL, Arts. 12, 39, 40, 41, 42</w:t>
      </w:r>
    </w:p>
    <w:p w:rsidR="007A4F90" w:rsidRDefault="00965F69">
      <w:pPr>
        <w:numPr>
          <w:ilvl w:val="0"/>
          <w:numId w:val="94"/>
        </w:numPr>
        <w:spacing w:after="280" w:afterAutospacing="1"/>
      </w:pPr>
      <w:r>
        <w:rPr>
          <w:i/>
          <w:iCs/>
          <w:color w:val="003856"/>
          <w:sz w:val="15"/>
          <w:szCs w:val="15"/>
        </w:rPr>
        <w:t xml:space="preserve">LEY ORGANICA DE GARANTIAS </w:t>
      </w:r>
      <w:r>
        <w:rPr>
          <w:i/>
          <w:iCs/>
          <w:color w:val="003856"/>
          <w:sz w:val="15"/>
          <w:szCs w:val="15"/>
        </w:rPr>
        <w:t>JURISDICCIONALES Y CONTROL CONSTITUCIONAL, Arts. 39, 41</w:t>
      </w:r>
    </w:p>
    <w:p w:rsidR="007A4F90" w:rsidRDefault="00965F69">
      <w:pPr>
        <w:spacing w:after="280" w:afterAutospacing="1"/>
      </w:pPr>
      <w:r>
        <w:br/>
        <w:t>Sección tercera</w:t>
      </w:r>
      <w:r>
        <w:br/>
        <w:t>Acción de hábeas corpus</w:t>
      </w:r>
      <w:r>
        <w:br/>
      </w:r>
      <w:r>
        <w:br/>
      </w:r>
      <w:r>
        <w:rPr>
          <w:b/>
          <w:bCs/>
          <w:color w:val="C40606"/>
        </w:rPr>
        <w:t>Art. 89</w:t>
      </w:r>
      <w:r>
        <w:t>.- La acción de hábeas corpus tiene por objeto recuperar la libertad de quien se encuentre privado de ella de forma ilegal, arbitraria o ilegítima, por</w:t>
      </w:r>
      <w:r>
        <w:t xml:space="preserve"> orden de autoridad pública o de cualquier persona, así como proteger la vida y la integridad física de las personas privadas de libertad.</w:t>
      </w:r>
      <w:r>
        <w:br/>
      </w:r>
      <w:r>
        <w:br/>
        <w:t>Inmediatamente de interpuesta la acción, la jueza o juez convocará a una audiencia que deberá realizarse en las vein</w:t>
      </w:r>
      <w:r>
        <w:t xml:space="preserve">ticuatro horas siguientes, en la que se deberá presentar la orden de detención con las formalidades de ley y las justificaciones de hecho y de derecho que sustenten la medida. La jueza o juez ordenará la comparecencia de la persona privada de libertad, de </w:t>
      </w:r>
      <w:r>
        <w:t>la autoridad a cuya orden se encuentre la persona detenida, de la defensora o defensor público y de quien la haya dispuesto o provocado, según el caso. De ser necesario, la audiencia se realizará en el lugar donde ocurra la privación de libertad.</w:t>
      </w:r>
      <w:r>
        <w:br/>
      </w:r>
      <w:r>
        <w:br/>
        <w:t>La jueza</w:t>
      </w:r>
      <w:r>
        <w:t xml:space="preserve"> o juez resolverá dentro de las veinticuatro horas siguientes a la finalización de la audiencia. En caso de privación ilegítima o arbitraria, se dispondrá la libertad. La resolución que ordene la libertad se cumplirá de forma inmediata.</w:t>
      </w:r>
      <w:r>
        <w:br/>
      </w:r>
      <w:r>
        <w:br/>
        <w:t>En caso de verific</w:t>
      </w:r>
      <w:r>
        <w:t>arse cualquier forma de tortura, trato inhumano, cruel o degradante se dispondrá la libertad de la víctima, su atención integral y especializada, y la imposición de medidas alternativas a la privación de la libertad cuando fuera aplicable.</w:t>
      </w:r>
      <w:r>
        <w:br/>
      </w:r>
      <w:r>
        <w:br/>
        <w:t>Cuando la orden</w:t>
      </w:r>
      <w:r>
        <w:t xml:space="preserve"> de privación de la libertad haya sido dispuesta en un proceso penal, el recurso se interpondrá ante la Corte Provincial de Justicia.</w:t>
      </w:r>
      <w:r>
        <w:br/>
      </w:r>
      <w:r>
        <w:br/>
      </w:r>
      <w:r>
        <w:rPr>
          <w:b/>
          <w:bCs/>
          <w:i/>
          <w:iCs/>
          <w:color w:val="003856"/>
          <w:u w:val="single"/>
        </w:rPr>
        <w:t>Concordancias:</w:t>
      </w:r>
    </w:p>
    <w:p w:rsidR="007A4F90" w:rsidRDefault="00965F69">
      <w:pPr>
        <w:numPr>
          <w:ilvl w:val="0"/>
          <w:numId w:val="95"/>
        </w:numPr>
        <w:spacing w:after="280" w:afterAutospacing="1"/>
        <w:rPr>
          <w:b/>
          <w:bCs/>
        </w:rPr>
      </w:pPr>
      <w:r>
        <w:rPr>
          <w:i/>
          <w:iCs/>
          <w:color w:val="003856"/>
          <w:sz w:val="15"/>
          <w:szCs w:val="15"/>
        </w:rPr>
        <w:t>CONSTITUCION DE LA REPUBLICA DEL ECUADOR, Arts. 77, 215</w:t>
      </w:r>
    </w:p>
    <w:p w:rsidR="007A4F90" w:rsidRDefault="00965F69">
      <w:pPr>
        <w:numPr>
          <w:ilvl w:val="0"/>
          <w:numId w:val="95"/>
        </w:numPr>
        <w:spacing w:after="280" w:afterAutospacing="1"/>
      </w:pPr>
      <w:r>
        <w:rPr>
          <w:i/>
          <w:iCs/>
          <w:color w:val="003856"/>
          <w:sz w:val="15"/>
          <w:szCs w:val="15"/>
        </w:rPr>
        <w:t>LEY ORGANICA DE GARANTIAS JURISDICCIONALES Y CONTR</w:t>
      </w:r>
      <w:r>
        <w:rPr>
          <w:i/>
          <w:iCs/>
          <w:color w:val="003856"/>
          <w:sz w:val="15"/>
          <w:szCs w:val="15"/>
        </w:rPr>
        <w:t>OL CONSTITUCIONAL, Arts. 43, 44, 45, 46</w:t>
      </w:r>
    </w:p>
    <w:p w:rsidR="007A4F90" w:rsidRDefault="00965F69">
      <w:pPr>
        <w:spacing w:after="280" w:afterAutospacing="1"/>
      </w:pPr>
      <w:r>
        <w:br/>
      </w:r>
      <w:r>
        <w:rPr>
          <w:b/>
          <w:bCs/>
          <w:color w:val="C40606"/>
        </w:rPr>
        <w:t>Art. 90</w:t>
      </w:r>
      <w:r>
        <w:t>.- Cuando se desconozca el lugar de la privación de libertad y existan indicios sobre la intervención de algún funcionario público o cualquier otro agente del Estado, o de personas que actúen con su autorizac</w:t>
      </w:r>
      <w:r>
        <w:t xml:space="preserve">ión, apoyo o aquiescencia, la jueza o juez deberá convocar a audiencia al máximo representante de la Policía Nacional y al ministro competente. Después de escucharlos, se adoptarán las medidas necesarias para ubicar a la persona y a los responsables de la </w:t>
      </w:r>
      <w:r>
        <w:t>privación de libertad.</w:t>
      </w:r>
      <w:r>
        <w:br/>
      </w:r>
      <w:r>
        <w:br/>
      </w:r>
      <w:r>
        <w:rPr>
          <w:b/>
          <w:bCs/>
          <w:i/>
          <w:iCs/>
          <w:color w:val="003856"/>
          <w:u w:val="single"/>
        </w:rPr>
        <w:t>Concordancias:</w:t>
      </w:r>
    </w:p>
    <w:p w:rsidR="007A4F90" w:rsidRDefault="00965F69">
      <w:pPr>
        <w:numPr>
          <w:ilvl w:val="0"/>
          <w:numId w:val="96"/>
        </w:numPr>
        <w:spacing w:after="280" w:afterAutospacing="1"/>
        <w:rPr>
          <w:b/>
          <w:bCs/>
        </w:rPr>
      </w:pPr>
      <w:r>
        <w:rPr>
          <w:i/>
          <w:iCs/>
          <w:color w:val="003856"/>
          <w:sz w:val="15"/>
          <w:szCs w:val="15"/>
        </w:rPr>
        <w:t>CONSTITUCION DE LA REPUBLICA DEL ECUADOR, Arts. 11, 159</w:t>
      </w:r>
    </w:p>
    <w:p w:rsidR="007A4F90" w:rsidRDefault="00965F69">
      <w:pPr>
        <w:numPr>
          <w:ilvl w:val="0"/>
          <w:numId w:val="96"/>
        </w:numPr>
        <w:spacing w:after="280" w:afterAutospacing="1"/>
      </w:pPr>
      <w:r>
        <w:rPr>
          <w:i/>
          <w:iCs/>
          <w:color w:val="003856"/>
          <w:sz w:val="15"/>
          <w:szCs w:val="15"/>
        </w:rPr>
        <w:t>LEY ORGANICA DE GARANTIAS JURISDICCIONALES Y CONTROL CONSTITUCIONAL, Arts. 46</w:t>
      </w:r>
    </w:p>
    <w:p w:rsidR="007A4F90" w:rsidRDefault="00965F69">
      <w:pPr>
        <w:spacing w:after="280" w:afterAutospacing="1"/>
      </w:pPr>
      <w:r>
        <w:br/>
        <w:t>Sección cuarta</w:t>
      </w:r>
      <w:r>
        <w:br/>
        <w:t>Acción de acceso a la información pública</w:t>
      </w:r>
      <w:r>
        <w:br/>
      </w:r>
      <w:r>
        <w:br/>
      </w:r>
      <w:r>
        <w:rPr>
          <w:b/>
          <w:bCs/>
          <w:color w:val="C40606"/>
        </w:rPr>
        <w:t>Art. 91</w:t>
      </w:r>
      <w:r>
        <w:t xml:space="preserve">.- La acción de </w:t>
      </w:r>
      <w:r>
        <w:t>acceso a la información pública tendrá por objeto garantizar el acceso a ella cuando ha sido denegada expresa o tácitamente, o cuando la que se ha proporcionado no sea completa o fidedigna. Podrá ser interpuesta incluso si la negativa se sustenta en el car</w:t>
      </w:r>
      <w:r>
        <w:t>ácter secreto, reservado, confidencial o cualquiera otra clasificación de la información. El carácter reservado de la información deberá ser declarado con anterioridad a la petición, por autoridad competente y de acuerdo con la ley.</w:t>
      </w:r>
      <w:r>
        <w:br/>
      </w:r>
      <w:r>
        <w:br/>
      </w:r>
      <w:r>
        <w:rPr>
          <w:b/>
          <w:bCs/>
          <w:i/>
          <w:iCs/>
          <w:color w:val="003856"/>
          <w:u w:val="single"/>
        </w:rPr>
        <w:t>Concordancias:</w:t>
      </w:r>
    </w:p>
    <w:p w:rsidR="007A4F90" w:rsidRDefault="00965F69">
      <w:pPr>
        <w:numPr>
          <w:ilvl w:val="0"/>
          <w:numId w:val="97"/>
        </w:numPr>
        <w:spacing w:after="280" w:afterAutospacing="1"/>
        <w:rPr>
          <w:b/>
          <w:bCs/>
        </w:rPr>
      </w:pPr>
      <w:r>
        <w:rPr>
          <w:i/>
          <w:iCs/>
          <w:color w:val="003856"/>
          <w:sz w:val="15"/>
          <w:szCs w:val="15"/>
        </w:rPr>
        <w:t>CONSTIT</w:t>
      </w:r>
      <w:r>
        <w:rPr>
          <w:i/>
          <w:iCs/>
          <w:color w:val="003856"/>
          <w:sz w:val="15"/>
          <w:szCs w:val="15"/>
        </w:rPr>
        <w:t>UCION DE LA REPUBLICA DEL ECUADOR, Arts. 18, 439</w:t>
      </w:r>
    </w:p>
    <w:p w:rsidR="007A4F90" w:rsidRDefault="00965F69">
      <w:pPr>
        <w:numPr>
          <w:ilvl w:val="0"/>
          <w:numId w:val="97"/>
        </w:numPr>
        <w:spacing w:after="280" w:afterAutospacing="1"/>
      </w:pPr>
      <w:r>
        <w:rPr>
          <w:i/>
          <w:iCs/>
          <w:color w:val="003856"/>
          <w:sz w:val="15"/>
          <w:szCs w:val="15"/>
        </w:rPr>
        <w:t>LEY ORGANICA DE GARANTIAS JURISDICCIONALES Y CONTROL CONSTITUCIONAL, Arts. 47, 48</w:t>
      </w:r>
    </w:p>
    <w:p w:rsidR="007A4F90" w:rsidRDefault="00965F69">
      <w:pPr>
        <w:numPr>
          <w:ilvl w:val="0"/>
          <w:numId w:val="97"/>
        </w:numPr>
        <w:spacing w:after="280" w:afterAutospacing="1"/>
      </w:pPr>
      <w:r>
        <w:rPr>
          <w:i/>
          <w:iCs/>
          <w:color w:val="003856"/>
          <w:sz w:val="15"/>
          <w:szCs w:val="15"/>
        </w:rPr>
        <w:t>CODIGO ORGANICO GENERAL DE PROCESOS, COGEP, Arts. 365</w:t>
      </w:r>
    </w:p>
    <w:p w:rsidR="007A4F90" w:rsidRDefault="00965F69">
      <w:pPr>
        <w:numPr>
          <w:ilvl w:val="0"/>
          <w:numId w:val="97"/>
        </w:numPr>
        <w:spacing w:after="280" w:afterAutospacing="1"/>
      </w:pPr>
      <w:r>
        <w:rPr>
          <w:i/>
          <w:iCs/>
          <w:color w:val="003856"/>
          <w:sz w:val="15"/>
          <w:szCs w:val="15"/>
        </w:rPr>
        <w:t>LEY CONTRA LA VIOLENCIA A LA MUJER Y LA FAMILIA, Arts. 7</w:t>
      </w:r>
    </w:p>
    <w:p w:rsidR="007A4F90" w:rsidRDefault="00965F69">
      <w:pPr>
        <w:numPr>
          <w:ilvl w:val="0"/>
          <w:numId w:val="97"/>
        </w:numPr>
        <w:spacing w:after="280" w:afterAutospacing="1"/>
      </w:pPr>
      <w:r>
        <w:rPr>
          <w:i/>
          <w:iCs/>
          <w:color w:val="003856"/>
          <w:sz w:val="15"/>
          <w:szCs w:val="15"/>
        </w:rPr>
        <w:t>CODIGO DE LA N</w:t>
      </w:r>
      <w:r>
        <w:rPr>
          <w:i/>
          <w:iCs/>
          <w:color w:val="003856"/>
          <w:sz w:val="15"/>
          <w:szCs w:val="15"/>
        </w:rPr>
        <w:t>IÑEZ Y ADOLESCENCIA, Arts. 45</w:t>
      </w:r>
    </w:p>
    <w:p w:rsidR="007A4F90" w:rsidRDefault="00965F69">
      <w:pPr>
        <w:numPr>
          <w:ilvl w:val="0"/>
          <w:numId w:val="97"/>
        </w:numPr>
        <w:spacing w:after="280" w:afterAutospacing="1"/>
      </w:pPr>
      <w:r>
        <w:rPr>
          <w:i/>
          <w:iCs/>
          <w:color w:val="003856"/>
          <w:sz w:val="15"/>
          <w:szCs w:val="15"/>
        </w:rPr>
        <w:t>LEY DE COMPAÑIAS, Arts. 24</w:t>
      </w:r>
    </w:p>
    <w:p w:rsidR="007A4F90" w:rsidRDefault="00965F69">
      <w:pPr>
        <w:spacing w:after="280" w:afterAutospacing="1"/>
      </w:pPr>
      <w:r>
        <w:br/>
        <w:t>Sección quinta</w:t>
      </w:r>
      <w:r>
        <w:br/>
        <w:t>Acción de hábeas data</w:t>
      </w:r>
      <w:r>
        <w:br/>
      </w:r>
      <w:r>
        <w:br/>
      </w:r>
      <w:r>
        <w:rPr>
          <w:b/>
          <w:bCs/>
          <w:color w:val="C40606"/>
        </w:rPr>
        <w:t>Art. 92</w:t>
      </w:r>
      <w:r>
        <w:t>.- Toda persona, por sus propios derechos o como representante legitimado para el efecto, tendrá derecho a conocer de la existencia y a acceder a los doc</w:t>
      </w:r>
      <w:r>
        <w:t>umentos, datos genéticos, bancos o archivos de datos personales e informes que sobre sí misma, o sobre sus bienes, consten en entidades públicas o privadas, en soporte material o electrónico. Asimismo tendrá derecho a conocer el uso que se haga de ellos, s</w:t>
      </w:r>
      <w:r>
        <w:t>u finalidad, el origen y destino de información personal y el tiempo de vigencia del archivo o banco de datos.</w:t>
      </w:r>
      <w:r>
        <w:br/>
      </w:r>
      <w:r>
        <w:br/>
        <w:t>Las personas responsables de los bancos o archivos de datos personales podrán difundir la información archivada con autorización de su titular o</w:t>
      </w:r>
      <w:r>
        <w:t xml:space="preserve"> de la ley.</w:t>
      </w:r>
      <w:r>
        <w:br/>
      </w:r>
      <w:r>
        <w:br/>
        <w:t>La persona titular de los datos podrá solicitar al responsable el acceso sin costo al archivo, así como la actualización de los datos, su rectificación, eliminación o anulación. En el caso de datos sensibles, cuyo archivo deberá estar autoriza</w:t>
      </w:r>
      <w:r>
        <w:t>do por la ley o por la persona titular, se exigirá la adopción de las medidas de seguridad necesarias. Si no se atendiera su solicitud, ésta podrá acudir a la jueza o juez. La persona afectada podrá demandar por los perjuicios ocasionados.</w:t>
      </w:r>
      <w:r>
        <w:br/>
      </w:r>
      <w:r>
        <w:br/>
      </w:r>
      <w:r>
        <w:rPr>
          <w:b/>
          <w:bCs/>
          <w:i/>
          <w:iCs/>
          <w:color w:val="003856"/>
          <w:u w:val="single"/>
        </w:rPr>
        <w:t>Concordancias:</w:t>
      </w:r>
    </w:p>
    <w:p w:rsidR="007A4F90" w:rsidRDefault="00965F69">
      <w:pPr>
        <w:numPr>
          <w:ilvl w:val="0"/>
          <w:numId w:val="98"/>
        </w:numPr>
        <w:spacing w:after="280" w:afterAutospacing="1"/>
        <w:rPr>
          <w:b/>
          <w:bCs/>
        </w:rPr>
      </w:pPr>
      <w:r>
        <w:rPr>
          <w:i/>
          <w:iCs/>
          <w:color w:val="003856"/>
          <w:sz w:val="15"/>
          <w:szCs w:val="15"/>
        </w:rPr>
        <w:t>CONSTITUCION DE LA REPUBLICA DEL ECUADOR, Arts. 439</w:t>
      </w:r>
    </w:p>
    <w:p w:rsidR="007A4F90" w:rsidRDefault="00965F69">
      <w:pPr>
        <w:numPr>
          <w:ilvl w:val="0"/>
          <w:numId w:val="98"/>
        </w:numPr>
        <w:spacing w:after="280" w:afterAutospacing="1"/>
      </w:pPr>
      <w:r>
        <w:rPr>
          <w:i/>
          <w:iCs/>
          <w:color w:val="003856"/>
          <w:sz w:val="15"/>
          <w:szCs w:val="15"/>
        </w:rPr>
        <w:t>CODIGO CIVIL (LIBRO IV), Arts. 1572</w:t>
      </w:r>
    </w:p>
    <w:p w:rsidR="007A4F90" w:rsidRDefault="00965F69">
      <w:pPr>
        <w:numPr>
          <w:ilvl w:val="0"/>
          <w:numId w:val="98"/>
        </w:numPr>
        <w:spacing w:after="280" w:afterAutospacing="1"/>
      </w:pPr>
      <w:r>
        <w:rPr>
          <w:i/>
          <w:iCs/>
          <w:color w:val="003856"/>
          <w:sz w:val="15"/>
          <w:szCs w:val="15"/>
        </w:rPr>
        <w:t>CODIGO DE LA NIÑEZ Y ADOLESCENCIA, Arts. 54, 168</w:t>
      </w:r>
    </w:p>
    <w:p w:rsidR="007A4F90" w:rsidRDefault="00965F69">
      <w:pPr>
        <w:numPr>
          <w:ilvl w:val="0"/>
          <w:numId w:val="98"/>
        </w:numPr>
        <w:spacing w:after="280" w:afterAutospacing="1"/>
      </w:pPr>
      <w:r>
        <w:rPr>
          <w:i/>
          <w:iCs/>
          <w:color w:val="003856"/>
          <w:sz w:val="15"/>
          <w:szCs w:val="15"/>
        </w:rPr>
        <w:t>CODIGO TRIBUTARIO, Arts. 125</w:t>
      </w:r>
    </w:p>
    <w:p w:rsidR="007A4F90" w:rsidRDefault="00965F69">
      <w:pPr>
        <w:numPr>
          <w:ilvl w:val="0"/>
          <w:numId w:val="98"/>
        </w:numPr>
        <w:spacing w:after="280" w:afterAutospacing="1"/>
      </w:pPr>
      <w:r>
        <w:rPr>
          <w:i/>
          <w:iCs/>
          <w:color w:val="003856"/>
          <w:sz w:val="15"/>
          <w:szCs w:val="15"/>
        </w:rPr>
        <w:t>LEY DE SEGURIDAD SOCIAL, Arts. 247</w:t>
      </w:r>
    </w:p>
    <w:p w:rsidR="007A4F90" w:rsidRDefault="00965F69">
      <w:pPr>
        <w:numPr>
          <w:ilvl w:val="0"/>
          <w:numId w:val="98"/>
        </w:numPr>
        <w:spacing w:after="280" w:afterAutospacing="1"/>
      </w:pPr>
      <w:r>
        <w:rPr>
          <w:i/>
          <w:iCs/>
          <w:color w:val="003856"/>
          <w:sz w:val="15"/>
          <w:szCs w:val="15"/>
        </w:rPr>
        <w:t>LEY ORGANICA DE GARANTIAS JURISDICCIONALES Y CONTROL CO</w:t>
      </w:r>
      <w:r>
        <w:rPr>
          <w:i/>
          <w:iCs/>
          <w:color w:val="003856"/>
          <w:sz w:val="15"/>
          <w:szCs w:val="15"/>
        </w:rPr>
        <w:t>NSTITUCIONAL, Arts. 49, 50, 51</w:t>
      </w:r>
    </w:p>
    <w:p w:rsidR="007A4F90" w:rsidRDefault="00965F69">
      <w:pPr>
        <w:numPr>
          <w:ilvl w:val="0"/>
          <w:numId w:val="98"/>
        </w:numPr>
        <w:spacing w:after="280" w:afterAutospacing="1"/>
      </w:pPr>
      <w:r>
        <w:rPr>
          <w:i/>
          <w:iCs/>
          <w:color w:val="003856"/>
          <w:sz w:val="15"/>
          <w:szCs w:val="15"/>
        </w:rPr>
        <w:t>LEY ORGANICA DE LA DEFENSORIA DEL PUEBLO, Arts. 2</w:t>
      </w:r>
    </w:p>
    <w:p w:rsidR="007A4F90" w:rsidRDefault="00965F69">
      <w:pPr>
        <w:spacing w:after="280" w:afterAutospacing="1"/>
      </w:pPr>
      <w:r>
        <w:br/>
        <w:t>Sección sexta</w:t>
      </w:r>
      <w:r>
        <w:br/>
        <w:t>Acción por incumplimiento</w:t>
      </w:r>
      <w:r>
        <w:br/>
      </w:r>
      <w:r>
        <w:br/>
      </w:r>
      <w:r>
        <w:rPr>
          <w:b/>
          <w:bCs/>
          <w:color w:val="C40606"/>
        </w:rPr>
        <w:t>Art. 93</w:t>
      </w:r>
      <w:r>
        <w:t>.- La acción por incumplimiento tendrá por objeto garantizar la aplicación de las normas que integran el sistema jurídico, así</w:t>
      </w:r>
      <w:r>
        <w:t xml:space="preserve"> como el cumplimiento de sentencias o informes de organismos internacionales de derechos humanos, cuando la norma o decisión cuyo cumplimiento se persigue contenga una obligación de hacer o no hacer clara, expresa y exigible. La acción se interpondrá ante </w:t>
      </w:r>
      <w:r>
        <w:t>la Corte Constitucional.</w:t>
      </w:r>
      <w:r>
        <w:br/>
      </w:r>
      <w:r>
        <w:br/>
      </w:r>
      <w:r>
        <w:rPr>
          <w:b/>
          <w:bCs/>
          <w:i/>
          <w:iCs/>
          <w:color w:val="003856"/>
          <w:u w:val="single"/>
        </w:rPr>
        <w:t>Concordancias:</w:t>
      </w:r>
    </w:p>
    <w:p w:rsidR="007A4F90" w:rsidRDefault="00965F69">
      <w:pPr>
        <w:numPr>
          <w:ilvl w:val="0"/>
          <w:numId w:val="99"/>
        </w:numPr>
        <w:spacing w:after="280" w:afterAutospacing="1"/>
        <w:rPr>
          <w:b/>
          <w:bCs/>
        </w:rPr>
      </w:pPr>
      <w:r>
        <w:rPr>
          <w:i/>
          <w:iCs/>
          <w:color w:val="003856"/>
          <w:sz w:val="15"/>
          <w:szCs w:val="15"/>
        </w:rPr>
        <w:t>CONSTITUCION DE LA REPUBLICA DEL ECUADOR, Arts. 439</w:t>
      </w:r>
    </w:p>
    <w:p w:rsidR="007A4F90" w:rsidRDefault="00965F69">
      <w:pPr>
        <w:numPr>
          <w:ilvl w:val="0"/>
          <w:numId w:val="99"/>
        </w:numPr>
        <w:spacing w:after="280" w:afterAutospacing="1"/>
      </w:pPr>
      <w:r>
        <w:rPr>
          <w:i/>
          <w:iCs/>
          <w:color w:val="003856"/>
          <w:sz w:val="15"/>
          <w:szCs w:val="15"/>
        </w:rPr>
        <w:t>LEY ORGANICA DE GARANTIAS JURISDICCIONALES Y CONTROL CONSTITUCIONAL, Arts. 52, 53, 54, 55, 56, 57</w:t>
      </w:r>
    </w:p>
    <w:p w:rsidR="007A4F90" w:rsidRDefault="00965F69">
      <w:pPr>
        <w:spacing w:after="280" w:afterAutospacing="1"/>
      </w:pPr>
      <w:r>
        <w:br/>
        <w:t>Sección séptima</w:t>
      </w:r>
      <w:r>
        <w:br/>
        <w:t>Acción extraordinaria de protección</w:t>
      </w:r>
      <w:r>
        <w:br/>
      </w:r>
      <w:r>
        <w:br/>
      </w:r>
      <w:r>
        <w:rPr>
          <w:b/>
          <w:bCs/>
          <w:color w:val="C40606"/>
        </w:rPr>
        <w:t>Art. 94</w:t>
      </w:r>
      <w:r>
        <w:t>.- L</w:t>
      </w:r>
      <w:r>
        <w:t>a acción extraordinaria de protección procederá contra sentencias o autos definitivos en los que se haya violado por acción u omisión derechos reconocidos en la Constitución, y se interpondrá ante la Corte Constitucional. El recurso procederá cuando se hay</w:t>
      </w:r>
      <w:r>
        <w:t>an agotado los recursos ordinarios y extraordinarios dentro del término legal, a menos que la falta de interposición de estos recursos no fuera atribuible a la negligencia de la persona titular del derecho constitucional vulnerado.</w:t>
      </w:r>
      <w:r>
        <w:br/>
      </w:r>
      <w:r>
        <w:br/>
      </w:r>
      <w:r>
        <w:rPr>
          <w:b/>
          <w:bCs/>
          <w:i/>
          <w:iCs/>
          <w:color w:val="003856"/>
          <w:u w:val="single"/>
        </w:rPr>
        <w:t>Concordancias:</w:t>
      </w:r>
    </w:p>
    <w:p w:rsidR="007A4F90" w:rsidRDefault="00965F69">
      <w:pPr>
        <w:numPr>
          <w:ilvl w:val="0"/>
          <w:numId w:val="100"/>
        </w:numPr>
        <w:spacing w:after="280" w:afterAutospacing="1"/>
        <w:rPr>
          <w:b/>
          <w:bCs/>
        </w:rPr>
      </w:pPr>
      <w:r>
        <w:rPr>
          <w:i/>
          <w:iCs/>
          <w:color w:val="003856"/>
          <w:sz w:val="15"/>
          <w:szCs w:val="15"/>
        </w:rPr>
        <w:t>CONSTITU</w:t>
      </w:r>
      <w:r>
        <w:rPr>
          <w:i/>
          <w:iCs/>
          <w:color w:val="003856"/>
          <w:sz w:val="15"/>
          <w:szCs w:val="15"/>
        </w:rPr>
        <w:t>CION DE LA REPUBLICA DEL ECUADOR, Arts. 439</w:t>
      </w:r>
    </w:p>
    <w:p w:rsidR="007A4F90" w:rsidRDefault="00965F69">
      <w:pPr>
        <w:numPr>
          <w:ilvl w:val="0"/>
          <w:numId w:val="100"/>
        </w:numPr>
        <w:spacing w:after="280" w:afterAutospacing="1"/>
      </w:pPr>
      <w:r>
        <w:rPr>
          <w:i/>
          <w:iCs/>
          <w:color w:val="003856"/>
          <w:sz w:val="15"/>
          <w:szCs w:val="15"/>
        </w:rPr>
        <w:t>LEY ORGANICA DE GARANTIAS JURISDICCIONALES Y CONTROL CONSTITUCIONAL, Arts. 58, 59, 60, 61, 62, 63, 64, 65, 66</w:t>
      </w:r>
    </w:p>
    <w:p w:rsidR="007A4F90" w:rsidRDefault="00965F69">
      <w:pPr>
        <w:spacing w:after="280" w:afterAutospacing="1"/>
      </w:pPr>
      <w:r>
        <w:br/>
        <w:t>TITULO IV</w:t>
      </w:r>
      <w:r>
        <w:br/>
        <w:t>PARTICIPACION Y ORGANIZACION DEL PODER</w:t>
      </w:r>
      <w:r>
        <w:br/>
      </w:r>
      <w:r>
        <w:br/>
        <w:t>Capítulo primero</w:t>
      </w:r>
      <w:r>
        <w:br/>
        <w:t>Participación en democracia</w:t>
      </w:r>
      <w:r>
        <w:br/>
      </w:r>
      <w:r>
        <w:br/>
      </w:r>
      <w:r>
        <w:t>Sección primera</w:t>
      </w:r>
      <w:r>
        <w:br/>
        <w:t>Principios de la participación</w:t>
      </w:r>
      <w:r>
        <w:br/>
      </w:r>
      <w:r>
        <w:br/>
      </w:r>
      <w:r>
        <w:rPr>
          <w:b/>
          <w:bCs/>
          <w:color w:val="C40606"/>
        </w:rPr>
        <w:t>Art. 95</w:t>
      </w:r>
      <w:r>
        <w:t>.- Las ciudadanas y ciudadanos, en forma individual y colectiva, participarán de manera protagónica en la toma de decisiones, planificación y gestión de los asuntos públicos, y en el control popular de</w:t>
      </w:r>
      <w:r>
        <w:t xml:space="preserve"> las instituciones del Estado y la sociedad, y de sus representantes, en un proceso permanente de construcción del poder ciudadano. La participación se orientará por los principios de igualdad, autonomía, deliberación pública, respeto a la diferencia, cont</w:t>
      </w:r>
      <w:r>
        <w:t>rol popular, solidaridad e interculturalidad.</w:t>
      </w:r>
      <w:r>
        <w:br/>
      </w:r>
      <w:r>
        <w:br/>
        <w:t>La participación de la ciudadanía en todos los asuntos de interés público es un derecho, que se ejercerá a través de los mecanismos de la democracia representativa, directa y comunitaria.</w:t>
      </w:r>
      <w:r>
        <w:br/>
      </w:r>
      <w:r>
        <w:br/>
      </w:r>
      <w:r>
        <w:rPr>
          <w:b/>
          <w:bCs/>
          <w:i/>
          <w:iCs/>
          <w:color w:val="003856"/>
          <w:u w:val="single"/>
        </w:rPr>
        <w:t>Concordancias:</w:t>
      </w:r>
    </w:p>
    <w:p w:rsidR="007A4F90" w:rsidRDefault="00965F69">
      <w:pPr>
        <w:numPr>
          <w:ilvl w:val="0"/>
          <w:numId w:val="101"/>
        </w:numPr>
        <w:spacing w:after="280" w:afterAutospacing="1"/>
        <w:rPr>
          <w:b/>
          <w:bCs/>
        </w:rPr>
      </w:pPr>
      <w:r>
        <w:rPr>
          <w:i/>
          <w:iCs/>
          <w:color w:val="003856"/>
          <w:sz w:val="15"/>
          <w:szCs w:val="15"/>
        </w:rPr>
        <w:t>CONST</w:t>
      </w:r>
      <w:r>
        <w:rPr>
          <w:i/>
          <w:iCs/>
          <w:color w:val="003856"/>
          <w:sz w:val="15"/>
          <w:szCs w:val="15"/>
        </w:rPr>
        <w:t>ITUCION DE LA REPUBLICA DEL ECUADOR, Arts. 61</w:t>
      </w:r>
    </w:p>
    <w:p w:rsidR="007A4F90" w:rsidRDefault="00965F69">
      <w:pPr>
        <w:numPr>
          <w:ilvl w:val="0"/>
          <w:numId w:val="101"/>
        </w:numPr>
        <w:spacing w:after="280" w:afterAutospacing="1"/>
      </w:pPr>
      <w:r>
        <w:rPr>
          <w:i/>
          <w:iCs/>
          <w:color w:val="003856"/>
          <w:sz w:val="15"/>
          <w:szCs w:val="15"/>
        </w:rPr>
        <w:t>LEY ORGANICA DE PARTICIPACION CIUDADANA, Arts. 1, 4, 5</w:t>
      </w:r>
    </w:p>
    <w:p w:rsidR="007A4F90" w:rsidRDefault="00965F69">
      <w:pPr>
        <w:spacing w:after="280" w:afterAutospacing="1"/>
      </w:pPr>
      <w:r>
        <w:br/>
        <w:t>Sección segunda</w:t>
      </w:r>
      <w:r>
        <w:br/>
        <w:t>Organización colectiva</w:t>
      </w:r>
      <w:r>
        <w:br/>
      </w:r>
      <w:r>
        <w:br/>
      </w:r>
      <w:r>
        <w:rPr>
          <w:b/>
          <w:bCs/>
          <w:color w:val="C40606"/>
        </w:rPr>
        <w:t>Art. 96</w:t>
      </w:r>
      <w:r>
        <w:t>.- Se reconocen todas las formas de organización de la sociedad, como expresión de la soberanía popular par</w:t>
      </w:r>
      <w:r>
        <w:t>a desarrollar procesos de autodeterminación e incidir en las decisiones y políticas públicas y en el control social de todos los niveles de gobierno, así como de las entidades públicas y de las privadas que presten servicios públicos.</w:t>
      </w:r>
      <w:r>
        <w:br/>
      </w:r>
      <w:r>
        <w:br/>
        <w:t>Las organizaciones p</w:t>
      </w:r>
      <w:r>
        <w:t>odrán articularse en diferentes niveles para fortalecer el poder ciudadano y sus formas de expresión; deberán garantizar la democracia interna, la alternabilidad de sus dirigentes y la rendición de cuentas.</w:t>
      </w:r>
      <w:r>
        <w:br/>
      </w:r>
      <w:r>
        <w:br/>
      </w:r>
      <w:r>
        <w:rPr>
          <w:b/>
          <w:bCs/>
          <w:i/>
          <w:iCs/>
          <w:color w:val="003856"/>
          <w:u w:val="single"/>
        </w:rPr>
        <w:t>Concordancias:</w:t>
      </w:r>
    </w:p>
    <w:p w:rsidR="007A4F90" w:rsidRDefault="00965F69">
      <w:pPr>
        <w:numPr>
          <w:ilvl w:val="0"/>
          <w:numId w:val="102"/>
        </w:numPr>
        <w:spacing w:after="280" w:afterAutospacing="1"/>
        <w:rPr>
          <w:b/>
          <w:bCs/>
        </w:rPr>
      </w:pPr>
      <w:r>
        <w:rPr>
          <w:i/>
          <w:iCs/>
          <w:color w:val="003856"/>
          <w:sz w:val="15"/>
          <w:szCs w:val="15"/>
        </w:rPr>
        <w:t xml:space="preserve">CONSTITUCION DE LA REPUBLICA DEL </w:t>
      </w:r>
      <w:r>
        <w:rPr>
          <w:i/>
          <w:iCs/>
          <w:color w:val="003856"/>
          <w:sz w:val="15"/>
          <w:szCs w:val="15"/>
        </w:rPr>
        <w:t>ECUADOR, Arts. 66, 95</w:t>
      </w:r>
    </w:p>
    <w:p w:rsidR="007A4F90" w:rsidRDefault="00965F69">
      <w:pPr>
        <w:numPr>
          <w:ilvl w:val="0"/>
          <w:numId w:val="102"/>
        </w:numPr>
        <w:spacing w:after="280" w:afterAutospacing="1"/>
      </w:pPr>
      <w:r>
        <w:rPr>
          <w:i/>
          <w:iCs/>
          <w:color w:val="003856"/>
          <w:sz w:val="15"/>
          <w:szCs w:val="15"/>
        </w:rPr>
        <w:t>CODIGO DEL TRABAJO, Arts. 440</w:t>
      </w:r>
    </w:p>
    <w:p w:rsidR="007A4F90" w:rsidRDefault="00965F69">
      <w:pPr>
        <w:numPr>
          <w:ilvl w:val="0"/>
          <w:numId w:val="102"/>
        </w:numPr>
        <w:spacing w:after="280" w:afterAutospacing="1"/>
      </w:pPr>
      <w:r>
        <w:rPr>
          <w:i/>
          <w:iCs/>
          <w:color w:val="003856"/>
          <w:sz w:val="15"/>
          <w:szCs w:val="15"/>
        </w:rPr>
        <w:t>LEY ORGANICA DE ECONOMIA POPULAR Y SOLIDARIA, Arts. 6, 8, 128</w:t>
      </w:r>
    </w:p>
    <w:p w:rsidR="007A4F90" w:rsidRDefault="00965F69">
      <w:pPr>
        <w:spacing w:after="280" w:afterAutospacing="1"/>
      </w:pPr>
      <w:r>
        <w:br/>
      </w:r>
      <w:r>
        <w:rPr>
          <w:b/>
          <w:bCs/>
          <w:color w:val="C40606"/>
        </w:rPr>
        <w:t>Art. 97</w:t>
      </w:r>
      <w:r>
        <w:t xml:space="preserve">.- Todas las organizaciones podrán desarrollar formas alternativas de mediación y solución de conflictos, en los casos que permita la </w:t>
      </w:r>
      <w:r>
        <w:t>ley; actuar por delegación de la autoridad competente, con asunción de la debida responsabilidad compartida con esta autoridad; demandar la reparación de daños ocasionados por entes públicos o privados; formular propuestas y reivindicaciones económicas, po</w:t>
      </w:r>
      <w:r>
        <w:t>líticas, ambientales, sociales y culturales; y las demás iniciativas que contribuyan al buen vivir.</w:t>
      </w:r>
      <w:r>
        <w:br/>
      </w:r>
      <w:r>
        <w:br/>
        <w:t>Se reconoce al voluntariado de acción social y desarrollo como una forma de participación social.</w:t>
      </w:r>
      <w:r>
        <w:br/>
      </w:r>
      <w:r>
        <w:br/>
      </w:r>
      <w:r>
        <w:rPr>
          <w:b/>
          <w:bCs/>
          <w:i/>
          <w:iCs/>
          <w:color w:val="003856"/>
          <w:u w:val="single"/>
        </w:rPr>
        <w:t>Concordancias:</w:t>
      </w:r>
    </w:p>
    <w:p w:rsidR="007A4F90" w:rsidRDefault="00965F69">
      <w:pPr>
        <w:numPr>
          <w:ilvl w:val="0"/>
          <w:numId w:val="103"/>
        </w:numPr>
        <w:spacing w:after="280" w:afterAutospacing="1"/>
        <w:rPr>
          <w:b/>
          <w:bCs/>
        </w:rPr>
      </w:pPr>
      <w:r>
        <w:rPr>
          <w:i/>
          <w:iCs/>
          <w:color w:val="003856"/>
          <w:sz w:val="15"/>
          <w:szCs w:val="15"/>
        </w:rPr>
        <w:t>CONSTITUCION DE LA REPUBLICA DEL ECUADOR,</w:t>
      </w:r>
      <w:r>
        <w:rPr>
          <w:i/>
          <w:iCs/>
          <w:color w:val="003856"/>
          <w:sz w:val="15"/>
          <w:szCs w:val="15"/>
        </w:rPr>
        <w:t xml:space="preserve"> Arts. 190</w:t>
      </w:r>
    </w:p>
    <w:p w:rsidR="007A4F90" w:rsidRDefault="00965F69">
      <w:pPr>
        <w:numPr>
          <w:ilvl w:val="0"/>
          <w:numId w:val="103"/>
        </w:numPr>
        <w:spacing w:after="280" w:afterAutospacing="1"/>
      </w:pPr>
      <w:r>
        <w:rPr>
          <w:i/>
          <w:iCs/>
          <w:color w:val="003856"/>
          <w:sz w:val="15"/>
          <w:szCs w:val="15"/>
        </w:rPr>
        <w:t>CODIGO ORGANICO DE LA FUNCION JUDICIAL, Arts. 17</w:t>
      </w:r>
    </w:p>
    <w:p w:rsidR="007A4F90" w:rsidRDefault="00965F69">
      <w:pPr>
        <w:numPr>
          <w:ilvl w:val="0"/>
          <w:numId w:val="103"/>
        </w:numPr>
        <w:spacing w:after="280" w:afterAutospacing="1"/>
      </w:pPr>
      <w:r>
        <w:rPr>
          <w:i/>
          <w:iCs/>
          <w:color w:val="003856"/>
          <w:sz w:val="15"/>
          <w:szCs w:val="15"/>
        </w:rPr>
        <w:t>CODIGO DE PROCEDIMIENTO CIVIL, Arts. 16, 17, 18</w:t>
      </w:r>
    </w:p>
    <w:p w:rsidR="007A4F90" w:rsidRDefault="00965F69">
      <w:pPr>
        <w:numPr>
          <w:ilvl w:val="0"/>
          <w:numId w:val="103"/>
        </w:numPr>
        <w:spacing w:after="280" w:afterAutospacing="1"/>
      </w:pPr>
      <w:r>
        <w:rPr>
          <w:i/>
          <w:iCs/>
          <w:color w:val="003856"/>
          <w:sz w:val="15"/>
          <w:szCs w:val="15"/>
        </w:rPr>
        <w:t>CODIGO DE LA NIÑEZ Y ADOLESCENCIA, Arts. 294</w:t>
      </w:r>
    </w:p>
    <w:p w:rsidR="007A4F90" w:rsidRDefault="00965F69">
      <w:pPr>
        <w:numPr>
          <w:ilvl w:val="0"/>
          <w:numId w:val="103"/>
        </w:numPr>
        <w:spacing w:after="280" w:afterAutospacing="1"/>
      </w:pPr>
      <w:r>
        <w:rPr>
          <w:i/>
          <w:iCs/>
          <w:color w:val="003856"/>
          <w:sz w:val="15"/>
          <w:szCs w:val="15"/>
        </w:rPr>
        <w:t>LEY DE PROPIEDAD INTELECTUAL, Arts. 374</w:t>
      </w:r>
    </w:p>
    <w:p w:rsidR="007A4F90" w:rsidRDefault="00965F69">
      <w:pPr>
        <w:numPr>
          <w:ilvl w:val="0"/>
          <w:numId w:val="103"/>
        </w:numPr>
        <w:spacing w:after="280" w:afterAutospacing="1"/>
      </w:pPr>
      <w:r>
        <w:rPr>
          <w:i/>
          <w:iCs/>
          <w:color w:val="003856"/>
          <w:sz w:val="15"/>
          <w:szCs w:val="15"/>
        </w:rPr>
        <w:t>LEY DE ARBITRAJE Y MEDIACION, Arts. 1, 43</w:t>
      </w:r>
    </w:p>
    <w:p w:rsidR="007A4F90" w:rsidRDefault="00965F69">
      <w:pPr>
        <w:spacing w:after="280" w:afterAutospacing="1"/>
      </w:pPr>
      <w:r>
        <w:br/>
      </w:r>
      <w:r>
        <w:rPr>
          <w:b/>
          <w:bCs/>
          <w:color w:val="C40606"/>
        </w:rPr>
        <w:t>Art. 98</w:t>
      </w:r>
      <w:r>
        <w:t>.- Los indivi</w:t>
      </w:r>
      <w:r>
        <w:t>duos y los colectivos podrán ejercer el derecho a la resistencia frente a acciones u omisiones del poder público o de las personas naturales o jurídicas no estatales que vulneren o puedan vulnerar sus derechos constitucionales, y demandar el reconocimiento</w:t>
      </w:r>
      <w:r>
        <w:t xml:space="preserve"> de nuevos derechos.</w:t>
      </w:r>
      <w:r>
        <w:br/>
      </w:r>
      <w:r>
        <w:br/>
      </w:r>
      <w:r>
        <w:rPr>
          <w:b/>
          <w:bCs/>
          <w:i/>
          <w:iCs/>
          <w:color w:val="003856"/>
          <w:u w:val="single"/>
        </w:rPr>
        <w:t>Concordancias:</w:t>
      </w:r>
    </w:p>
    <w:p w:rsidR="007A4F90" w:rsidRDefault="00965F69">
      <w:pPr>
        <w:numPr>
          <w:ilvl w:val="0"/>
          <w:numId w:val="104"/>
        </w:numPr>
        <w:spacing w:after="280" w:afterAutospacing="1"/>
        <w:rPr>
          <w:b/>
          <w:bCs/>
        </w:rPr>
      </w:pPr>
      <w:r>
        <w:rPr>
          <w:i/>
          <w:iCs/>
          <w:color w:val="003856"/>
          <w:sz w:val="15"/>
          <w:szCs w:val="15"/>
        </w:rPr>
        <w:t>CODIGO CIVIL (LIBRO I), Arts. 41, 564</w:t>
      </w:r>
    </w:p>
    <w:p w:rsidR="007A4F90" w:rsidRDefault="00965F69">
      <w:pPr>
        <w:spacing w:after="280" w:afterAutospacing="1"/>
      </w:pPr>
      <w:r>
        <w:br/>
      </w:r>
      <w:r>
        <w:rPr>
          <w:b/>
          <w:bCs/>
          <w:color w:val="C40606"/>
        </w:rPr>
        <w:t>Art. 99</w:t>
      </w:r>
      <w:r>
        <w:t>.- La acción ciudadana se ejercerá en forma individual o en representación de la colectividad, cuando se produzca la violación de un derecho o la amenaza de su afectación; s</w:t>
      </w:r>
      <w:r>
        <w:t>erá presentada ante autoridad competente de acuerdo con la ley. El ejercicio de esta acción no impedirá las demás acciones garantizadas en la Constitución y la ley.</w:t>
      </w:r>
      <w:r>
        <w:br/>
      </w:r>
      <w:r>
        <w:br/>
      </w:r>
      <w:r>
        <w:rPr>
          <w:b/>
          <w:bCs/>
          <w:i/>
          <w:iCs/>
          <w:color w:val="003856"/>
          <w:u w:val="single"/>
        </w:rPr>
        <w:t>Concordancias:</w:t>
      </w:r>
    </w:p>
    <w:p w:rsidR="007A4F90" w:rsidRDefault="00965F69">
      <w:pPr>
        <w:numPr>
          <w:ilvl w:val="0"/>
          <w:numId w:val="105"/>
        </w:numPr>
        <w:spacing w:after="280" w:afterAutospacing="1"/>
        <w:rPr>
          <w:b/>
          <w:bCs/>
        </w:rPr>
      </w:pPr>
      <w:r>
        <w:rPr>
          <w:i/>
          <w:iCs/>
          <w:color w:val="003856"/>
          <w:sz w:val="15"/>
          <w:szCs w:val="15"/>
        </w:rPr>
        <w:t>CONSTITUCION DE LA REPUBLICA DEL ECUADOR, Arts. 439</w:t>
      </w:r>
    </w:p>
    <w:p w:rsidR="007A4F90" w:rsidRDefault="00965F69">
      <w:pPr>
        <w:numPr>
          <w:ilvl w:val="0"/>
          <w:numId w:val="105"/>
        </w:numPr>
        <w:spacing w:after="280" w:afterAutospacing="1"/>
      </w:pPr>
      <w:r>
        <w:rPr>
          <w:i/>
          <w:iCs/>
          <w:color w:val="003856"/>
          <w:sz w:val="15"/>
          <w:szCs w:val="15"/>
        </w:rPr>
        <w:t>LEY ORGANICA DE PARTICI</w:t>
      </w:r>
      <w:r>
        <w:rPr>
          <w:i/>
          <w:iCs/>
          <w:color w:val="003856"/>
          <w:sz w:val="15"/>
          <w:szCs w:val="15"/>
        </w:rPr>
        <w:t>PACION CIUDADANA, Arts. 44</w:t>
      </w:r>
    </w:p>
    <w:p w:rsidR="007A4F90" w:rsidRDefault="00965F69">
      <w:pPr>
        <w:spacing w:after="280" w:afterAutospacing="1"/>
      </w:pPr>
      <w:r>
        <w:br/>
        <w:t>Sección tercera</w:t>
      </w:r>
      <w:r>
        <w:br/>
        <w:t>Participación en los diferentes niveles de gobierno</w:t>
      </w:r>
      <w:r>
        <w:br/>
      </w:r>
      <w:r>
        <w:br/>
      </w:r>
      <w:r>
        <w:rPr>
          <w:b/>
          <w:bCs/>
          <w:color w:val="C40606"/>
        </w:rPr>
        <w:t>Art. 100</w:t>
      </w:r>
      <w:r>
        <w:t>.- En todos los niveles de gobierno se conformarán instancias de participación integradas por autoridades electas, representantes del régimen dependien</w:t>
      </w:r>
      <w:r>
        <w:t>te y representantes de la sociedad del ámbito territorial de cada nivel de gobierno, que funcionarán regidas por principios democráticos. La participación en estas instancias se ejerce para:</w:t>
      </w:r>
      <w:r>
        <w:br/>
      </w:r>
      <w:r>
        <w:br/>
        <w:t>1. Elaborar planes y políticas nacionales, locales y sectoriales</w:t>
      </w:r>
      <w:r>
        <w:t xml:space="preserve"> entre los gobiernos y la ciudadanía.</w:t>
      </w:r>
      <w:r>
        <w:br/>
        <w:t>2. Mejorar la calidad de la inversión pública y definir agendas de desarrollo.</w:t>
      </w:r>
      <w:r>
        <w:br/>
        <w:t>3. Elaborar presupuestos participativos de los gobiernos.</w:t>
      </w:r>
      <w:r>
        <w:br/>
        <w:t>4. Fortalecer la democracia con mecanismos permanentes de transparencia, rendició</w:t>
      </w:r>
      <w:r>
        <w:t>n de cuentas y control social.</w:t>
      </w:r>
      <w:r>
        <w:br/>
        <w:t>5. Promover la formación ciudadana e impulsar procesos de comunicación.</w:t>
      </w:r>
      <w:r>
        <w:br/>
      </w:r>
      <w:r>
        <w:br/>
        <w:t>Para el ejercicio de esta participación se organizarán audiencias públicas, veedurías, asambleas, cabildos populares, consejos consultivos, observatorio</w:t>
      </w:r>
      <w:r>
        <w:t>s y las demás instancias que promueva la ciudadanía.</w:t>
      </w:r>
      <w:r>
        <w:br/>
      </w:r>
      <w:r>
        <w:br/>
      </w:r>
      <w:r>
        <w:rPr>
          <w:b/>
          <w:bCs/>
          <w:i/>
          <w:iCs/>
          <w:color w:val="003856"/>
          <w:u w:val="single"/>
        </w:rPr>
        <w:t>Concordancias:</w:t>
      </w:r>
    </w:p>
    <w:p w:rsidR="007A4F90" w:rsidRDefault="00965F69">
      <w:pPr>
        <w:numPr>
          <w:ilvl w:val="0"/>
          <w:numId w:val="106"/>
        </w:numPr>
        <w:spacing w:after="280" w:afterAutospacing="1"/>
        <w:rPr>
          <w:b/>
          <w:bCs/>
        </w:rPr>
      </w:pPr>
      <w:r>
        <w:rPr>
          <w:i/>
          <w:iCs/>
          <w:color w:val="003856"/>
          <w:sz w:val="15"/>
          <w:szCs w:val="15"/>
        </w:rPr>
        <w:t>CONSTITUCION DE LA REPUBLICA DEL ECUADOR, Arts. 95, 204, 271, 280, 339</w:t>
      </w:r>
    </w:p>
    <w:p w:rsidR="007A4F90" w:rsidRDefault="00965F69">
      <w:pPr>
        <w:numPr>
          <w:ilvl w:val="0"/>
          <w:numId w:val="106"/>
        </w:numPr>
        <w:spacing w:after="280" w:afterAutospacing="1"/>
      </w:pPr>
      <w:r>
        <w:rPr>
          <w:i/>
          <w:iCs/>
          <w:color w:val="003856"/>
          <w:sz w:val="15"/>
          <w:szCs w:val="15"/>
        </w:rPr>
        <w:t>LEY ORGANICA DE PARTICIPACION CIUDADANA, Arts. 78, 84, 85, 86, 87</w:t>
      </w:r>
    </w:p>
    <w:p w:rsidR="007A4F90" w:rsidRDefault="00965F69">
      <w:pPr>
        <w:spacing w:after="280" w:afterAutospacing="1"/>
      </w:pPr>
      <w:r>
        <w:br/>
      </w:r>
      <w:r>
        <w:rPr>
          <w:b/>
          <w:bCs/>
          <w:color w:val="C40606"/>
        </w:rPr>
        <w:t>Art. 101</w:t>
      </w:r>
      <w:r>
        <w:t xml:space="preserve">.- Las sesiones de los gobiernos </w:t>
      </w:r>
      <w:r>
        <w:t>autónomos descentralizados serán públicas, y en ellas existirá la silla vacía que ocupará una representante o un representante ciudadano en función de los temas a tratarse, con el propósito de participar en su debate y en la toma de decisiones.</w:t>
      </w:r>
      <w:r>
        <w:br/>
      </w:r>
      <w:r>
        <w:br/>
      </w:r>
      <w:r>
        <w:rPr>
          <w:b/>
          <w:bCs/>
          <w:i/>
          <w:iCs/>
          <w:color w:val="003856"/>
          <w:u w:val="single"/>
        </w:rPr>
        <w:t>Concordanc</w:t>
      </w:r>
      <w:r>
        <w:rPr>
          <w:b/>
          <w:bCs/>
          <w:i/>
          <w:iCs/>
          <w:color w:val="003856"/>
          <w:u w:val="single"/>
        </w:rPr>
        <w:t>ias:</w:t>
      </w:r>
    </w:p>
    <w:p w:rsidR="007A4F90" w:rsidRDefault="00965F69">
      <w:pPr>
        <w:numPr>
          <w:ilvl w:val="0"/>
          <w:numId w:val="107"/>
        </w:numPr>
        <w:spacing w:after="280" w:afterAutospacing="1"/>
        <w:rPr>
          <w:b/>
          <w:bCs/>
        </w:rPr>
      </w:pPr>
      <w:r>
        <w:rPr>
          <w:i/>
          <w:iCs/>
          <w:color w:val="003856"/>
          <w:sz w:val="15"/>
          <w:szCs w:val="15"/>
        </w:rPr>
        <w:t>CONSTITUCION DE LA REPUBLICA DEL ECUADOR, Arts. 238</w:t>
      </w:r>
    </w:p>
    <w:p w:rsidR="007A4F90" w:rsidRDefault="00965F69">
      <w:pPr>
        <w:numPr>
          <w:ilvl w:val="0"/>
          <w:numId w:val="107"/>
        </w:numPr>
        <w:spacing w:after="280" w:afterAutospacing="1"/>
      </w:pPr>
      <w:r>
        <w:rPr>
          <w:i/>
          <w:iCs/>
          <w:color w:val="003856"/>
          <w:sz w:val="15"/>
          <w:szCs w:val="15"/>
        </w:rPr>
        <w:t>LEY ORGANICA DE PARTICIPACION CIUDADANA, Arts. 77</w:t>
      </w:r>
    </w:p>
    <w:p w:rsidR="007A4F90" w:rsidRDefault="00965F69">
      <w:pPr>
        <w:spacing w:after="280" w:afterAutospacing="1"/>
      </w:pPr>
      <w:r>
        <w:br/>
      </w:r>
      <w:r>
        <w:rPr>
          <w:b/>
          <w:bCs/>
          <w:color w:val="C40606"/>
        </w:rPr>
        <w:t>Art. 102</w:t>
      </w:r>
      <w:r>
        <w:t>.- Las ecuatorianas y ecuatorianos, incluidos aquellos domiciliados en el exterior, en forma individual o colectiva, podrán presentar sus pr</w:t>
      </w:r>
      <w:r>
        <w:t>opuestas y proyectos a todos los niveles de gobierno, a través de los mecanismos previstos en la Constitución y la ley.</w:t>
      </w:r>
      <w:r>
        <w:br/>
      </w:r>
      <w:r>
        <w:br/>
      </w:r>
      <w:r>
        <w:rPr>
          <w:b/>
          <w:bCs/>
          <w:i/>
          <w:iCs/>
          <w:color w:val="003856"/>
          <w:u w:val="single"/>
        </w:rPr>
        <w:t>Concordancias:</w:t>
      </w:r>
    </w:p>
    <w:p w:rsidR="007A4F90" w:rsidRDefault="00965F69">
      <w:pPr>
        <w:numPr>
          <w:ilvl w:val="0"/>
          <w:numId w:val="108"/>
        </w:numPr>
        <w:spacing w:after="280" w:afterAutospacing="1"/>
        <w:rPr>
          <w:b/>
          <w:bCs/>
        </w:rPr>
      </w:pPr>
      <w:r>
        <w:rPr>
          <w:i/>
          <w:iCs/>
          <w:color w:val="003856"/>
          <w:sz w:val="15"/>
          <w:szCs w:val="15"/>
        </w:rPr>
        <w:t>CONSTITUCION DE LA REPUBLICA DEL ECUADOR, Arts. 61, 134</w:t>
      </w:r>
    </w:p>
    <w:p w:rsidR="007A4F90" w:rsidRDefault="00965F69">
      <w:pPr>
        <w:spacing w:after="280" w:afterAutospacing="1"/>
      </w:pPr>
      <w:r>
        <w:br/>
        <w:t>Sección cuarta</w:t>
      </w:r>
      <w:r>
        <w:br/>
        <w:t>Democracia directa</w:t>
      </w:r>
      <w:r>
        <w:br/>
      </w:r>
      <w:r>
        <w:br/>
      </w:r>
      <w:r>
        <w:rPr>
          <w:b/>
          <w:bCs/>
          <w:color w:val="C40606"/>
        </w:rPr>
        <w:t>Art. 103</w:t>
      </w:r>
      <w:r>
        <w:t>.- La iniciativa pop</w:t>
      </w:r>
      <w:r>
        <w:t>ular normativa se ejercerá para proponer la creación, reforma o derogatoria de normas jurídicas ante la Función Legislativa o cualquier otro órgano con competencia normativa. Deberá contar con el respaldo de un número no inferior al cero punto veinte y cin</w:t>
      </w:r>
      <w:r>
        <w:t>co por ciento de las personas inscritas en el registro electoral de la jurisdicción correspondiente.</w:t>
      </w:r>
      <w:r>
        <w:br/>
      </w:r>
      <w:r>
        <w:br/>
        <w:t>Quienes propongan la iniciativa popular participarán, mediante representantes, en el debate del proyecto en el órgano correspondiente, que tendrá un plazo</w:t>
      </w:r>
      <w:r>
        <w:t xml:space="preserve"> de ciento ochenta días para tratar la propuesta; si no lo hace, la propuesta entrará en vigencia.</w:t>
      </w:r>
      <w:r>
        <w:br/>
      </w:r>
      <w:r>
        <w:br/>
        <w:t>Cuando se trate de un proyecto de ley, la Presidenta o Presidente de la República podrá enmendar el proyecto pero no vetarlo totalmente.</w:t>
      </w:r>
      <w:r>
        <w:br/>
      </w:r>
      <w:r>
        <w:br/>
        <w:t>Para la presentaci</w:t>
      </w:r>
      <w:r>
        <w:t>ón de propuestas de reforma constitucional se requerirá el respaldo de un número no inferior al uno por ciento de las personas inscritas en el registro electoral. En el caso de que la Función Legislativa no trate la propuesta en el plazo de un año, los pro</w:t>
      </w:r>
      <w:r>
        <w:t>ponentes podrán solicitar al Consejo Nacional Electoral que convoque a consulta popular, sin necesidad de presentar el ocho por ciento de respaldo de los inscritos en el registro electoral. Mientras se tramite una propuesta ciudadana de reforma constitucio</w:t>
      </w:r>
      <w:r>
        <w:t>nal no podrá presentarse otra.</w:t>
      </w:r>
      <w:r>
        <w:br/>
      </w:r>
      <w:r>
        <w:br/>
      </w:r>
      <w:r>
        <w:rPr>
          <w:b/>
          <w:bCs/>
          <w:i/>
          <w:iCs/>
          <w:color w:val="003856"/>
          <w:u w:val="single"/>
        </w:rPr>
        <w:t>Concordancias:</w:t>
      </w:r>
    </w:p>
    <w:p w:rsidR="007A4F90" w:rsidRDefault="00965F69">
      <w:pPr>
        <w:numPr>
          <w:ilvl w:val="0"/>
          <w:numId w:val="109"/>
        </w:numPr>
        <w:spacing w:after="280" w:afterAutospacing="1"/>
        <w:rPr>
          <w:b/>
          <w:bCs/>
        </w:rPr>
      </w:pPr>
      <w:r>
        <w:rPr>
          <w:i/>
          <w:iCs/>
          <w:color w:val="003856"/>
          <w:sz w:val="15"/>
          <w:szCs w:val="15"/>
        </w:rPr>
        <w:t>CONSTITUCION DE LA REPUBLICA DEL ECUADOR, Arts. 104, 134</w:t>
      </w:r>
    </w:p>
    <w:p w:rsidR="007A4F90" w:rsidRDefault="00965F69">
      <w:pPr>
        <w:numPr>
          <w:ilvl w:val="0"/>
          <w:numId w:val="109"/>
        </w:numPr>
        <w:spacing w:after="280" w:afterAutospacing="1"/>
      </w:pPr>
      <w:r>
        <w:rPr>
          <w:i/>
          <w:iCs/>
          <w:color w:val="003856"/>
          <w:sz w:val="15"/>
          <w:szCs w:val="15"/>
        </w:rPr>
        <w:t>LEY ORGANICA DE PARTICIPACION CIUDADANA, Arts. 5, 6, 7, 8, 9, 10, 11, 12, 13, 14, 15, 16, 17, 18, 19, 20, 21, 22, 23, 24, 25, 26, 27, 28</w:t>
      </w:r>
    </w:p>
    <w:p w:rsidR="007A4F90" w:rsidRDefault="00965F69">
      <w:pPr>
        <w:numPr>
          <w:ilvl w:val="0"/>
          <w:numId w:val="109"/>
        </w:numPr>
        <w:spacing w:after="280" w:afterAutospacing="1"/>
      </w:pPr>
      <w:r>
        <w:rPr>
          <w:i/>
          <w:iCs/>
          <w:color w:val="003856"/>
          <w:sz w:val="15"/>
          <w:szCs w:val="15"/>
        </w:rPr>
        <w:t xml:space="preserve">LEY ORGANICA </w:t>
      </w:r>
      <w:r>
        <w:rPr>
          <w:i/>
          <w:iCs/>
          <w:color w:val="003856"/>
          <w:sz w:val="15"/>
          <w:szCs w:val="15"/>
        </w:rPr>
        <w:t>ELECTORAL, CODIGO DE LA DEMOCRACIA, Arts. 2, 182, 183, 184, 185, 186</w:t>
      </w:r>
    </w:p>
    <w:p w:rsidR="007A4F90" w:rsidRDefault="00965F69">
      <w:pPr>
        <w:numPr>
          <w:ilvl w:val="0"/>
          <w:numId w:val="109"/>
        </w:numPr>
        <w:spacing w:after="280" w:afterAutospacing="1"/>
      </w:pPr>
      <w:r>
        <w:rPr>
          <w:i/>
          <w:iCs/>
          <w:color w:val="003856"/>
          <w:sz w:val="15"/>
          <w:szCs w:val="15"/>
        </w:rPr>
        <w:t>LEY ORGANICA DE GARANTIAS JURISDICCIONALES Y CONTROL CONSTITUCIONAL, Arts. 100</w:t>
      </w:r>
    </w:p>
    <w:p w:rsidR="007A4F90" w:rsidRDefault="00965F69">
      <w:pPr>
        <w:spacing w:after="280" w:afterAutospacing="1"/>
      </w:pPr>
      <w:r>
        <w:br/>
      </w:r>
      <w:r>
        <w:rPr>
          <w:b/>
          <w:bCs/>
          <w:color w:val="C40606"/>
        </w:rPr>
        <w:t>Art. 104</w:t>
      </w:r>
      <w:r>
        <w:t>.- El organismo electoral correspondiente convocará a consulta popular por disposición de la Presid</w:t>
      </w:r>
      <w:r>
        <w:t>enta o Presidente de la República, de la máxima autoridad de los gobiernos autónomos descentralizados o de la iniciativa ciudadana.</w:t>
      </w:r>
      <w:r>
        <w:br/>
      </w:r>
      <w:r>
        <w:br/>
        <w:t>La Presidenta o Presidente de la República dispondrá al Consejo Nacional Electoral que convoque a consulta popular sobre lo</w:t>
      </w:r>
      <w:r>
        <w:t>s asuntos que estime convenientes.</w:t>
      </w:r>
      <w:r>
        <w:br/>
      </w:r>
      <w:r>
        <w:br/>
        <w:t>Los gobiernos autónomos descentralizados, con la decisión de las tres cuartas partes de sus integrantes, podrán solicitar la convocatoria a consulta popular sobre temas de interés para su jurisdicción que sean de compete</w:t>
      </w:r>
      <w:r>
        <w:t>ncia del correspondiente nivel de gobierno.</w:t>
      </w:r>
      <w:r>
        <w:br/>
      </w:r>
      <w:r>
        <w:br/>
        <w:t>La ciudadanía podrá solicitar la convocatoria a consulta popular. Cuando la consulta sea de carácter nacional, el petitorio contará con el respaldo de un número no inferior al cinco por ciento de personas inscri</w:t>
      </w:r>
      <w:r>
        <w:t>tas en el registro electoral; cuando sea de carácter local el respaldo será de un número no inferior al diez por ciento del correspondiente registro electoral.</w:t>
      </w:r>
      <w:r>
        <w:br/>
      </w:r>
      <w:r>
        <w:br/>
        <w:t xml:space="preserve">Cuando la consulta sea solicitada por ecuatorianas y ecuatorianos en el exterior, para asuntos </w:t>
      </w:r>
      <w:r>
        <w:t>de su interés y relacionados con el Estado ecuatoriano, requerirá el respaldo de un número no inferior al cinco por ciento de las personas inscritas en el registro electoral de la circunscripción especial.</w:t>
      </w:r>
      <w:r>
        <w:br/>
      </w:r>
      <w:r>
        <w:br/>
        <w:t>Las consultas populares que soliciten los gobiern</w:t>
      </w:r>
      <w:r>
        <w:t>os autónomos descentralizados o la ciudadanía no podrán referirse a asuntos relativos a tributos o a la organización político administrativa del país, salvo lo dispuesto en la Constitución.</w:t>
      </w:r>
      <w:r>
        <w:br/>
      </w:r>
      <w:r>
        <w:br/>
        <w:t>En todos los casos, se requerirá dictamen previo de la Corte Cons</w:t>
      </w:r>
      <w:r>
        <w:t>titucional sobre la constitucionalidad de las preguntas propuestas.</w:t>
      </w:r>
      <w:r>
        <w:br/>
      </w:r>
      <w:r>
        <w:br/>
        <w:t xml:space="preserve">Nota: Incisos tercero y cuarto reformados por artículo 1 de Resolución Legislativa No. 0, publicada en Registro Oficial Suplemento 653 de 21 de Diciembre del 2015 </w:t>
      </w:r>
      <w:hyperlink r:id="rId5" w:tgtFrame="_blank" w:history="1">
        <w:r w:rsidRPr="00965F69">
          <w:rPr>
            <w:rStyle w:val="Hipervnculo"/>
          </w:rPr>
          <w:t>C:\Users\Cristina\_ImageVisualizer\imageSearchRes.aspx?tpx=RS&amp;spx=1&amp;nmx=653&amp;fcx=21-12-2015&amp;pgx=1</w:t>
        </w:r>
      </w:hyperlink>
      <w:r>
        <w:t>.</w:t>
      </w:r>
      <w:r>
        <w:br/>
      </w:r>
      <w:r>
        <w:br/>
      </w:r>
      <w:r>
        <w:rPr>
          <w:b/>
          <w:bCs/>
          <w:i/>
          <w:iCs/>
          <w:color w:val="003856"/>
          <w:u w:val="single"/>
        </w:rPr>
        <w:t>Concordancias:</w:t>
      </w:r>
    </w:p>
    <w:p w:rsidR="007A4F90" w:rsidRDefault="00965F69">
      <w:pPr>
        <w:numPr>
          <w:ilvl w:val="0"/>
          <w:numId w:val="110"/>
        </w:numPr>
        <w:spacing w:after="280" w:afterAutospacing="1"/>
        <w:rPr>
          <w:b/>
          <w:bCs/>
        </w:rPr>
      </w:pPr>
      <w:r>
        <w:rPr>
          <w:i/>
          <w:iCs/>
          <w:color w:val="003856"/>
          <w:sz w:val="15"/>
          <w:szCs w:val="15"/>
        </w:rPr>
        <w:t>CONSTITUCION DE LA REPUBLICA DEL ECUADOR, Arts. 102, 147, 238</w:t>
      </w:r>
    </w:p>
    <w:p w:rsidR="007A4F90" w:rsidRDefault="00965F69">
      <w:pPr>
        <w:numPr>
          <w:ilvl w:val="0"/>
          <w:numId w:val="110"/>
        </w:numPr>
        <w:spacing w:after="280" w:afterAutospacing="1"/>
      </w:pPr>
      <w:r>
        <w:rPr>
          <w:i/>
          <w:iCs/>
          <w:color w:val="003856"/>
          <w:sz w:val="15"/>
          <w:szCs w:val="15"/>
        </w:rPr>
        <w:t>CODIGO TRIBUTARIO, Arts. 3</w:t>
      </w:r>
    </w:p>
    <w:p w:rsidR="007A4F90" w:rsidRDefault="00965F69">
      <w:pPr>
        <w:numPr>
          <w:ilvl w:val="0"/>
          <w:numId w:val="110"/>
        </w:numPr>
        <w:spacing w:after="280" w:afterAutospacing="1"/>
      </w:pPr>
      <w:r>
        <w:rPr>
          <w:i/>
          <w:iCs/>
          <w:color w:val="003856"/>
          <w:sz w:val="15"/>
          <w:szCs w:val="15"/>
        </w:rPr>
        <w:t>LEY ORGANICA DE PARTICIPACION CIUDADANA, Arts. 5, 11, 19, 20, 21</w:t>
      </w:r>
      <w:r>
        <w:rPr>
          <w:i/>
          <w:iCs/>
          <w:color w:val="003856"/>
          <w:sz w:val="15"/>
          <w:szCs w:val="15"/>
        </w:rPr>
        <w:t>, 22, 23, 24, 78, 84, 85, 86, 87</w:t>
      </w:r>
    </w:p>
    <w:p w:rsidR="007A4F90" w:rsidRDefault="00965F69">
      <w:pPr>
        <w:numPr>
          <w:ilvl w:val="0"/>
          <w:numId w:val="110"/>
        </w:numPr>
        <w:spacing w:after="280" w:afterAutospacing="1"/>
      </w:pPr>
      <w:r>
        <w:rPr>
          <w:i/>
          <w:iCs/>
          <w:color w:val="003856"/>
          <w:sz w:val="15"/>
          <w:szCs w:val="15"/>
        </w:rPr>
        <w:t>LEY ORGANICA ELECTORAL, CODIGO DE LA DEMOCRACIA, Arts. 192, 193, 194, 195, 196, 197, 198</w:t>
      </w:r>
    </w:p>
    <w:p w:rsidR="007A4F90" w:rsidRDefault="00965F69">
      <w:pPr>
        <w:numPr>
          <w:ilvl w:val="0"/>
          <w:numId w:val="110"/>
        </w:numPr>
        <w:spacing w:after="280" w:afterAutospacing="1"/>
      </w:pPr>
      <w:r>
        <w:rPr>
          <w:i/>
          <w:iCs/>
          <w:color w:val="003856"/>
          <w:sz w:val="15"/>
          <w:szCs w:val="15"/>
        </w:rPr>
        <w:t>LEY ORGANICA DE GARANTIAS JURISDICCIONALES Y CONTROL CONSTITUCIONAL, Arts. 102</w:t>
      </w:r>
    </w:p>
    <w:p w:rsidR="007A4F90" w:rsidRDefault="00965F69">
      <w:pPr>
        <w:numPr>
          <w:ilvl w:val="0"/>
          <w:numId w:val="110"/>
        </w:numPr>
        <w:spacing w:after="280" w:afterAutospacing="1"/>
      </w:pPr>
      <w:r>
        <w:rPr>
          <w:i/>
          <w:iCs/>
          <w:color w:val="003856"/>
          <w:sz w:val="15"/>
          <w:szCs w:val="15"/>
        </w:rPr>
        <w:t>CODIGO DE LA NIÑEZ Y ADOLESCENCIA, Arts. 60</w:t>
      </w:r>
    </w:p>
    <w:p w:rsidR="007A4F90" w:rsidRDefault="00965F69">
      <w:pPr>
        <w:spacing w:after="280" w:afterAutospacing="1"/>
      </w:pPr>
      <w:r>
        <w:br/>
      </w:r>
      <w:r>
        <w:rPr>
          <w:b/>
          <w:bCs/>
          <w:color w:val="C40606"/>
        </w:rPr>
        <w:t>Art. 105</w:t>
      </w:r>
      <w:r>
        <w:t>.-</w:t>
      </w:r>
      <w:r>
        <w:t xml:space="preserve"> Las personas en goce de los derechos políticos podrán revocar el mandato a las autoridades de elección popular.</w:t>
      </w:r>
      <w:r>
        <w:br/>
      </w:r>
      <w:r>
        <w:br/>
        <w:t>La solicitud de revocatoria del mandato podrá presentarse una vez cumplido el primero y antes del último año del periodo para el que fue elect</w:t>
      </w:r>
      <w:r>
        <w:t>a la autoridad cuestionada. Durante el periodo de gestión de una autoridad podrá realizarse sólo un proceso de revocatoria del mandato.</w:t>
      </w:r>
      <w:r>
        <w:br/>
      </w:r>
      <w:r>
        <w:br/>
        <w:t>La solicitud de revocatoria deberá respaldarse por un número no inferior al diez por ciento de personas inscritas en el</w:t>
      </w:r>
      <w:r>
        <w:t xml:space="preserve"> registro electoral correspondiente. Para el caso de la Presidenta o Presidente de la República se requerirá el respaldo de un número no inferior al quince por ciento de inscritos en el registro electoral.</w:t>
      </w:r>
      <w:r>
        <w:br/>
      </w:r>
      <w:r>
        <w:br/>
      </w:r>
      <w:r>
        <w:rPr>
          <w:b/>
          <w:bCs/>
          <w:i/>
          <w:iCs/>
          <w:color w:val="003856"/>
          <w:u w:val="single"/>
        </w:rPr>
        <w:t>Concordancias:</w:t>
      </w:r>
    </w:p>
    <w:p w:rsidR="007A4F90" w:rsidRDefault="00965F69">
      <w:pPr>
        <w:numPr>
          <w:ilvl w:val="0"/>
          <w:numId w:val="111"/>
        </w:numPr>
        <w:spacing w:after="280" w:afterAutospacing="1"/>
        <w:rPr>
          <w:b/>
          <w:bCs/>
        </w:rPr>
      </w:pPr>
      <w:r>
        <w:rPr>
          <w:i/>
          <w:iCs/>
          <w:color w:val="003856"/>
          <w:sz w:val="15"/>
          <w:szCs w:val="15"/>
        </w:rPr>
        <w:t>CONSTITUCION DE LA REPUBLICA DEL E</w:t>
      </w:r>
      <w:r>
        <w:rPr>
          <w:i/>
          <w:iCs/>
          <w:color w:val="003856"/>
          <w:sz w:val="15"/>
          <w:szCs w:val="15"/>
        </w:rPr>
        <w:t>CUADOR, Arts. 106</w:t>
      </w:r>
    </w:p>
    <w:p w:rsidR="007A4F90" w:rsidRDefault="00965F69">
      <w:pPr>
        <w:numPr>
          <w:ilvl w:val="0"/>
          <w:numId w:val="111"/>
        </w:numPr>
        <w:spacing w:after="280" w:afterAutospacing="1"/>
      </w:pPr>
      <w:r>
        <w:rPr>
          <w:i/>
          <w:iCs/>
          <w:color w:val="003856"/>
          <w:sz w:val="15"/>
          <w:szCs w:val="15"/>
        </w:rPr>
        <w:t>LEY ORGANICA DE PARTICIPACION CIUDADANA, Arts. 5, 18, 25, 26, 27, 28</w:t>
      </w:r>
    </w:p>
    <w:p w:rsidR="007A4F90" w:rsidRDefault="00965F69">
      <w:pPr>
        <w:numPr>
          <w:ilvl w:val="0"/>
          <w:numId w:val="111"/>
        </w:numPr>
        <w:spacing w:after="280" w:afterAutospacing="1"/>
      </w:pPr>
      <w:r>
        <w:rPr>
          <w:i/>
          <w:iCs/>
          <w:color w:val="003856"/>
          <w:sz w:val="15"/>
          <w:szCs w:val="15"/>
        </w:rPr>
        <w:t>LEY ORGANICA ELECTORAL, CODIGO DE LA DEMOCRACIA, Arts. 199, 200, 201</w:t>
      </w:r>
    </w:p>
    <w:p w:rsidR="007A4F90" w:rsidRDefault="00965F69">
      <w:pPr>
        <w:spacing w:after="280" w:afterAutospacing="1"/>
      </w:pPr>
      <w:r>
        <w:br/>
      </w:r>
      <w:r>
        <w:rPr>
          <w:b/>
          <w:bCs/>
          <w:color w:val="C40606"/>
        </w:rPr>
        <w:t>Art. 106</w:t>
      </w:r>
      <w:r>
        <w:t>.- El Consejo Nacional Electoral, una vez que conozca la decisión de la Presidenta o Presid</w:t>
      </w:r>
      <w:r>
        <w:t>ente de la República o de los gobiernos autónomos descentralizados, o acepte la solicitud presentada por la ciudadanía, convocará en el plazo de quince días a referéndum, consulta popular o revocatoria del mandato, que deberá efectuarse en los siguientes s</w:t>
      </w:r>
      <w:r>
        <w:t>esenta días.</w:t>
      </w:r>
      <w:r>
        <w:br/>
      </w:r>
      <w:r>
        <w:br/>
        <w:t>Para la aprobación de un asunto propuesto a referéndum, consulta popular o revocatoria del mandato, se requerirá la mayoría absoluta de los votos válidos, salvo la revocatoria de la Presidenta o Presidente de la República en cuyo caso se requ</w:t>
      </w:r>
      <w:r>
        <w:t>erirá la mayoría absoluta de los sufragantes.</w:t>
      </w:r>
      <w:r>
        <w:br/>
      </w:r>
      <w:r>
        <w:br/>
        <w:t>El pronunciamiento popular será de obligatorio e inmediato cumplimiento. En el caso de revocatoria del mandato la autoridad cuestionada será cesada de su cargo y será reemplazada por quien corresponda de acuer</w:t>
      </w:r>
      <w:r>
        <w:t>do con la Constitución.</w:t>
      </w:r>
      <w:r>
        <w:br/>
      </w:r>
      <w:r>
        <w:br/>
      </w:r>
      <w:r>
        <w:rPr>
          <w:b/>
          <w:bCs/>
          <w:i/>
          <w:iCs/>
          <w:color w:val="003856"/>
          <w:u w:val="single"/>
        </w:rPr>
        <w:t>Concordancias:</w:t>
      </w:r>
    </w:p>
    <w:p w:rsidR="007A4F90" w:rsidRDefault="00965F69">
      <w:pPr>
        <w:numPr>
          <w:ilvl w:val="0"/>
          <w:numId w:val="112"/>
        </w:numPr>
        <w:spacing w:after="280" w:afterAutospacing="1"/>
        <w:rPr>
          <w:b/>
          <w:bCs/>
        </w:rPr>
      </w:pPr>
      <w:r>
        <w:rPr>
          <w:i/>
          <w:iCs/>
          <w:color w:val="003856"/>
          <w:sz w:val="15"/>
          <w:szCs w:val="15"/>
        </w:rPr>
        <w:t>LEY ORGANICA ELECTORAL, CODIGO DE LA DEMOCRACIA, Arts. 195, 201</w:t>
      </w:r>
    </w:p>
    <w:p w:rsidR="007A4F90" w:rsidRDefault="00965F69">
      <w:pPr>
        <w:numPr>
          <w:ilvl w:val="0"/>
          <w:numId w:val="112"/>
        </w:numPr>
        <w:spacing w:after="280" w:afterAutospacing="1"/>
      </w:pPr>
      <w:r>
        <w:rPr>
          <w:i/>
          <w:iCs/>
          <w:color w:val="003856"/>
          <w:sz w:val="15"/>
          <w:szCs w:val="15"/>
        </w:rPr>
        <w:t>LEY ORGANICA DE GARANTIAS JURISDICCIONALES Y CONTROL CONSTITUCIONAL, Arts. 103</w:t>
      </w:r>
    </w:p>
    <w:p w:rsidR="007A4F90" w:rsidRDefault="00965F69">
      <w:pPr>
        <w:spacing w:after="280" w:afterAutospacing="1"/>
      </w:pPr>
      <w:r>
        <w:br/>
      </w:r>
      <w:r>
        <w:rPr>
          <w:b/>
          <w:bCs/>
          <w:color w:val="C40606"/>
        </w:rPr>
        <w:t>Art. 107</w:t>
      </w:r>
      <w:r>
        <w:t xml:space="preserve">.- Los gastos que demande la realización de los procesos </w:t>
      </w:r>
      <w:r>
        <w:t>electorales que se convoquen por disposición de los gobiernos autónomos descentralizados se imputarán al presupuesto del correspondiente nivel de gobierno; los que se convoquen por disposición de la Presidenta o Presidente de la República o por solicitud d</w:t>
      </w:r>
      <w:r>
        <w:t>e la ciudadanía se imputarán al Presupuesto General del Estado.</w:t>
      </w:r>
      <w:r>
        <w:br/>
      </w:r>
      <w:r>
        <w:br/>
      </w:r>
      <w:r>
        <w:rPr>
          <w:b/>
          <w:bCs/>
          <w:i/>
          <w:iCs/>
          <w:color w:val="003856"/>
          <w:u w:val="single"/>
        </w:rPr>
        <w:t>Concordancias:</w:t>
      </w:r>
    </w:p>
    <w:p w:rsidR="007A4F90" w:rsidRDefault="00965F69">
      <w:pPr>
        <w:numPr>
          <w:ilvl w:val="0"/>
          <w:numId w:val="113"/>
        </w:numPr>
        <w:spacing w:after="280" w:afterAutospacing="1"/>
        <w:rPr>
          <w:b/>
          <w:bCs/>
        </w:rPr>
      </w:pPr>
      <w:r>
        <w:rPr>
          <w:i/>
          <w:iCs/>
          <w:color w:val="003856"/>
          <w:sz w:val="15"/>
          <w:szCs w:val="15"/>
        </w:rPr>
        <w:t>CONSTITUCION DE LA REPUBLICA DEL ECUADOR, Arts. 219, 221, 292</w:t>
      </w:r>
    </w:p>
    <w:p w:rsidR="007A4F90" w:rsidRDefault="00965F69">
      <w:pPr>
        <w:numPr>
          <w:ilvl w:val="0"/>
          <w:numId w:val="113"/>
        </w:numPr>
        <w:spacing w:after="280" w:afterAutospacing="1"/>
      </w:pPr>
      <w:r>
        <w:rPr>
          <w:i/>
          <w:iCs/>
          <w:color w:val="003856"/>
          <w:sz w:val="15"/>
          <w:szCs w:val="15"/>
        </w:rPr>
        <w:t>LEY ORGANICA ELECTORAL, CODIGO DE LA DEMOCRACIA, Arts. 202</w:t>
      </w:r>
    </w:p>
    <w:p w:rsidR="007A4F90" w:rsidRDefault="00965F69">
      <w:pPr>
        <w:spacing w:after="280" w:afterAutospacing="1"/>
      </w:pPr>
      <w:r>
        <w:br/>
        <w:t>Sección quinta</w:t>
      </w:r>
      <w:r>
        <w:br/>
        <w:t>Organizaciones políticas</w:t>
      </w:r>
      <w:r>
        <w:br/>
      </w:r>
      <w:r>
        <w:br/>
      </w:r>
      <w:r>
        <w:rPr>
          <w:b/>
          <w:bCs/>
          <w:color w:val="C40606"/>
        </w:rPr>
        <w:t>Art. 108</w:t>
      </w:r>
      <w:r>
        <w:t>.- Lo</w:t>
      </w:r>
      <w:r>
        <w:t>s partidos y movimientos políticos son organizaciones públicas no estatales, que constituyen expresiones de la pluralidad política del pueblo y sustentarán concepciones filosóficas, políticas, ideológicas, incluyentes y no discriminatorias.</w:t>
      </w:r>
      <w:r>
        <w:br/>
      </w:r>
      <w:r>
        <w:br/>
        <w:t>Su organizació</w:t>
      </w:r>
      <w:r>
        <w:t>n, estructura y funcionamiento serán democráticos y garantizarán la alternabilidad, rendición de cuentas y conformación paritaria entre mujeres y hombres en sus directivas. Seleccionarán a sus directivas y candidaturas mediante procesos electorales interno</w:t>
      </w:r>
      <w:r>
        <w:t>s o elecciones primarias.</w:t>
      </w:r>
      <w:r>
        <w:br/>
      </w:r>
      <w:r>
        <w:br/>
      </w:r>
      <w:r>
        <w:rPr>
          <w:b/>
          <w:bCs/>
          <w:i/>
          <w:iCs/>
          <w:color w:val="003856"/>
          <w:u w:val="single"/>
        </w:rPr>
        <w:t>Concordancias:</w:t>
      </w:r>
    </w:p>
    <w:p w:rsidR="007A4F90" w:rsidRDefault="00965F69">
      <w:pPr>
        <w:numPr>
          <w:ilvl w:val="0"/>
          <w:numId w:val="114"/>
        </w:numPr>
        <w:spacing w:after="280" w:afterAutospacing="1"/>
        <w:rPr>
          <w:b/>
          <w:bCs/>
        </w:rPr>
      </w:pPr>
      <w:r>
        <w:rPr>
          <w:i/>
          <w:iCs/>
          <w:color w:val="003856"/>
          <w:sz w:val="15"/>
          <w:szCs w:val="15"/>
        </w:rPr>
        <w:t>CONSTITUCION DE LA REPUBLICA DEL ECUADOR, Arts. 70, 110</w:t>
      </w:r>
    </w:p>
    <w:p w:rsidR="007A4F90" w:rsidRDefault="00965F69">
      <w:pPr>
        <w:numPr>
          <w:ilvl w:val="0"/>
          <w:numId w:val="114"/>
        </w:numPr>
        <w:spacing w:after="280" w:afterAutospacing="1"/>
      </w:pPr>
      <w:r>
        <w:rPr>
          <w:i/>
          <w:iCs/>
          <w:color w:val="003856"/>
          <w:sz w:val="15"/>
          <w:szCs w:val="15"/>
        </w:rPr>
        <w:t>LEY ORGANICA ELECTORAL, CODIGO DE LA DEMOCRACIA, Arts. 305, 306, 307, 308</w:t>
      </w:r>
    </w:p>
    <w:p w:rsidR="007A4F90" w:rsidRDefault="00965F69">
      <w:pPr>
        <w:spacing w:after="280" w:afterAutospacing="1"/>
      </w:pPr>
      <w:r>
        <w:br/>
      </w:r>
      <w:r>
        <w:rPr>
          <w:b/>
          <w:bCs/>
          <w:color w:val="C40606"/>
        </w:rPr>
        <w:t>Art. 109</w:t>
      </w:r>
      <w:r>
        <w:t>.- Los partidos políticos serán de carácter nacional, se regirán por sus pr</w:t>
      </w:r>
      <w:r>
        <w:t>incipios y estatutos, propondrán un programa de gobierno y mantendrán el registro de sus afiliados. Los movimientos políticos podrán corresponder a cualquier nivel de gobierno o a la circunscripción del exterior. La ley establecerá los requisitos y condici</w:t>
      </w:r>
      <w:r>
        <w:t>ones de organización, permanencia y accionar democrático de los movimientos políticos, así como los incentivos para que conformen alianzas.</w:t>
      </w:r>
      <w:r>
        <w:br/>
      </w:r>
      <w:r>
        <w:br/>
        <w:t>Los partidos políticos deberán presentar su declaración de principios ideológicos, programa de gobierno que estable</w:t>
      </w:r>
      <w:r>
        <w:t xml:space="preserve">zca las acciones básicas que se proponen realizar, estatuto, símbolos, siglas, emblemas, distintivos, nómina de la directiva. Los partidos deberán contar con una organización nacional, que comprenderá al menos al cincuenta por ciento de las provincias del </w:t>
      </w:r>
      <w:r>
        <w:t>país, dos de las cuales deberán corresponder a las tres de mayor población. El registro de afiliados no podrá ser menor al uno punto cinco por ciento del registro electoral utilizado en el último proceso electoral.</w:t>
      </w:r>
      <w:r>
        <w:br/>
      </w:r>
      <w:r>
        <w:br/>
        <w:t>Los movimientos políticos deberán presen</w:t>
      </w:r>
      <w:r>
        <w:t>tar una declaración de principios, programa de gobierno, símbolos, siglas, emblemas, distintivos y registro de adherentes o simpatizantes, en número no inferior al uno punto cinco por ciento del registro electoral utilizado en el último proceso electoral.</w:t>
      </w:r>
      <w:r>
        <w:br/>
      </w:r>
      <w:r>
        <w:br/>
      </w:r>
      <w:r>
        <w:rPr>
          <w:b/>
          <w:bCs/>
          <w:i/>
          <w:iCs/>
          <w:color w:val="003856"/>
          <w:u w:val="single"/>
        </w:rPr>
        <w:t>Concordancias:</w:t>
      </w:r>
    </w:p>
    <w:p w:rsidR="007A4F90" w:rsidRDefault="00965F69">
      <w:pPr>
        <w:numPr>
          <w:ilvl w:val="0"/>
          <w:numId w:val="115"/>
        </w:numPr>
        <w:spacing w:after="280" w:afterAutospacing="1"/>
        <w:rPr>
          <w:b/>
          <w:bCs/>
        </w:rPr>
      </w:pPr>
      <w:r>
        <w:rPr>
          <w:i/>
          <w:iCs/>
          <w:color w:val="003856"/>
          <w:sz w:val="15"/>
          <w:szCs w:val="15"/>
        </w:rPr>
        <w:t>LEY ORGANICA ELECTORAL, CODIGO DE LA DEMOCRACIA, Arts. 315, 316, 317, 318, 319, 320</w:t>
      </w:r>
    </w:p>
    <w:p w:rsidR="007A4F90" w:rsidRDefault="00965F69">
      <w:pPr>
        <w:spacing w:after="280" w:afterAutospacing="1"/>
      </w:pPr>
      <w:r>
        <w:br/>
      </w:r>
      <w:r>
        <w:rPr>
          <w:b/>
          <w:bCs/>
          <w:color w:val="C40606"/>
        </w:rPr>
        <w:t>Art. 110</w:t>
      </w:r>
      <w:r>
        <w:t>.- Los partidos y movimientos políticos se financiarán con los aportes de sus afiliadas, afiliados y simpatizantes, y en la medida en que cumplan c</w:t>
      </w:r>
      <w:r>
        <w:t>on los requisitos que establezca la ley, los partidos políticos recibirán asignaciones del Estado sujetas a control.</w:t>
      </w:r>
      <w:r>
        <w:br/>
      </w:r>
      <w:r>
        <w:br/>
        <w:t>El movimiento político que en dos elecciones pluripersonales sucesivas obtenga al menos el cinco por ciento de votos válidos a nivel nacio</w:t>
      </w:r>
      <w:r>
        <w:t>nal, adquirirá iguales derechos y deberá cumplir las mismas obligaciones que los partidos políticos.</w:t>
      </w:r>
      <w:r>
        <w:br/>
      </w:r>
      <w:r>
        <w:br/>
      </w:r>
      <w:r>
        <w:rPr>
          <w:b/>
          <w:bCs/>
          <w:i/>
          <w:iCs/>
          <w:color w:val="003856"/>
          <w:u w:val="single"/>
        </w:rPr>
        <w:t>Concordancias:</w:t>
      </w:r>
    </w:p>
    <w:p w:rsidR="007A4F90" w:rsidRDefault="00965F69">
      <w:pPr>
        <w:numPr>
          <w:ilvl w:val="0"/>
          <w:numId w:val="116"/>
        </w:numPr>
        <w:spacing w:after="280" w:afterAutospacing="1"/>
        <w:rPr>
          <w:b/>
          <w:bCs/>
        </w:rPr>
      </w:pPr>
      <w:r>
        <w:rPr>
          <w:i/>
          <w:iCs/>
          <w:color w:val="003856"/>
          <w:sz w:val="15"/>
          <w:szCs w:val="15"/>
        </w:rPr>
        <w:t>LEY ORGANICA ELECTORAL, CODIGO DE LA DEMOCRACIA, Arts. 353, 354, 355, 356, 359, 360</w:t>
      </w:r>
    </w:p>
    <w:p w:rsidR="007A4F90" w:rsidRDefault="00965F69">
      <w:pPr>
        <w:spacing w:after="280" w:afterAutospacing="1"/>
      </w:pPr>
      <w:r>
        <w:br/>
      </w:r>
      <w:r>
        <w:rPr>
          <w:b/>
          <w:bCs/>
          <w:color w:val="C40606"/>
        </w:rPr>
        <w:t>Art. 111</w:t>
      </w:r>
      <w:r>
        <w:t xml:space="preserve">.- Se reconoce el derecho de los partidos y </w:t>
      </w:r>
      <w:r>
        <w:t>movimientos políticos registrados en el Consejo Nacional Electoral a la oposición política en todos los niveles de gobierno.</w:t>
      </w:r>
      <w:r>
        <w:br/>
      </w:r>
      <w:r>
        <w:br/>
      </w:r>
      <w:r>
        <w:rPr>
          <w:b/>
          <w:bCs/>
          <w:i/>
          <w:iCs/>
          <w:color w:val="003856"/>
          <w:u w:val="single"/>
        </w:rPr>
        <w:t>Concordancias:</w:t>
      </w:r>
    </w:p>
    <w:p w:rsidR="007A4F90" w:rsidRDefault="00965F69">
      <w:pPr>
        <w:numPr>
          <w:ilvl w:val="0"/>
          <w:numId w:val="117"/>
        </w:numPr>
        <w:spacing w:after="280" w:afterAutospacing="1"/>
        <w:rPr>
          <w:b/>
          <w:bCs/>
        </w:rPr>
      </w:pPr>
      <w:r>
        <w:rPr>
          <w:i/>
          <w:iCs/>
          <w:color w:val="003856"/>
          <w:sz w:val="15"/>
          <w:szCs w:val="15"/>
        </w:rPr>
        <w:t>LEY ORGANICA ELECTORAL, CODIGO DE LA DEMOCRACIA, Arts. 385, 386, 387, 391</w:t>
      </w:r>
    </w:p>
    <w:p w:rsidR="007A4F90" w:rsidRDefault="00965F69">
      <w:pPr>
        <w:spacing w:after="280" w:afterAutospacing="1"/>
      </w:pPr>
      <w:r>
        <w:br/>
        <w:t>Sección sexta</w:t>
      </w:r>
      <w:r>
        <w:br/>
        <w:t>Representación política</w:t>
      </w:r>
      <w:r>
        <w:br/>
      </w:r>
      <w:r>
        <w:br/>
      </w:r>
      <w:r>
        <w:rPr>
          <w:b/>
          <w:bCs/>
          <w:color w:val="C40606"/>
        </w:rPr>
        <w:t>A</w:t>
      </w:r>
      <w:r>
        <w:rPr>
          <w:b/>
          <w:bCs/>
          <w:color w:val="C40606"/>
        </w:rPr>
        <w:t>rt. 112</w:t>
      </w:r>
      <w:r>
        <w:t>.- Los partidos y movimientos políticos o sus alianzas podrán presentar a militantes, simpatizantes o personas no afiliadas como candidatas de elección popular. Los movimientos políticos requerirán el respaldo de personas inscritas en el registro el</w:t>
      </w:r>
      <w:r>
        <w:t>ectoral de la correspondiente jurisdicción en un número no inferior al uno punto cinco por ciento.</w:t>
      </w:r>
      <w:r>
        <w:br/>
      </w:r>
      <w:r>
        <w:br/>
        <w:t>Al solicitar la inscripción quienes postulen su candidatura presentarán su programa de gobierno o sus propuestas.</w:t>
      </w:r>
      <w:r>
        <w:br/>
      </w:r>
      <w:r>
        <w:br/>
      </w:r>
      <w:r>
        <w:rPr>
          <w:b/>
          <w:bCs/>
          <w:i/>
          <w:iCs/>
          <w:color w:val="003856"/>
          <w:u w:val="single"/>
        </w:rPr>
        <w:t>Concordancias:</w:t>
      </w:r>
    </w:p>
    <w:p w:rsidR="007A4F90" w:rsidRDefault="00965F69">
      <w:pPr>
        <w:numPr>
          <w:ilvl w:val="0"/>
          <w:numId w:val="118"/>
        </w:numPr>
        <w:spacing w:after="280" w:afterAutospacing="1"/>
        <w:rPr>
          <w:b/>
          <w:bCs/>
        </w:rPr>
      </w:pPr>
      <w:r>
        <w:rPr>
          <w:i/>
          <w:iCs/>
          <w:color w:val="003856"/>
          <w:sz w:val="15"/>
          <w:szCs w:val="15"/>
        </w:rPr>
        <w:t>LEY ORGANICA ELECTORAL, CO</w:t>
      </w:r>
      <w:r>
        <w:rPr>
          <w:i/>
          <w:iCs/>
          <w:color w:val="003856"/>
          <w:sz w:val="15"/>
          <w:szCs w:val="15"/>
        </w:rPr>
        <w:t>DIGO DE LA DEMOCRACIA, Arts. 93, 94, 95</w:t>
      </w:r>
    </w:p>
    <w:p w:rsidR="007A4F90" w:rsidRDefault="00965F69">
      <w:pPr>
        <w:spacing w:after="280" w:afterAutospacing="1"/>
      </w:pPr>
      <w:r>
        <w:br/>
      </w:r>
      <w:r>
        <w:rPr>
          <w:b/>
          <w:bCs/>
          <w:color w:val="C40606"/>
        </w:rPr>
        <w:t>Art. 113</w:t>
      </w:r>
      <w:r>
        <w:t>.- No podrán ser candidatas o candidatos de elección popular:</w:t>
      </w:r>
      <w:r>
        <w:br/>
      </w:r>
      <w:r>
        <w:br/>
        <w:t>1. Quienes al inscribir su candidatura tengan contrato con el Estado, como personas naturales o como representantes o apoderados de personas jur</w:t>
      </w:r>
      <w:r>
        <w:t>ídicas, siempre que el contrato se haya celebrado para la ejecución de obra pública, prestación de servicio público o explotación de recursos naturales.</w:t>
      </w:r>
      <w:r>
        <w:br/>
        <w:t xml:space="preserve">2. Quienes hayan recibido sentencia condenatoria ejecutoriada por delitos sancionados con reclusión, o </w:t>
      </w:r>
      <w:r>
        <w:t>por cohecho, enriquecimiento ilícito o peculado.</w:t>
      </w:r>
      <w:r>
        <w:br/>
        <w:t>3. Quienes adeuden pensiones alimenticias.</w:t>
      </w:r>
      <w:r>
        <w:br/>
        <w:t>4. Las juezas y jueces de la Función Judicial, del Tribunal Contencioso Electoral, y los miembros de la Corte Constitucional y del Consejo Nacional Electoral, salvo</w:t>
      </w:r>
      <w:r>
        <w:t xml:space="preserve"> que hayan renunciado a sus funciones seis meses antes de la fecha señalada para la elección.</w:t>
      </w:r>
      <w:r>
        <w:br/>
        <w:t>5. Los miembros del servicio exterior que cumplan funciones fuera del país no podrán ser candidatas ni candidatos en representación de las ecuatorianas y ecuatori</w:t>
      </w:r>
      <w:r>
        <w:t>anos en el exterior, salvo que hayan renunciado a sus funciones seis meses antes de la fecha señalada para la elección.</w:t>
      </w:r>
      <w:r>
        <w:br/>
        <w:t>6. Las servidoras y servidores públicos de libre nombramiento y remoción, y los de periodo fijo, salvo que hayan renunciado con anterior</w:t>
      </w:r>
      <w:r>
        <w:t>idad a la fecha de la inscripción de su candidatura. Las demás servidoras o servidores públicos y los docentes, podrán candidatizarse y gozarán de licencia sin sueldo desde la fecha de inscripción de sus candidaturas hasta el día siguiente de las eleccione</w:t>
      </w:r>
      <w:r>
        <w:t>s, y de ser elegidos, mientras ejerzan sus funciones. El ejercicio del cargo de quienes sean elegidos para integrar las juntas parroquiales no será incompatible con el desempeño de sus funciones como servidoras o servidores públicos, o docentes.</w:t>
      </w:r>
      <w:r>
        <w:br/>
        <w:t>7. Quienes</w:t>
      </w:r>
      <w:r>
        <w:t xml:space="preserve"> hayan ejercido autoridad ejecutiva en gobiernos de facto.</w:t>
      </w:r>
      <w:r>
        <w:br/>
        <w:t>8. Los miembros de las Fuerzas Armadas y de la Policía Nacional en servicio activo.</w:t>
      </w:r>
      <w:r>
        <w:br/>
      </w:r>
      <w:r>
        <w:br/>
      </w:r>
      <w:r>
        <w:rPr>
          <w:b/>
          <w:bCs/>
          <w:i/>
          <w:iCs/>
          <w:color w:val="003856"/>
          <w:u w:val="single"/>
        </w:rPr>
        <w:t>Concordancias:</w:t>
      </w:r>
    </w:p>
    <w:p w:rsidR="007A4F90" w:rsidRDefault="00965F69">
      <w:pPr>
        <w:numPr>
          <w:ilvl w:val="0"/>
          <w:numId w:val="119"/>
        </w:numPr>
        <w:spacing w:after="280" w:afterAutospacing="1"/>
        <w:rPr>
          <w:b/>
          <w:bCs/>
        </w:rPr>
      </w:pPr>
      <w:r>
        <w:rPr>
          <w:i/>
          <w:iCs/>
          <w:color w:val="003856"/>
          <w:sz w:val="15"/>
          <w:szCs w:val="15"/>
        </w:rPr>
        <w:t>CODIGO CIVIL (LIBRO I), Arts. 41, 564</w:t>
      </w:r>
    </w:p>
    <w:p w:rsidR="007A4F90" w:rsidRDefault="00965F69">
      <w:pPr>
        <w:numPr>
          <w:ilvl w:val="0"/>
          <w:numId w:val="119"/>
        </w:numPr>
        <w:spacing w:after="280" w:afterAutospacing="1"/>
      </w:pPr>
      <w:r>
        <w:rPr>
          <w:i/>
          <w:iCs/>
          <w:color w:val="003856"/>
          <w:sz w:val="15"/>
          <w:szCs w:val="15"/>
        </w:rPr>
        <w:t>CODIGO ORGANICO INTEGRAL PENAL, COIP, Arts. 58, 59, 75, 278</w:t>
      </w:r>
      <w:r>
        <w:rPr>
          <w:i/>
          <w:iCs/>
          <w:color w:val="003856"/>
          <w:sz w:val="15"/>
          <w:szCs w:val="15"/>
        </w:rPr>
        <w:t>, 279, 280</w:t>
      </w:r>
    </w:p>
    <w:p w:rsidR="007A4F90" w:rsidRDefault="00965F69">
      <w:pPr>
        <w:numPr>
          <w:ilvl w:val="0"/>
          <w:numId w:val="119"/>
        </w:numPr>
        <w:spacing w:after="280" w:afterAutospacing="1"/>
      </w:pPr>
      <w:r>
        <w:rPr>
          <w:i/>
          <w:iCs/>
          <w:color w:val="003856"/>
          <w:sz w:val="15"/>
          <w:szCs w:val="15"/>
        </w:rPr>
        <w:t>CONSTITUCION DE LA REPUBLICA DEL ECUADOR, Arts. 174</w:t>
      </w:r>
    </w:p>
    <w:p w:rsidR="007A4F90" w:rsidRDefault="00965F69">
      <w:pPr>
        <w:numPr>
          <w:ilvl w:val="0"/>
          <w:numId w:val="119"/>
        </w:numPr>
        <w:spacing w:after="280" w:afterAutospacing="1"/>
      </w:pPr>
      <w:r>
        <w:rPr>
          <w:i/>
          <w:iCs/>
          <w:color w:val="003856"/>
          <w:sz w:val="15"/>
          <w:szCs w:val="15"/>
        </w:rPr>
        <w:t>LEY DE PERSONAL DE LA POLICIA NACIONAL, Arts. 21, 45, 47</w:t>
      </w:r>
    </w:p>
    <w:p w:rsidR="007A4F90" w:rsidRDefault="00965F69">
      <w:pPr>
        <w:numPr>
          <w:ilvl w:val="0"/>
          <w:numId w:val="119"/>
        </w:numPr>
        <w:spacing w:after="280" w:afterAutospacing="1"/>
      </w:pPr>
      <w:r>
        <w:rPr>
          <w:i/>
          <w:iCs/>
          <w:color w:val="003856"/>
          <w:sz w:val="15"/>
          <w:szCs w:val="15"/>
        </w:rPr>
        <w:t>LEY ORGANICA ELECTORAL, CODIGO DE LA DEMOCRACIA, Arts. 96</w:t>
      </w:r>
    </w:p>
    <w:p w:rsidR="007A4F90" w:rsidRDefault="00965F69">
      <w:pPr>
        <w:numPr>
          <w:ilvl w:val="0"/>
          <w:numId w:val="119"/>
        </w:numPr>
        <w:spacing w:after="280" w:afterAutospacing="1"/>
      </w:pPr>
      <w:r>
        <w:rPr>
          <w:i/>
          <w:iCs/>
          <w:color w:val="003856"/>
          <w:sz w:val="15"/>
          <w:szCs w:val="15"/>
        </w:rPr>
        <w:t>LEY DE PERSONAL DE FUERZAS ARMADAS, Arts. 5, 8</w:t>
      </w:r>
    </w:p>
    <w:p w:rsidR="007A4F90" w:rsidRDefault="00965F69">
      <w:pPr>
        <w:spacing w:after="280" w:afterAutospacing="1"/>
      </w:pPr>
      <w:r>
        <w:br/>
      </w:r>
      <w:r>
        <w:rPr>
          <w:b/>
          <w:bCs/>
          <w:color w:val="C40606"/>
        </w:rPr>
        <w:t>Art. 114</w:t>
      </w:r>
      <w:r>
        <w:t xml:space="preserve">.- Las autoridades de </w:t>
      </w:r>
      <w:r>
        <w:t>elección popular podrán postularse para reelegirse. Las autoridades de elección popular que se postulen para un cargo diferente deberán renunciar al que desempeñan.</w:t>
      </w:r>
      <w:r>
        <w:br/>
      </w:r>
      <w:r>
        <w:br/>
        <w:t>Nota: Artículo reformado por artículo 2 de Resolución Legislativa No. 0, publicada en Regi</w:t>
      </w:r>
      <w:r>
        <w:t xml:space="preserve">stro Oficial Suplemento 653 de 21 de Diciembre del 2015 </w:t>
      </w:r>
      <w:hyperlink r:id="rId6" w:tgtFrame="_blank" w:history="1">
        <w:r w:rsidRPr="00965F69">
          <w:rPr>
            <w:rStyle w:val="Hipervnculo"/>
          </w:rPr>
          <w:t>C:\Users\Cristina\_ImageVisualizer\imageSearchRes.aspx?tpx=RS&amp;spx=1&amp;nmx=653&amp;fcx=21-12-2015&amp;pgx=1</w:t>
        </w:r>
      </w:hyperlink>
      <w:r>
        <w:t>.</w:t>
      </w:r>
      <w:r>
        <w:br/>
      </w:r>
      <w:r>
        <w:br/>
      </w:r>
      <w:r>
        <w:rPr>
          <w:b/>
          <w:bCs/>
          <w:i/>
          <w:iCs/>
          <w:color w:val="003856"/>
          <w:u w:val="single"/>
        </w:rPr>
        <w:t>Concordancias:</w:t>
      </w:r>
    </w:p>
    <w:p w:rsidR="007A4F90" w:rsidRDefault="00965F69">
      <w:pPr>
        <w:numPr>
          <w:ilvl w:val="0"/>
          <w:numId w:val="120"/>
        </w:numPr>
        <w:spacing w:after="280" w:afterAutospacing="1"/>
        <w:rPr>
          <w:b/>
          <w:bCs/>
        </w:rPr>
      </w:pPr>
      <w:r>
        <w:rPr>
          <w:i/>
          <w:iCs/>
          <w:color w:val="003856"/>
          <w:sz w:val="15"/>
          <w:szCs w:val="15"/>
        </w:rPr>
        <w:t>LEY ORGANICA ELECTORAL, CODIGO DE LA DEMOCRACIA, Arts. 93</w:t>
      </w:r>
    </w:p>
    <w:p w:rsidR="007A4F90" w:rsidRDefault="00965F69">
      <w:pPr>
        <w:spacing w:after="280" w:afterAutospacing="1"/>
      </w:pPr>
      <w:r>
        <w:br/>
      </w:r>
      <w:r>
        <w:rPr>
          <w:b/>
          <w:bCs/>
          <w:color w:val="C40606"/>
        </w:rPr>
        <w:t>Art. 115</w:t>
      </w:r>
      <w:r>
        <w:t xml:space="preserve">.- El </w:t>
      </w:r>
      <w:r>
        <w:t>Estado, a través de los medios de comunicación, garantizará de forma equitativa e igualitaria la promoción electoral que propicie el debate y la difusión de las propuestas programáticas de todas las candidaturas. Los sujetos políticos no podrán contratar p</w:t>
      </w:r>
      <w:r>
        <w:t xml:space="preserve">ublicidad en los medios de comunicación y vallas publicitarias. </w:t>
      </w:r>
      <w:r>
        <w:br/>
      </w:r>
      <w:r>
        <w:br/>
        <w:t>Se prohíbe el uso de los recursos y la infraestructura estatales, así como la publicidad gubernamental, en todos los niveles de gobierno, para la campaña electoral.</w:t>
      </w:r>
      <w:r>
        <w:br/>
      </w:r>
      <w:r>
        <w:br/>
        <w:t>La ley establecerá sanci</w:t>
      </w:r>
      <w:r>
        <w:t>ones para quienes incumplan estas disposiciones y determinará el límite y los mecanismos de control de la propaganda y el gasto electoral.</w:t>
      </w:r>
      <w:r>
        <w:br/>
      </w:r>
      <w:r>
        <w:br/>
      </w:r>
      <w:r>
        <w:rPr>
          <w:b/>
          <w:bCs/>
          <w:i/>
          <w:iCs/>
          <w:color w:val="003856"/>
          <w:u w:val="single"/>
        </w:rPr>
        <w:t>Concordancias:</w:t>
      </w:r>
    </w:p>
    <w:p w:rsidR="007A4F90" w:rsidRDefault="00965F69">
      <w:pPr>
        <w:numPr>
          <w:ilvl w:val="0"/>
          <w:numId w:val="121"/>
        </w:numPr>
        <w:spacing w:after="280" w:afterAutospacing="1"/>
        <w:rPr>
          <w:b/>
          <w:bCs/>
        </w:rPr>
      </w:pPr>
      <w:r>
        <w:rPr>
          <w:i/>
          <w:iCs/>
          <w:color w:val="003856"/>
          <w:sz w:val="15"/>
          <w:szCs w:val="15"/>
        </w:rPr>
        <w:t>CONSTITUCION DE LA REPUBLICA DEL ECUADOR, Arts. 107</w:t>
      </w:r>
    </w:p>
    <w:p w:rsidR="007A4F90" w:rsidRDefault="00965F69">
      <w:pPr>
        <w:numPr>
          <w:ilvl w:val="0"/>
          <w:numId w:val="121"/>
        </w:numPr>
        <w:spacing w:after="280" w:afterAutospacing="1"/>
      </w:pPr>
      <w:r>
        <w:rPr>
          <w:i/>
          <w:iCs/>
          <w:color w:val="003856"/>
          <w:sz w:val="15"/>
          <w:szCs w:val="15"/>
        </w:rPr>
        <w:t>LEY ORGANICA DE COMUNICACION, Arts. 72</w:t>
      </w:r>
    </w:p>
    <w:p w:rsidR="007A4F90" w:rsidRDefault="00965F69">
      <w:pPr>
        <w:numPr>
          <w:ilvl w:val="0"/>
          <w:numId w:val="121"/>
        </w:numPr>
        <w:spacing w:after="280" w:afterAutospacing="1"/>
      </w:pPr>
      <w:r>
        <w:rPr>
          <w:i/>
          <w:iCs/>
          <w:color w:val="003856"/>
          <w:sz w:val="15"/>
          <w:szCs w:val="15"/>
        </w:rPr>
        <w:t>LEY ORGANI</w:t>
      </w:r>
      <w:r>
        <w:rPr>
          <w:i/>
          <w:iCs/>
          <w:color w:val="003856"/>
          <w:sz w:val="15"/>
          <w:szCs w:val="15"/>
        </w:rPr>
        <w:t>CA ELECTORAL, CODIGO DE LA DEMOCRACIA, Arts. 202</w:t>
      </w:r>
    </w:p>
    <w:p w:rsidR="007A4F90" w:rsidRDefault="00965F69">
      <w:pPr>
        <w:spacing w:after="280" w:afterAutospacing="1"/>
      </w:pPr>
      <w:r>
        <w:br/>
      </w:r>
      <w:r>
        <w:rPr>
          <w:b/>
          <w:bCs/>
          <w:color w:val="C40606"/>
        </w:rPr>
        <w:t>Art. 116</w:t>
      </w:r>
      <w:r>
        <w:t>.- Para las elecciones pluripersonales, la ley establecerá un sistema electoral conforme a los principios de proporcionalidad, igualdad del voto, equidad, paridad y alternabilidad entre mujeres y ho</w:t>
      </w:r>
      <w:r>
        <w:t>mbres; y determinará las circunscripciones electorales dentro y fuera del país.</w:t>
      </w:r>
      <w:r>
        <w:br/>
      </w:r>
      <w:r>
        <w:br/>
      </w:r>
      <w:r>
        <w:rPr>
          <w:b/>
          <w:bCs/>
          <w:i/>
          <w:iCs/>
          <w:color w:val="003856"/>
          <w:u w:val="single"/>
        </w:rPr>
        <w:t>Concordancias:</w:t>
      </w:r>
    </w:p>
    <w:p w:rsidR="007A4F90" w:rsidRDefault="00965F69">
      <w:pPr>
        <w:numPr>
          <w:ilvl w:val="0"/>
          <w:numId w:val="122"/>
        </w:numPr>
        <w:spacing w:after="280" w:afterAutospacing="1"/>
        <w:rPr>
          <w:b/>
          <w:bCs/>
        </w:rPr>
      </w:pPr>
      <w:r>
        <w:rPr>
          <w:i/>
          <w:iCs/>
          <w:color w:val="003856"/>
          <w:sz w:val="15"/>
          <w:szCs w:val="15"/>
        </w:rPr>
        <w:t>CONSTITUCION DE LA REPUBLICA DEL ECUADOR, Arts. 70</w:t>
      </w:r>
    </w:p>
    <w:p w:rsidR="007A4F90" w:rsidRDefault="00965F69">
      <w:pPr>
        <w:numPr>
          <w:ilvl w:val="0"/>
          <w:numId w:val="122"/>
        </w:numPr>
        <w:spacing w:after="280" w:afterAutospacing="1"/>
      </w:pPr>
      <w:r>
        <w:rPr>
          <w:i/>
          <w:iCs/>
          <w:color w:val="003856"/>
          <w:sz w:val="15"/>
          <w:szCs w:val="15"/>
        </w:rPr>
        <w:t>LEY ORGANICA ELECTORAL, CODIGO DE LA DEMOCRACIA, Arts. 3, 165</w:t>
      </w:r>
    </w:p>
    <w:p w:rsidR="007A4F90" w:rsidRDefault="00965F69">
      <w:pPr>
        <w:spacing w:after="280" w:afterAutospacing="1"/>
      </w:pPr>
      <w:r>
        <w:br/>
      </w:r>
      <w:r>
        <w:rPr>
          <w:b/>
          <w:bCs/>
          <w:color w:val="C40606"/>
        </w:rPr>
        <w:t>Art. 117</w:t>
      </w:r>
      <w:r>
        <w:t>.- Se prohíbe realizar reformas legale</w:t>
      </w:r>
      <w:r>
        <w:t>s en materia electoral durante el año anterior a la celebración de elecciones.</w:t>
      </w:r>
      <w:r>
        <w:br/>
      </w:r>
      <w:r>
        <w:br/>
        <w:t>En caso de que la declaratoria de inconstitucionalidad de una disposición afecte el normal desarrollo del proceso electoral, el Consejo Nacional Electoral propondrá a la Funció</w:t>
      </w:r>
      <w:r>
        <w:t>n Legislativa un proyecto de ley para que ésta lo considere en un plazo no mayor de treinta días; de no tratarlo, entrará en vigencia por el ministerio de la ley.</w:t>
      </w:r>
      <w:r>
        <w:br/>
      </w:r>
      <w:r>
        <w:br/>
      </w:r>
      <w:r>
        <w:rPr>
          <w:b/>
          <w:bCs/>
          <w:i/>
          <w:iCs/>
          <w:color w:val="003856"/>
          <w:u w:val="single"/>
        </w:rPr>
        <w:t>Concordancias:</w:t>
      </w:r>
    </w:p>
    <w:p w:rsidR="007A4F90" w:rsidRDefault="00965F69">
      <w:pPr>
        <w:numPr>
          <w:ilvl w:val="0"/>
          <w:numId w:val="123"/>
        </w:numPr>
        <w:spacing w:after="280" w:afterAutospacing="1"/>
        <w:rPr>
          <w:b/>
          <w:bCs/>
        </w:rPr>
      </w:pPr>
      <w:r>
        <w:rPr>
          <w:i/>
          <w:iCs/>
          <w:color w:val="003856"/>
          <w:sz w:val="15"/>
          <w:szCs w:val="15"/>
        </w:rPr>
        <w:t>LEY ORGANICA DE COMUNICACION, Arts. 7</w:t>
      </w:r>
    </w:p>
    <w:p w:rsidR="007A4F90" w:rsidRDefault="00965F69">
      <w:pPr>
        <w:numPr>
          <w:ilvl w:val="0"/>
          <w:numId w:val="123"/>
        </w:numPr>
        <w:spacing w:after="280" w:afterAutospacing="1"/>
      </w:pPr>
      <w:r>
        <w:rPr>
          <w:i/>
          <w:iCs/>
          <w:color w:val="003856"/>
          <w:sz w:val="15"/>
          <w:szCs w:val="15"/>
        </w:rPr>
        <w:t>LEY ORGANICA ELECTORAL, CODIGO DE LA DE</w:t>
      </w:r>
      <w:r>
        <w:rPr>
          <w:i/>
          <w:iCs/>
          <w:color w:val="003856"/>
          <w:sz w:val="15"/>
          <w:szCs w:val="15"/>
        </w:rPr>
        <w:t>MOCRACIA, Arts. 7</w:t>
      </w:r>
    </w:p>
    <w:p w:rsidR="007A4F90" w:rsidRDefault="00965F69">
      <w:pPr>
        <w:spacing w:after="280" w:afterAutospacing="1"/>
      </w:pPr>
      <w:r>
        <w:br/>
        <w:t>Capítulo segundo</w:t>
      </w:r>
      <w:r>
        <w:br/>
        <w:t>Función Legislativa</w:t>
      </w:r>
      <w:r>
        <w:br/>
      </w:r>
      <w:r>
        <w:br/>
        <w:t>Sección primera</w:t>
      </w:r>
      <w:r>
        <w:br/>
        <w:t>Asamblea Nacional</w:t>
      </w:r>
      <w:r>
        <w:br/>
      </w:r>
      <w:r>
        <w:br/>
      </w:r>
      <w:r>
        <w:rPr>
          <w:b/>
          <w:bCs/>
          <w:color w:val="C40606"/>
        </w:rPr>
        <w:t>Art. 118</w:t>
      </w:r>
      <w:r>
        <w:t>.- La Función Legislativa se ejerce por la Asamblea Nacional, que se integrará por asambleístas elegidos para un periodo de cuatro años.</w:t>
      </w:r>
      <w:r>
        <w:br/>
      </w:r>
      <w:r>
        <w:br/>
        <w:t>La Asamblea Nacion</w:t>
      </w:r>
      <w:r>
        <w:t>al es unicameral y tendrá su sede en Quito. Excepcionalmente podrá reunirse en cualquier parte del territorio nacional.</w:t>
      </w:r>
      <w:r>
        <w:br/>
      </w:r>
      <w:r>
        <w:br/>
        <w:t xml:space="preserve">La Asamblea Nacional se integrará por: </w:t>
      </w:r>
      <w:r>
        <w:br/>
      </w:r>
      <w:r>
        <w:br/>
        <w:t>1. Quince asambleístas elegidos en circunscripción nacional.</w:t>
      </w:r>
      <w:r>
        <w:br/>
        <w:t xml:space="preserve">2. Dos asambleístas elegidos por </w:t>
      </w:r>
      <w:r>
        <w:t>cada provincia, y uno más por cada doscientos mil habitantes o fracción que supere los ciento cincuenta mil, de acuerdo al último censo nacional de la población.</w:t>
      </w:r>
      <w:r>
        <w:br/>
        <w:t xml:space="preserve">3. La ley determinará la elección de asambleístas de regiones, de distritos metropolitanos, y </w:t>
      </w:r>
      <w:r>
        <w:t>de la circunscripción del exterior.</w:t>
      </w:r>
      <w:r>
        <w:br/>
      </w:r>
      <w:r>
        <w:br/>
      </w:r>
      <w:r>
        <w:rPr>
          <w:b/>
          <w:bCs/>
          <w:color w:val="C40606"/>
        </w:rPr>
        <w:t>Art. 119</w:t>
      </w:r>
      <w:r>
        <w:t>.- Para ser asambleísta se requerirá tener nacionalidad ecuatoriana, haber cumplido dieciocho años de edad al momento de la inscripción de la candidatura y estar en goce de los derechos políticos.</w:t>
      </w:r>
      <w:r>
        <w:br/>
      </w:r>
      <w:r>
        <w:br/>
      </w:r>
      <w:r>
        <w:rPr>
          <w:b/>
          <w:bCs/>
          <w:i/>
          <w:iCs/>
          <w:color w:val="003856"/>
          <w:u w:val="single"/>
        </w:rPr>
        <w:t>Concordancias</w:t>
      </w:r>
      <w:r>
        <w:rPr>
          <w:b/>
          <w:bCs/>
          <w:i/>
          <w:iCs/>
          <w:color w:val="003856"/>
          <w:u w:val="single"/>
        </w:rPr>
        <w:t>:</w:t>
      </w:r>
    </w:p>
    <w:p w:rsidR="007A4F90" w:rsidRDefault="00965F69">
      <w:pPr>
        <w:numPr>
          <w:ilvl w:val="0"/>
          <w:numId w:val="124"/>
        </w:numPr>
        <w:spacing w:after="280" w:afterAutospacing="1"/>
        <w:rPr>
          <w:b/>
          <w:bCs/>
        </w:rPr>
      </w:pPr>
      <w:r>
        <w:rPr>
          <w:i/>
          <w:iCs/>
          <w:color w:val="003856"/>
          <w:sz w:val="15"/>
          <w:szCs w:val="15"/>
        </w:rPr>
        <w:t>CONSTITUCION DE LA REPUBLICA DEL ECUADOR, Arts. 6, 64</w:t>
      </w:r>
    </w:p>
    <w:p w:rsidR="007A4F90" w:rsidRDefault="00965F69">
      <w:pPr>
        <w:numPr>
          <w:ilvl w:val="0"/>
          <w:numId w:val="124"/>
        </w:numPr>
        <w:spacing w:after="280" w:afterAutospacing="1"/>
      </w:pPr>
      <w:r>
        <w:rPr>
          <w:i/>
          <w:iCs/>
          <w:color w:val="003856"/>
          <w:sz w:val="15"/>
          <w:szCs w:val="15"/>
        </w:rPr>
        <w:t>LEY ORGANICA ELECTORAL, CODIGO DE LA DEMOCRACIA, Arts. 95</w:t>
      </w:r>
    </w:p>
    <w:p w:rsidR="007A4F90" w:rsidRDefault="00965F69">
      <w:pPr>
        <w:spacing w:after="280" w:afterAutospacing="1"/>
      </w:pPr>
      <w:r>
        <w:br/>
      </w:r>
      <w:r>
        <w:rPr>
          <w:b/>
          <w:bCs/>
          <w:color w:val="C40606"/>
        </w:rPr>
        <w:t>Art. 120</w:t>
      </w:r>
      <w:r>
        <w:t>.- La Asamblea Nacional tendrá las siguientes atribuciones y deberes, además de las que determine la ley:</w:t>
      </w:r>
      <w:r>
        <w:br/>
      </w:r>
      <w:r>
        <w:br/>
        <w:t xml:space="preserve">1. Posesionar a la </w:t>
      </w:r>
      <w:r>
        <w:t>Presidenta o Presidente y a la Vicepresidenta o Vicepresidente de la República proclamados electos por el Consejo Nacional Electoral. La posesión tendrá lugar el veinticuatro de mayo del año de su elección.</w:t>
      </w:r>
      <w:r>
        <w:br/>
        <w:t>2. Declarar la incapacidad física o mental inhabi</w:t>
      </w:r>
      <w:r>
        <w:t>litante para ejercer el cargo de Presidenta o Presidente de la República y resolver el cese de sus funciones de acuerdo con lo previsto en la Constitución.</w:t>
      </w:r>
      <w:r>
        <w:br/>
        <w:t>3. Elegir a la Vicepresidenta o Vicepresidente, en caso de su falta definitiva, de una terna propues</w:t>
      </w:r>
      <w:r>
        <w:t>ta por la Presidenta o Presidente de la República.</w:t>
      </w:r>
      <w:r>
        <w:br/>
        <w:t>4. Conocer los informes anuales que debe presentar la Presidenta o Presidente de la República y pronunciarse al respecto.</w:t>
      </w:r>
      <w:r>
        <w:br/>
        <w:t>5. Participar en el proceso de reforma constitucional.</w:t>
      </w:r>
      <w:r>
        <w:br/>
        <w:t>6. Expedir, codificar, refor</w:t>
      </w:r>
      <w:r>
        <w:t>mar y derogar las leyes, e interpretarlas con carácter generalmente obligatorio.</w:t>
      </w:r>
      <w:r>
        <w:br/>
        <w:t>7. Crear, modificar o suprimir tributos mediante ley, sin menoscabo de las atribuciones conferidas a los gobiernos autónomos descentralizados.</w:t>
      </w:r>
      <w:r>
        <w:br/>
        <w:t>8. Aprobar o improbar los tratad</w:t>
      </w:r>
      <w:r>
        <w:t>os internacionales en los casos que corresponda.</w:t>
      </w:r>
      <w:r>
        <w:br/>
        <w:t>9. Fiscalizar los actos de las funciones Ejecutiva, Electoral y de Transparencia y Control Social, y los otros órganos del poder público, y requerir a las servidoras y servidores públicos las informaciones q</w:t>
      </w:r>
      <w:r>
        <w:t>ue considere necesarias.</w:t>
      </w:r>
      <w:r>
        <w:br/>
        <w:t xml:space="preserve">10. Autorizar con la votación de las dos terceras partes de sus integrantes, el enjuiciamiento penal de la Presidenta o Presidente o de la Vicepresidenta o Vicepresidente de la República, cuando la autoridad competente lo solicite </w:t>
      </w:r>
      <w:r>
        <w:t>fundadamente.</w:t>
      </w:r>
      <w:r>
        <w:br/>
        <w:t>11. Posesionar a la máxima autoridad de la Procuraduría General del Estado, Contraloría General del Estado, Fiscalía General del Estado, Defensoría del Pueblo, Defensoría Pública, Superintendencias, y a los miembros del Consejo Nacional Elect</w:t>
      </w:r>
      <w:r>
        <w:t>oral, del Consejo de la Judicatura y del Consejo de Participación Ciudadana y Control Social.</w:t>
      </w:r>
      <w:r>
        <w:br/>
        <w:t>12. Aprobar el Presupuesto General del Estado, en el que constará el límite del endeudamiento público, y vigilar su ejecución.</w:t>
      </w:r>
      <w:r>
        <w:br/>
        <w:t xml:space="preserve">13. Conceder amnistías por delitos </w:t>
      </w:r>
      <w:r>
        <w:t>políticos e indultos por motivos humanitarios, con el voto favorable de las dos terceras partes de sus integrantes. No se concederán por delitos cometidos contra la administración pública ni por genocidio, tortura, desaparición forzada de personas, secuest</w:t>
      </w:r>
      <w:r>
        <w:t>ro y homicidio por razones políticas o de conciencia.</w:t>
      </w:r>
      <w:r>
        <w:br/>
      </w:r>
      <w:r>
        <w:br/>
      </w:r>
      <w:r>
        <w:rPr>
          <w:b/>
          <w:bCs/>
          <w:i/>
          <w:iCs/>
          <w:color w:val="003856"/>
          <w:u w:val="single"/>
        </w:rPr>
        <w:t>Concordancias:</w:t>
      </w:r>
    </w:p>
    <w:p w:rsidR="007A4F90" w:rsidRDefault="00965F69">
      <w:pPr>
        <w:numPr>
          <w:ilvl w:val="0"/>
          <w:numId w:val="125"/>
        </w:numPr>
        <w:spacing w:after="280" w:afterAutospacing="1"/>
        <w:rPr>
          <w:b/>
          <w:bCs/>
        </w:rPr>
      </w:pPr>
      <w:r>
        <w:rPr>
          <w:i/>
          <w:iCs/>
          <w:color w:val="003856"/>
          <w:sz w:val="15"/>
          <w:szCs w:val="15"/>
        </w:rPr>
        <w:t>CONSTITUCION DE LA REPUBLICA DEL ECUADOR, Arts. 129, 145, 147, 191, 194, 212, 213, 214, 218, 235, 280, 289, 292, 441, 442</w:t>
      </w:r>
    </w:p>
    <w:p w:rsidR="007A4F90" w:rsidRDefault="00965F69">
      <w:pPr>
        <w:numPr>
          <w:ilvl w:val="0"/>
          <w:numId w:val="125"/>
        </w:numPr>
        <w:spacing w:after="280" w:afterAutospacing="1"/>
      </w:pPr>
      <w:r>
        <w:rPr>
          <w:i/>
          <w:iCs/>
          <w:color w:val="003856"/>
          <w:sz w:val="15"/>
          <w:szCs w:val="15"/>
        </w:rPr>
        <w:t>CODIGO ORGANICO INTEGRAL PENAL, COIP, Arts. 73, 79, 84, 144, 151</w:t>
      </w:r>
      <w:r>
        <w:rPr>
          <w:i/>
          <w:iCs/>
          <w:color w:val="003856"/>
          <w:sz w:val="15"/>
          <w:szCs w:val="15"/>
        </w:rPr>
        <w:t>, 161, 286, 278, 279, 280, 281, 282, 283, 284, 285, 286, 287, 288, 289, 290, 291, 292, 293, 294</w:t>
      </w:r>
    </w:p>
    <w:p w:rsidR="007A4F90" w:rsidRDefault="00965F69">
      <w:pPr>
        <w:numPr>
          <w:ilvl w:val="0"/>
          <w:numId w:val="125"/>
        </w:numPr>
        <w:spacing w:after="280" w:afterAutospacing="1"/>
      </w:pPr>
      <w:r>
        <w:rPr>
          <w:i/>
          <w:iCs/>
          <w:color w:val="003856"/>
          <w:sz w:val="15"/>
          <w:szCs w:val="15"/>
        </w:rPr>
        <w:t>CODIGO CIVIL (TITULO PRELIMINAR), Arts. 3</w:t>
      </w:r>
    </w:p>
    <w:p w:rsidR="007A4F90" w:rsidRDefault="00965F69">
      <w:pPr>
        <w:numPr>
          <w:ilvl w:val="0"/>
          <w:numId w:val="125"/>
        </w:numPr>
        <w:spacing w:after="280" w:afterAutospacing="1"/>
      </w:pPr>
      <w:r>
        <w:rPr>
          <w:i/>
          <w:iCs/>
          <w:color w:val="003856"/>
          <w:sz w:val="15"/>
          <w:szCs w:val="15"/>
        </w:rPr>
        <w:t>CODIGO TRIBUTARIO, Arts. 1, 3, 13, 15</w:t>
      </w:r>
    </w:p>
    <w:p w:rsidR="007A4F90" w:rsidRDefault="00965F69">
      <w:pPr>
        <w:numPr>
          <w:ilvl w:val="0"/>
          <w:numId w:val="125"/>
        </w:numPr>
        <w:spacing w:after="280" w:afterAutospacing="1"/>
      </w:pPr>
      <w:r>
        <w:rPr>
          <w:i/>
          <w:iCs/>
          <w:color w:val="003856"/>
          <w:sz w:val="15"/>
          <w:szCs w:val="15"/>
        </w:rPr>
        <w:t>LEY ORGANICA DE GARANTIAS JURISDICCIONALES Y CONTROL CONSTITUCIONAL, Arts. 100</w:t>
      </w:r>
    </w:p>
    <w:p w:rsidR="007A4F90" w:rsidRDefault="00965F69">
      <w:pPr>
        <w:spacing w:after="280" w:afterAutospacing="1"/>
      </w:pPr>
      <w:r>
        <w:br/>
      </w:r>
      <w:r>
        <w:rPr>
          <w:b/>
          <w:bCs/>
          <w:color w:val="C40606"/>
        </w:rPr>
        <w:t>Art. 121</w:t>
      </w:r>
      <w:r>
        <w:t>.- La Asamblea Nacional elegirá a una Presidenta o Presidente y a dos Vicepresidentas o Vicepresidentes de entre sus miembros, para un período de dos años, y podrán ser reelegidos.</w:t>
      </w:r>
      <w:r>
        <w:br/>
      </w:r>
      <w:r>
        <w:br/>
        <w:t>Las Vicepresidentas o Vicepresidentes ocuparán, en su orden, la Pr</w:t>
      </w:r>
      <w:r>
        <w:t>esidencia en caso de ausencia temporal o definitiva, o de renuncia del cargo. La Asamblea Nacional llenará las vacantes cuando sea el caso, y por el tiempo que falte, para completar los periodos.</w:t>
      </w:r>
      <w:r>
        <w:br/>
      </w:r>
      <w:r>
        <w:br/>
        <w:t>La Asamblea Nacional elegirá de fuera de su seno a una secr</w:t>
      </w:r>
      <w:r>
        <w:t>etaria o secretario y a una prosecretaria o prosecretario.</w:t>
      </w:r>
      <w:r>
        <w:br/>
      </w:r>
      <w:r>
        <w:br/>
      </w:r>
      <w:r>
        <w:rPr>
          <w:b/>
          <w:bCs/>
          <w:color w:val="C40606"/>
        </w:rPr>
        <w:t>Art. 122</w:t>
      </w:r>
      <w:r>
        <w:t>.- El máximo órgano de la administración legislativa se integrará por quienes ocupen la Presidencia y las dos Vicepresidencias, y por cuatro vocales elegidos por la Asamblea Nacional de en</w:t>
      </w:r>
      <w:r>
        <w:t>tre asambleístas pertenecientes a diferentes bancadas legislativas.</w:t>
      </w:r>
      <w:r>
        <w:br/>
      </w:r>
      <w:r>
        <w:br/>
      </w:r>
      <w:r>
        <w:rPr>
          <w:b/>
          <w:bCs/>
          <w:i/>
          <w:iCs/>
          <w:color w:val="003856"/>
          <w:u w:val="single"/>
        </w:rPr>
        <w:t>Concordancias:</w:t>
      </w:r>
    </w:p>
    <w:p w:rsidR="007A4F90" w:rsidRDefault="00965F69">
      <w:pPr>
        <w:numPr>
          <w:ilvl w:val="0"/>
          <w:numId w:val="126"/>
        </w:numPr>
        <w:spacing w:after="280" w:afterAutospacing="1"/>
        <w:rPr>
          <w:b/>
          <w:bCs/>
        </w:rPr>
      </w:pPr>
      <w:r>
        <w:rPr>
          <w:i/>
          <w:iCs/>
          <w:color w:val="003856"/>
          <w:sz w:val="15"/>
          <w:szCs w:val="15"/>
        </w:rPr>
        <w:t>CONSTITUCION DE LA REPUBLICA DEL ECUADOR, Arts. 121</w:t>
      </w:r>
    </w:p>
    <w:p w:rsidR="007A4F90" w:rsidRDefault="00965F69">
      <w:pPr>
        <w:spacing w:after="280" w:afterAutospacing="1"/>
      </w:pPr>
      <w:r>
        <w:br/>
      </w:r>
      <w:r>
        <w:rPr>
          <w:b/>
          <w:bCs/>
          <w:color w:val="C40606"/>
        </w:rPr>
        <w:t>Art. 123</w:t>
      </w:r>
      <w:r>
        <w:t xml:space="preserve">.- La Asamblea Nacional se instalará en Quito, sin necesidad de convocatoria, el catorce de mayo del año de su </w:t>
      </w:r>
      <w:r>
        <w:t>elección. El pleno sesionará de forma ordinaria y permanente, con dos recesos al año de quince días cada uno. Las sesiones de la Asamblea Nacional serán públicas, salvo las excepciones establecidas en la ley.</w:t>
      </w:r>
      <w:r>
        <w:br/>
      </w:r>
      <w:r>
        <w:br/>
        <w:t>Durante el tiempo de receso, la Presidenta o P</w:t>
      </w:r>
      <w:r>
        <w:t>residente de la Asamblea Nacional, por sí, a petición de la mayoría de los miembros de la Asamblea o de la Presidenta o Presidente de la República, convocará a periodos extraordinarios de sesiones para conocer exclusivamente los asuntos específicos señalad</w:t>
      </w:r>
      <w:r>
        <w:t>os en la convocatoria.</w:t>
      </w:r>
      <w:r>
        <w:br/>
      </w:r>
      <w:r>
        <w:br/>
      </w:r>
      <w:r>
        <w:rPr>
          <w:b/>
          <w:bCs/>
          <w:color w:val="C40606"/>
        </w:rPr>
        <w:t>Art. 124</w:t>
      </w:r>
      <w:r>
        <w:t>.- Los partidos o movimientos políticos que cuenten con un número de asambleístas que represente al menos el diez por ciento de los miembros de la Asamblea Nacional podrán formar una bancada legislativa. Los partidos o movim</w:t>
      </w:r>
      <w:r>
        <w:t>ientos que no lleguen a tal porcentaje podrán unirse con otros para formarla.</w:t>
      </w:r>
      <w:r>
        <w:br/>
      </w:r>
      <w:r>
        <w:br/>
      </w:r>
      <w:r>
        <w:rPr>
          <w:b/>
          <w:bCs/>
          <w:i/>
          <w:iCs/>
          <w:color w:val="003856"/>
          <w:u w:val="single"/>
        </w:rPr>
        <w:t>Concordancias:</w:t>
      </w:r>
    </w:p>
    <w:p w:rsidR="007A4F90" w:rsidRDefault="00965F69">
      <w:pPr>
        <w:numPr>
          <w:ilvl w:val="0"/>
          <w:numId w:val="127"/>
        </w:numPr>
        <w:spacing w:after="280" w:afterAutospacing="1"/>
        <w:rPr>
          <w:b/>
          <w:bCs/>
        </w:rPr>
      </w:pPr>
      <w:r>
        <w:rPr>
          <w:i/>
          <w:iCs/>
          <w:color w:val="003856"/>
          <w:sz w:val="15"/>
          <w:szCs w:val="15"/>
        </w:rPr>
        <w:t>CONSTITUCION DE LA REPUBLICA DEL ECUADOR, Arts. 109</w:t>
      </w:r>
    </w:p>
    <w:p w:rsidR="007A4F90" w:rsidRDefault="00965F69">
      <w:pPr>
        <w:spacing w:after="280" w:afterAutospacing="1"/>
      </w:pPr>
      <w:r>
        <w:br/>
      </w:r>
      <w:r>
        <w:rPr>
          <w:b/>
          <w:bCs/>
          <w:color w:val="C40606"/>
        </w:rPr>
        <w:t>Art. 125</w:t>
      </w:r>
      <w:r>
        <w:t>.- Para el cumplimiento de sus atribuciones, la Asamblea Nacional integrará comisiones especializadas</w:t>
      </w:r>
      <w:r>
        <w:t xml:space="preserve"> permanentes, en las que participarán todos sus miembros. La ley determinará el número, conformación y competencias de cada una de ellas.</w:t>
      </w:r>
      <w:r>
        <w:br/>
      </w:r>
      <w:r>
        <w:br/>
      </w:r>
      <w:r>
        <w:rPr>
          <w:b/>
          <w:bCs/>
          <w:color w:val="C40606"/>
        </w:rPr>
        <w:t>Art. 126</w:t>
      </w:r>
      <w:r>
        <w:t>.- Para el cumplimiento de sus labores la Asamblea Nacional se regirá por la ley correspondiente y su reglame</w:t>
      </w:r>
      <w:r>
        <w:t>nto interno. Para la reforma o codificación de esta ley se requerirá la mayoría absoluta de los miembros de la Asamblea.</w:t>
      </w:r>
      <w:r>
        <w:br/>
      </w:r>
      <w:r>
        <w:br/>
      </w:r>
      <w:r>
        <w:rPr>
          <w:b/>
          <w:bCs/>
          <w:color w:val="C40606"/>
        </w:rPr>
        <w:t>Art. 127</w:t>
      </w:r>
      <w:r>
        <w:t>.- Las asambleístas y los asambleístas ejercerán una función pública al servicio del país, actuarán con sentido nacional, será</w:t>
      </w:r>
      <w:r>
        <w:t>n responsables políticamente ante la sociedad de sus acciones u omisiones en el cumplimiento de sus deberes y atribuciones, y estarán obligados a rendir cuentas a sus mandantes.</w:t>
      </w:r>
      <w:r>
        <w:br/>
      </w:r>
      <w:r>
        <w:br/>
        <w:t>Las asambleístas y los asambleístas no podrán:</w:t>
      </w:r>
      <w:r>
        <w:br/>
      </w:r>
      <w:r>
        <w:br/>
        <w:t>1. Desempeñar ninguna otra fu</w:t>
      </w:r>
      <w:r>
        <w:t>nción pública o privada, ni dedicarse a sus actividades profesionales si fueran incompatibles con su cargo, excepto la docencia universitaria siempre que su horario lo permita.</w:t>
      </w:r>
      <w:r>
        <w:br/>
        <w:t>2. Ofrecer, tramitar, recibir o administrar recursos del Presupuesto General de</w:t>
      </w:r>
      <w:r>
        <w:t>l Estado, salvo los destinados al funcionamiento administrativo de la Asamblea Nacional.</w:t>
      </w:r>
      <w:r>
        <w:br/>
        <w:t>3. Gestionar nombramientos de cargos públicos.</w:t>
      </w:r>
      <w:r>
        <w:br/>
        <w:t>4. Percibir dietas u otros ingresos de fondos públicos que no sean los correspondientes a su función de asambleístas.</w:t>
      </w:r>
      <w:r>
        <w:br/>
        <w:t>5.</w:t>
      </w:r>
      <w:r>
        <w:t xml:space="preserve"> Aceptar nombramientos, delegaciones, comisiones o representaciones remuneradas de otras funciones del Estado.</w:t>
      </w:r>
      <w:r>
        <w:br/>
        <w:t>6. Integrar directorios de otros cuerpos colegiados de instituciones o empresas en las que tenga participación el Estado.</w:t>
      </w:r>
      <w:r>
        <w:br/>
        <w:t>7. Celebrar contratos c</w:t>
      </w:r>
      <w:r>
        <w:t>on entidades del sector público.</w:t>
      </w:r>
      <w:r>
        <w:br/>
      </w:r>
      <w:r>
        <w:br/>
        <w:t>Quien incumpla alguna de estas prohibiciones perderá la calidad de asambleísta, además de las responsabilidades que determine la ley.</w:t>
      </w:r>
      <w:r>
        <w:br/>
      </w:r>
      <w:r>
        <w:br/>
      </w:r>
      <w:r>
        <w:rPr>
          <w:b/>
          <w:bCs/>
          <w:i/>
          <w:iCs/>
          <w:color w:val="003856"/>
          <w:u w:val="single"/>
        </w:rPr>
        <w:t>Concordancias:</w:t>
      </w:r>
    </w:p>
    <w:p w:rsidR="007A4F90" w:rsidRDefault="00965F69">
      <w:pPr>
        <w:numPr>
          <w:ilvl w:val="0"/>
          <w:numId w:val="128"/>
        </w:numPr>
        <w:spacing w:after="280" w:afterAutospacing="1"/>
        <w:rPr>
          <w:b/>
          <w:bCs/>
        </w:rPr>
      </w:pPr>
      <w:r>
        <w:rPr>
          <w:i/>
          <w:iCs/>
          <w:color w:val="003856"/>
          <w:sz w:val="15"/>
          <w:szCs w:val="15"/>
        </w:rPr>
        <w:t>CONSTITUCION DE LA REPUBLICA DEL ECUADOR, Arts. 128, 225</w:t>
      </w:r>
    </w:p>
    <w:p w:rsidR="007A4F90" w:rsidRDefault="00965F69">
      <w:pPr>
        <w:spacing w:after="280" w:afterAutospacing="1"/>
      </w:pPr>
      <w:r>
        <w:br/>
      </w:r>
      <w:r>
        <w:rPr>
          <w:b/>
          <w:bCs/>
          <w:color w:val="C40606"/>
        </w:rPr>
        <w:t>Art. 128</w:t>
      </w:r>
      <w:r>
        <w:t>.- Las</w:t>
      </w:r>
      <w:r>
        <w:t xml:space="preserve"> asambleístas y los asambleístas gozarán de fuero de Corte Nacional de Justicia durante el ejercicio de sus funciones; no serán civil ni penalmente responsables por las opiniones que emitan, ni por las decisiones o actos que realicen en el ejercicio de sus</w:t>
      </w:r>
      <w:r>
        <w:t xml:space="preserve"> funciones, dentro y fuera de la Asamblea Nacional.</w:t>
      </w:r>
      <w:r>
        <w:br/>
      </w:r>
      <w:r>
        <w:br/>
        <w:t>Para iniciar causa penal en contra de una asambleísta o de un asambleísta se requerirá autorización previa de la Asamblea Nacional, excepto en los casos que no se encuentren relacionados con el ejercicio</w:t>
      </w:r>
      <w:r>
        <w:t xml:space="preserve"> de sus funciones. Si la solicitud de la jueza o juez competente en la que pide la autorización para el enjuiciamiento no se contesta en el plazo de treinta días, se entenderá concedida. Durante los periodos de receso se suspenderá el decurso del plazo men</w:t>
      </w:r>
      <w:r>
        <w:t>cionado. Solo se les podrá privar de libertad en caso de delito flagrante o sentencia ejecutoriada.</w:t>
      </w:r>
      <w:r>
        <w:br/>
      </w:r>
      <w:r>
        <w:br/>
        <w:t xml:space="preserve">Las causas penales que se hayan iniciado con anterioridad a la posesión del cargo continuarán en trámite ante la jueza o juez que avocó el conocimiento de </w:t>
      </w:r>
      <w:r>
        <w:t>la causa.</w:t>
      </w:r>
      <w:r>
        <w:br/>
      </w:r>
      <w:r>
        <w:br/>
        <w:t>Sección segunda</w:t>
      </w:r>
      <w:r>
        <w:br/>
        <w:t>Control de la acción de gobierno</w:t>
      </w:r>
      <w:r>
        <w:br/>
      </w:r>
      <w:r>
        <w:br/>
      </w:r>
      <w:r>
        <w:rPr>
          <w:b/>
          <w:bCs/>
          <w:color w:val="C40606"/>
        </w:rPr>
        <w:t>Art. 129</w:t>
      </w:r>
      <w:r>
        <w:t>.- La Asamblea Nacional podrá proceder al enjuiciamiento político de la Presidenta o Presidente, o de la Vicepresidenta o Vicepresidente de la República, a solicitud de al menos una terce</w:t>
      </w:r>
      <w:r>
        <w:t>ra parte de sus miembros, en los siguientes casos:</w:t>
      </w:r>
      <w:r>
        <w:br/>
      </w:r>
      <w:r>
        <w:br/>
        <w:t>1. Por delitos contra la seguridad del Estado.</w:t>
      </w:r>
      <w:r>
        <w:br/>
        <w:t>2. Por delitos de concusión, cohecho, peculado o enriquecimiento ilícito.</w:t>
      </w:r>
      <w:r>
        <w:br/>
        <w:t>3. Por delitos de genocidio, tortura, desaparición forzada de personas, secuestro u</w:t>
      </w:r>
      <w:r>
        <w:t xml:space="preserve"> homicidio por razones políticas o de conciencia.</w:t>
      </w:r>
      <w:r>
        <w:br/>
      </w:r>
      <w:r>
        <w:br/>
        <w:t>Para iniciar el juicio político se requerirá el dictamen de admisibilidad de la Corte Constitucional, pero no será necesario el enjuiciamiento penal previo.</w:t>
      </w:r>
      <w:r>
        <w:br/>
      </w:r>
      <w:r>
        <w:br/>
        <w:t>En un plazo de setenta y dos horas, concluido e</w:t>
      </w:r>
      <w:r>
        <w:t>l procedimiento establecido en la ley, la Asamblea Nacional resolverá motivadamente con base en las pruebas de descargo presentadas por la Presidenta o Presidente de la República.</w:t>
      </w:r>
      <w:r>
        <w:br/>
      </w:r>
      <w:r>
        <w:br/>
        <w:t xml:space="preserve">Para proceder a la censura y destitución se requerirá el voto favorable de </w:t>
      </w:r>
      <w:r>
        <w:t>las dos terceras partes de los miembros de la Asamblea Nacional. Si de la censura se derivan indicios de responsabilidad penal, se dispondrá que el asunto pase a conocimiento de la jueza o juez competente.</w:t>
      </w:r>
      <w:r>
        <w:br/>
      </w:r>
      <w:r>
        <w:br/>
      </w:r>
      <w:r>
        <w:rPr>
          <w:b/>
          <w:bCs/>
          <w:i/>
          <w:iCs/>
          <w:color w:val="003856"/>
          <w:u w:val="single"/>
        </w:rPr>
        <w:t>Concordancias:</w:t>
      </w:r>
    </w:p>
    <w:p w:rsidR="007A4F90" w:rsidRDefault="00965F69">
      <w:pPr>
        <w:numPr>
          <w:ilvl w:val="0"/>
          <w:numId w:val="129"/>
        </w:numPr>
        <w:spacing w:after="280" w:afterAutospacing="1"/>
        <w:rPr>
          <w:b/>
          <w:bCs/>
        </w:rPr>
      </w:pPr>
      <w:r>
        <w:rPr>
          <w:i/>
          <w:iCs/>
          <w:color w:val="003856"/>
          <w:sz w:val="15"/>
          <w:szCs w:val="15"/>
        </w:rPr>
        <w:t>CODIGO ORGANICO INTEGRAL PENAL, CO</w:t>
      </w:r>
      <w:r>
        <w:rPr>
          <w:i/>
          <w:iCs/>
          <w:color w:val="003856"/>
          <w:sz w:val="15"/>
          <w:szCs w:val="15"/>
        </w:rPr>
        <w:t>IP, Arts. 278, 279, 280, 281</w:t>
      </w:r>
    </w:p>
    <w:p w:rsidR="007A4F90" w:rsidRDefault="00965F69">
      <w:pPr>
        <w:numPr>
          <w:ilvl w:val="0"/>
          <w:numId w:val="129"/>
        </w:numPr>
        <w:spacing w:after="280" w:afterAutospacing="1"/>
      </w:pPr>
      <w:r>
        <w:rPr>
          <w:i/>
          <w:iCs/>
          <w:color w:val="003856"/>
          <w:sz w:val="15"/>
          <w:szCs w:val="15"/>
        </w:rPr>
        <w:t>CONSTITUCION DE LA REPUBLICA DEL ECUADOR, Arts. 80, 120</w:t>
      </w:r>
    </w:p>
    <w:p w:rsidR="007A4F90" w:rsidRDefault="00965F69">
      <w:pPr>
        <w:numPr>
          <w:ilvl w:val="0"/>
          <w:numId w:val="129"/>
        </w:numPr>
        <w:spacing w:after="280" w:afterAutospacing="1"/>
      </w:pPr>
      <w:r>
        <w:rPr>
          <w:i/>
          <w:iCs/>
          <w:color w:val="003856"/>
          <w:sz w:val="15"/>
          <w:szCs w:val="15"/>
        </w:rPr>
        <w:t>CODIGO DE PROCEDIMIENTO CIVIL, Arts. 113, 114</w:t>
      </w:r>
    </w:p>
    <w:p w:rsidR="007A4F90" w:rsidRDefault="00965F69">
      <w:pPr>
        <w:numPr>
          <w:ilvl w:val="0"/>
          <w:numId w:val="129"/>
        </w:numPr>
        <w:spacing w:after="280" w:afterAutospacing="1"/>
      </w:pPr>
      <w:r>
        <w:rPr>
          <w:i/>
          <w:iCs/>
          <w:color w:val="003856"/>
          <w:sz w:val="15"/>
          <w:szCs w:val="15"/>
        </w:rPr>
        <w:t>LEY ORGANICA DE GARANTIAS JURISDICCIONALES Y CONTROL CONSTITUCIONAL, Arts. 144, 148</w:t>
      </w:r>
    </w:p>
    <w:p w:rsidR="007A4F90" w:rsidRDefault="00965F69">
      <w:pPr>
        <w:spacing w:after="280" w:afterAutospacing="1"/>
      </w:pPr>
      <w:r>
        <w:br/>
      </w:r>
      <w:r>
        <w:rPr>
          <w:b/>
          <w:bCs/>
          <w:color w:val="C40606"/>
        </w:rPr>
        <w:t>Art. 130</w:t>
      </w:r>
      <w:r>
        <w:t>.- La Asamblea Nacional podrá de</w:t>
      </w:r>
      <w:r>
        <w:t>stituir a la Presidenta o Presidente de la República en los siguientes casos:</w:t>
      </w:r>
      <w:r>
        <w:br/>
      </w:r>
      <w:r>
        <w:br/>
        <w:t>1. Por arrogarse funciones que no le competan constitucionalmente, previo dictamen favorable de la Corte Constitucional.</w:t>
      </w:r>
      <w:r>
        <w:br/>
        <w:t>2. Por grave crisis política y conmoción interna.</w:t>
      </w:r>
      <w:r>
        <w:br/>
      </w:r>
      <w:r>
        <w:br/>
        <w:t>En un</w:t>
      </w:r>
      <w:r>
        <w:t xml:space="preserve"> plazo de setenta y dos horas, concluido el procedimiento establecido en la ley, la Asamblea Nacional resolverá motivadamente con base en las pruebas de descargo presentadas por la Presidenta o Presidente de la República.</w:t>
      </w:r>
      <w:r>
        <w:br/>
      </w:r>
      <w:r>
        <w:br/>
        <w:t>Para proceder a la destitución se</w:t>
      </w:r>
      <w:r>
        <w:t xml:space="preserve"> requerirá el voto favorable de las dos terceras partes de los miembros de la Asamblea Nacional. De prosperar la destitución, la Vicepresidenta o Vicepresidente asumirá la Presidencia de la República.</w:t>
      </w:r>
      <w:r>
        <w:br/>
      </w:r>
      <w:r>
        <w:br/>
        <w:t>Esta facultad podrá ser ejercida por una sola vez dura</w:t>
      </w:r>
      <w:r>
        <w:t>nte el periodo legislativo, en los tres primeros años del mismo.</w:t>
      </w:r>
      <w:r>
        <w:br/>
      </w:r>
      <w:r>
        <w:br/>
        <w:t>En un plazo máximo de siete días después de la publicación de la resolución de destitución, el Consejo Nacional Electoral convocará para una misma fecha a elecciones legislativas y presidenc</w:t>
      </w:r>
      <w:r>
        <w:t>iales anticipadas para el resto de los respectivos periodos. La instalación de la Asamblea Nacional y la posesión de la Presidenta o Presidente electo tendrá lugar de acuerdo con lo previsto en la Constitución, en la fecha determinada por el Consejo Nacion</w:t>
      </w:r>
      <w:r>
        <w:t>al Electoral.</w:t>
      </w:r>
      <w:r>
        <w:br/>
      </w:r>
      <w:r>
        <w:br/>
      </w:r>
      <w:r>
        <w:rPr>
          <w:b/>
          <w:bCs/>
          <w:i/>
          <w:iCs/>
          <w:color w:val="003856"/>
          <w:u w:val="single"/>
        </w:rPr>
        <w:t>Concordancias:</w:t>
      </w:r>
    </w:p>
    <w:p w:rsidR="007A4F90" w:rsidRDefault="00965F69">
      <w:pPr>
        <w:numPr>
          <w:ilvl w:val="0"/>
          <w:numId w:val="130"/>
        </w:numPr>
        <w:spacing w:after="280" w:afterAutospacing="1"/>
        <w:rPr>
          <w:b/>
          <w:bCs/>
        </w:rPr>
      </w:pPr>
      <w:r>
        <w:rPr>
          <w:i/>
          <w:iCs/>
          <w:color w:val="003856"/>
          <w:sz w:val="15"/>
          <w:szCs w:val="15"/>
        </w:rPr>
        <w:t>CODIGO DE PROCEDIMIENTO CIVIL, Arts. 116</w:t>
      </w:r>
    </w:p>
    <w:p w:rsidR="007A4F90" w:rsidRDefault="00965F69">
      <w:pPr>
        <w:spacing w:after="280" w:afterAutospacing="1"/>
      </w:pPr>
      <w:r>
        <w:br/>
      </w:r>
      <w:r>
        <w:rPr>
          <w:b/>
          <w:bCs/>
          <w:color w:val="C40606"/>
        </w:rPr>
        <w:t>Art. 131</w:t>
      </w:r>
      <w:r>
        <w:t>.- La Asamblea Nacional podrá proceder al enjuiciamiento político, a solicitud de al menos una cuarta parte de sus miembros y por incumplimiento de las funciones que les asigna</w:t>
      </w:r>
      <w:r>
        <w:t>n la Constitución y la ley, de las ministras o ministros de Estado, o de la máxima autoridad de la Procuraduría General del Estado, Contraloría General del Estado, Fiscalía General del Estado, Defensoría del Pueblo, Defensoría Pública General, Superintende</w:t>
      </w:r>
      <w:r>
        <w:t>ncias, y de los miembros del Consejo Nacional Electoral, Tribunal Contencioso Electoral, Consejo de la Judicatura y Consejo de Participación Ciudadana y Control Social, y de las demás autoridades que la Constitución determine, durante el ejercicio de su ca</w:t>
      </w:r>
      <w:r>
        <w:t>rgo y hasta un año después de terminado.</w:t>
      </w:r>
      <w:r>
        <w:br/>
      </w:r>
      <w:r>
        <w:br/>
        <w:t>Para proceder a su censura y destitución se requerirá el voto favorable de la mayoría absoluta de los miembros de la Asamblea Nacional, con excepción de las ministras o ministros de Estado y los miembros de la Func</w:t>
      </w:r>
      <w:r>
        <w:t>ión Electoral y del Consejo de la Judicatura, en cuyo caso se requerirá las dos terceras partes.</w:t>
      </w:r>
      <w:r>
        <w:br/>
      </w:r>
      <w:r>
        <w:br/>
        <w:t xml:space="preserve">La censura producirá la inmediata destitución de la autoridad. Si de los motivos de la censura se derivan indicios de responsabilidad penal, se dispondrá que </w:t>
      </w:r>
      <w:r>
        <w:t>el asunto pase a conocimiento de la autoridad competente.</w:t>
      </w:r>
      <w:r>
        <w:br/>
      </w:r>
      <w:r>
        <w:br/>
        <w:t>Sección tercera</w:t>
      </w:r>
      <w:r>
        <w:br/>
        <w:t>Procedimiento legislativo</w:t>
      </w:r>
      <w:r>
        <w:br/>
      </w:r>
      <w:r>
        <w:br/>
      </w:r>
      <w:r>
        <w:rPr>
          <w:b/>
          <w:bCs/>
          <w:color w:val="C40606"/>
        </w:rPr>
        <w:t>Art. 132</w:t>
      </w:r>
      <w:r>
        <w:t>.- La Asamblea Nacional aprobará como leyes las normas generales de interés común. Las atribuciones de la Asamblea Nacional que no requieran de la</w:t>
      </w:r>
      <w:r>
        <w:t xml:space="preserve"> expedición de una ley se ejercerán a través de acuerdos o resoluciones. Se requerirá de ley en los siguientes casos:</w:t>
      </w:r>
      <w:r>
        <w:br/>
      </w:r>
      <w:r>
        <w:br/>
        <w:t>1. Regular el ejercicio de los derechos y garantías constitucionales.</w:t>
      </w:r>
      <w:r>
        <w:br/>
        <w:t>2. Tipificar infracciones y establecer las sanciones correspondient</w:t>
      </w:r>
      <w:r>
        <w:t>es.</w:t>
      </w:r>
      <w:r>
        <w:br/>
        <w:t>3. Crear, modificar o suprimir tributos, sin menoscabo de las atribuciones que la Constitución confiere a los gobiernos autónomos descentralizados.</w:t>
      </w:r>
      <w:r>
        <w:br/>
        <w:t>4. Atribuir deberes, responsabilidades y competencias a los gobiernos autónomos descentralizados.</w:t>
      </w:r>
      <w:r>
        <w:br/>
        <w:t>5. Mod</w:t>
      </w:r>
      <w:r>
        <w:t>ificar la división político-administrativa del país, excepto en lo relativo a las parroquias.</w:t>
      </w:r>
      <w:r>
        <w:br/>
        <w:t xml:space="preserve">6. Otorgar a los organismos públicos de control y regulación la facultad de expedir normas de carácter general en las materias propias de su competencia, sin que </w:t>
      </w:r>
      <w:r>
        <w:t>puedan alterar o innovar las disposiciones legales.</w:t>
      </w:r>
      <w:r>
        <w:br/>
      </w:r>
      <w:r>
        <w:br/>
      </w:r>
      <w:r>
        <w:rPr>
          <w:b/>
          <w:bCs/>
          <w:i/>
          <w:iCs/>
          <w:color w:val="003856"/>
          <w:u w:val="single"/>
        </w:rPr>
        <w:t>Concordancias:</w:t>
      </w:r>
    </w:p>
    <w:p w:rsidR="007A4F90" w:rsidRDefault="00965F69">
      <w:pPr>
        <w:numPr>
          <w:ilvl w:val="0"/>
          <w:numId w:val="131"/>
        </w:numPr>
        <w:spacing w:after="280" w:afterAutospacing="1"/>
        <w:rPr>
          <w:b/>
          <w:bCs/>
        </w:rPr>
      </w:pPr>
      <w:r>
        <w:rPr>
          <w:i/>
          <w:iCs/>
          <w:color w:val="003856"/>
          <w:sz w:val="15"/>
          <w:szCs w:val="15"/>
        </w:rPr>
        <w:t>CODIGO TRIBUTARIO, Arts. 3</w:t>
      </w:r>
    </w:p>
    <w:p w:rsidR="007A4F90" w:rsidRDefault="00965F69">
      <w:pPr>
        <w:numPr>
          <w:ilvl w:val="0"/>
          <w:numId w:val="131"/>
        </w:numPr>
        <w:spacing w:after="280" w:afterAutospacing="1"/>
      </w:pPr>
      <w:r>
        <w:rPr>
          <w:i/>
          <w:iCs/>
          <w:color w:val="003856"/>
          <w:sz w:val="15"/>
          <w:szCs w:val="15"/>
        </w:rPr>
        <w:t>CONSTITUCION DE LA REPUBLICA DEL ECUADOR, Arts. 124, 134, 137, 238</w:t>
      </w:r>
    </w:p>
    <w:p w:rsidR="007A4F90" w:rsidRDefault="00965F69">
      <w:pPr>
        <w:spacing w:after="280" w:afterAutospacing="1"/>
      </w:pPr>
      <w:r>
        <w:br/>
      </w:r>
      <w:r>
        <w:rPr>
          <w:b/>
          <w:bCs/>
          <w:color w:val="C40606"/>
        </w:rPr>
        <w:t>Art. 133</w:t>
      </w:r>
      <w:r>
        <w:t>.- Las leyes serán orgánicas y ordinarias.</w:t>
      </w:r>
      <w:r>
        <w:br/>
      </w:r>
      <w:r>
        <w:br/>
        <w:t>Serán leyes orgánicas:</w:t>
      </w:r>
      <w:r>
        <w:br/>
      </w:r>
      <w:r>
        <w:br/>
        <w:t xml:space="preserve">1. Las que </w:t>
      </w:r>
      <w:r>
        <w:t>regulen la organización y funcionamiento de las instituciones creadas por la Constitución.</w:t>
      </w:r>
      <w:r>
        <w:br/>
        <w:t>2. Las que regulen el ejercicio de los derechos y garantías constitucionales.</w:t>
      </w:r>
      <w:r>
        <w:br/>
        <w:t>3. Las que regulen la organización, competencias, facultades y funcionamiento de los go</w:t>
      </w:r>
      <w:r>
        <w:t>biernos autónomos descentralizados.</w:t>
      </w:r>
      <w:r>
        <w:br/>
        <w:t>4. Las relativas al régimen de partidos políticos y al sistema electoral.</w:t>
      </w:r>
      <w:r>
        <w:br/>
      </w:r>
      <w:r>
        <w:br/>
        <w:t>La expedición, reforma, derogación e interpretación con carácter generalmente obligatorio de las leyes orgánicas requerirán mayoría absoluta de l</w:t>
      </w:r>
      <w:r>
        <w:t>os miembros de la Asamblea Nacional.</w:t>
      </w:r>
      <w:r>
        <w:br/>
      </w:r>
      <w:r>
        <w:br/>
        <w:t>Las demás serán leyes ordinarias, que no podrán modificar ni prevalecer sobre una ley orgánica.</w:t>
      </w:r>
      <w:r>
        <w:br/>
      </w:r>
      <w:r>
        <w:br/>
      </w:r>
      <w:r>
        <w:rPr>
          <w:b/>
          <w:bCs/>
          <w:i/>
          <w:iCs/>
          <w:color w:val="003856"/>
          <w:u w:val="single"/>
        </w:rPr>
        <w:t>Concordancias:</w:t>
      </w:r>
    </w:p>
    <w:p w:rsidR="007A4F90" w:rsidRDefault="00965F69">
      <w:pPr>
        <w:numPr>
          <w:ilvl w:val="0"/>
          <w:numId w:val="132"/>
        </w:numPr>
        <w:spacing w:after="280" w:afterAutospacing="1"/>
        <w:rPr>
          <w:b/>
          <w:bCs/>
        </w:rPr>
      </w:pPr>
      <w:r>
        <w:rPr>
          <w:i/>
          <w:iCs/>
          <w:color w:val="003856"/>
          <w:sz w:val="15"/>
          <w:szCs w:val="15"/>
        </w:rPr>
        <w:t>CONSTITUCION DE LA REPUBLICA DEL ECUADOR, Arts. 238</w:t>
      </w:r>
    </w:p>
    <w:p w:rsidR="007A4F90" w:rsidRDefault="00965F69">
      <w:pPr>
        <w:spacing w:after="280" w:afterAutospacing="1"/>
      </w:pPr>
      <w:r>
        <w:br/>
      </w:r>
      <w:r>
        <w:rPr>
          <w:b/>
          <w:bCs/>
          <w:color w:val="C40606"/>
        </w:rPr>
        <w:t>Art. 134</w:t>
      </w:r>
      <w:r>
        <w:t xml:space="preserve">.- La iniciativa para presentar proyectos de </w:t>
      </w:r>
      <w:r>
        <w:t>ley corresponde:</w:t>
      </w:r>
      <w:r>
        <w:br/>
      </w:r>
      <w:r>
        <w:br/>
        <w:t>1. A las asambleístas y los asambleístas, con el apoyo de una bancada legislativa o de al menos el cinco por ciento de los miembros de la Asamblea Nacional.</w:t>
      </w:r>
      <w:r>
        <w:br/>
        <w:t>2. A la Presidenta o Presidente de la República.</w:t>
      </w:r>
      <w:r>
        <w:br/>
        <w:t>3. A las otras funciones del Est</w:t>
      </w:r>
      <w:r>
        <w:t>ado en los ámbitos de su competencia.</w:t>
      </w:r>
      <w:r>
        <w:br/>
        <w:t>4. A la Corte Constitucional, Procuraduría General del Estado, Fiscalía General del Estado, Defensoría del Pueblo y Defensoría Pública en las materias que les corresponda de acuerdo con sus atribuciones.</w:t>
      </w:r>
      <w:r>
        <w:br/>
        <w:t>5. A las ciuda</w:t>
      </w:r>
      <w:r>
        <w:t>danas y los ciudadanos que estén en goce de los derechos políticos y a las organizaciones sociales que cuenten con el respaldo de por lo menos el cero punto veinticinco por ciento de las ciudadanas y ciudadanos inscritos en el padrón electoral nacional.</w:t>
      </w:r>
      <w:r>
        <w:br/>
        <w:t>6.</w:t>
      </w:r>
      <w:r>
        <w:t xml:space="preserve"> Quienes presenten proyectos de ley de acuerdo con estas disposiciones podrán participar en su debate, personalmente o por medio de sus delegados.</w:t>
      </w:r>
      <w:r>
        <w:br/>
      </w:r>
      <w:r>
        <w:br/>
      </w:r>
      <w:r>
        <w:rPr>
          <w:b/>
          <w:bCs/>
          <w:i/>
          <w:iCs/>
          <w:color w:val="003856"/>
          <w:u w:val="single"/>
        </w:rPr>
        <w:t>Concordancias:</w:t>
      </w:r>
    </w:p>
    <w:p w:rsidR="007A4F90" w:rsidRDefault="00965F69">
      <w:pPr>
        <w:numPr>
          <w:ilvl w:val="0"/>
          <w:numId w:val="133"/>
        </w:numPr>
        <w:spacing w:after="280" w:afterAutospacing="1"/>
        <w:rPr>
          <w:b/>
          <w:bCs/>
        </w:rPr>
      </w:pPr>
      <w:r>
        <w:rPr>
          <w:i/>
          <w:iCs/>
          <w:color w:val="003856"/>
          <w:sz w:val="15"/>
          <w:szCs w:val="15"/>
        </w:rPr>
        <w:t>CONSTITUCION DE LA REPUBLICA DEL ECUADOR, Arts. 124, 137</w:t>
      </w:r>
    </w:p>
    <w:p w:rsidR="007A4F90" w:rsidRDefault="00965F69">
      <w:pPr>
        <w:spacing w:after="280" w:afterAutospacing="1"/>
      </w:pPr>
      <w:r>
        <w:br/>
      </w:r>
      <w:r>
        <w:rPr>
          <w:b/>
          <w:bCs/>
          <w:color w:val="C40606"/>
        </w:rPr>
        <w:t>Art. 135</w:t>
      </w:r>
      <w:r>
        <w:t>.- Sólo la Presidenta o Pre</w:t>
      </w:r>
      <w:r>
        <w:t>sidente de la República podrá presentar proyectos de ley que creen, modifiquen o supriman impuestos, aumenten el gasto público o modifiquen la división político administrativa del país.</w:t>
      </w:r>
      <w:r>
        <w:br/>
      </w:r>
      <w:r>
        <w:br/>
      </w:r>
      <w:r>
        <w:rPr>
          <w:b/>
          <w:bCs/>
          <w:i/>
          <w:iCs/>
          <w:color w:val="003856"/>
          <w:u w:val="single"/>
        </w:rPr>
        <w:t>Concordancias:</w:t>
      </w:r>
    </w:p>
    <w:p w:rsidR="007A4F90" w:rsidRDefault="00965F69">
      <w:pPr>
        <w:numPr>
          <w:ilvl w:val="0"/>
          <w:numId w:val="134"/>
        </w:numPr>
        <w:spacing w:after="280" w:afterAutospacing="1"/>
        <w:rPr>
          <w:b/>
          <w:bCs/>
        </w:rPr>
      </w:pPr>
      <w:r>
        <w:rPr>
          <w:i/>
          <w:iCs/>
          <w:color w:val="003856"/>
          <w:sz w:val="15"/>
          <w:szCs w:val="15"/>
        </w:rPr>
        <w:t>CODIGO TRIBUTARIO, Arts. 3, 17, 64</w:t>
      </w:r>
    </w:p>
    <w:p w:rsidR="007A4F90" w:rsidRDefault="00965F69">
      <w:pPr>
        <w:spacing w:after="280" w:afterAutospacing="1"/>
      </w:pPr>
      <w:r>
        <w:br/>
      </w:r>
      <w:r>
        <w:rPr>
          <w:b/>
          <w:bCs/>
          <w:color w:val="C40606"/>
        </w:rPr>
        <w:t>Art. 136</w:t>
      </w:r>
      <w:r>
        <w:t>.- Los pro</w:t>
      </w:r>
      <w:r>
        <w:t>yectos de ley deberán referirse a una sola materia y serán presentados a la Presidenta o Presidente de la Asamblea Nacional con la suficiente exposición de motivos, el articulado que se proponga y la expresión clara de los artículos que con la nueva ley se</w:t>
      </w:r>
      <w:r>
        <w:t xml:space="preserve"> derogarían o se reformarían. Si el proyecto no reúne estos requisitos no se tramitará.</w:t>
      </w:r>
      <w:r>
        <w:br/>
      </w:r>
      <w:r>
        <w:br/>
      </w:r>
      <w:r>
        <w:rPr>
          <w:b/>
          <w:bCs/>
          <w:color w:val="C40606"/>
        </w:rPr>
        <w:t>Art. 137</w:t>
      </w:r>
      <w:r>
        <w:t>.- El proyecto de ley será sometido a dos debates. La Presidenta o Presidente de la Asamblea Nacional, dentro de los plazos que establezca la ley, ordenará que</w:t>
      </w:r>
      <w:r>
        <w:t xml:space="preserve"> se distribuya el proyecto a los miembros de la Asamblea y se difunda públicamente su extracto, y enviará el proyecto a la comisión que corresponda, que iniciará su respectivo conocimiento y trámite.</w:t>
      </w:r>
      <w:r>
        <w:br/>
      </w:r>
      <w:r>
        <w:br/>
        <w:t>Las ciudadanas y los ciudadanos que tengan interés en l</w:t>
      </w:r>
      <w:r>
        <w:t>a aprobación del proyecto de ley, o que consideren que sus derechos puedan ser afectados por su expedición, podrán acudir ante la comisión y exponer sus argumentos.</w:t>
      </w:r>
      <w:r>
        <w:br/>
      </w:r>
      <w:r>
        <w:br/>
        <w:t>Aprobado el proyecto de ley, la Asamblea lo enviará a la Presidenta o Presidente de la Rep</w:t>
      </w:r>
      <w:r>
        <w:t xml:space="preserve">ública para que lo sancione u objete de forma fundamentada. Sancionado el proyecto de ley o de no haber objeciones dentro del plazo de treinta días posteriores a su recepción por parte de la Presidenta o Presidente de la República, se promulgará la ley, y </w:t>
      </w:r>
      <w:r>
        <w:t>se publicará en el Registro Oficial.</w:t>
      </w:r>
      <w:r>
        <w:br/>
      </w:r>
      <w:r>
        <w:br/>
      </w:r>
      <w:r>
        <w:rPr>
          <w:b/>
          <w:bCs/>
          <w:i/>
          <w:iCs/>
          <w:color w:val="003856"/>
          <w:u w:val="single"/>
        </w:rPr>
        <w:t>Concordancias:</w:t>
      </w:r>
    </w:p>
    <w:p w:rsidR="007A4F90" w:rsidRDefault="00965F69">
      <w:pPr>
        <w:numPr>
          <w:ilvl w:val="0"/>
          <w:numId w:val="135"/>
        </w:numPr>
        <w:spacing w:after="280" w:afterAutospacing="1"/>
        <w:rPr>
          <w:b/>
          <w:bCs/>
        </w:rPr>
      </w:pPr>
      <w:r>
        <w:rPr>
          <w:i/>
          <w:iCs/>
          <w:color w:val="003856"/>
          <w:sz w:val="15"/>
          <w:szCs w:val="15"/>
        </w:rPr>
        <w:t>CONSTITUCION DE LA REPUBLICA DEL ECUADOR, Arts. 95</w:t>
      </w:r>
    </w:p>
    <w:p w:rsidR="007A4F90" w:rsidRDefault="00965F69">
      <w:pPr>
        <w:numPr>
          <w:ilvl w:val="0"/>
          <w:numId w:val="135"/>
        </w:numPr>
        <w:spacing w:after="280" w:afterAutospacing="1"/>
      </w:pPr>
      <w:r>
        <w:rPr>
          <w:i/>
          <w:iCs/>
          <w:color w:val="003856"/>
          <w:sz w:val="15"/>
          <w:szCs w:val="15"/>
        </w:rPr>
        <w:t>CODIGO CIVIL (TITULO PRELIMINAR), Arts. 5, 6, 13</w:t>
      </w:r>
    </w:p>
    <w:p w:rsidR="007A4F90" w:rsidRDefault="00965F69">
      <w:pPr>
        <w:numPr>
          <w:ilvl w:val="0"/>
          <w:numId w:val="135"/>
        </w:numPr>
        <w:spacing w:after="280" w:afterAutospacing="1"/>
      </w:pPr>
      <w:r>
        <w:rPr>
          <w:i/>
          <w:iCs/>
          <w:color w:val="003856"/>
          <w:sz w:val="15"/>
          <w:szCs w:val="15"/>
        </w:rPr>
        <w:t>CODIGO TRIBUTARIO, Arts. 11</w:t>
      </w:r>
    </w:p>
    <w:p w:rsidR="007A4F90" w:rsidRDefault="00965F69">
      <w:pPr>
        <w:spacing w:after="280" w:afterAutospacing="1"/>
      </w:pPr>
      <w:r>
        <w:br/>
      </w:r>
      <w:r>
        <w:rPr>
          <w:b/>
          <w:bCs/>
          <w:color w:val="C40606"/>
        </w:rPr>
        <w:t>Art. 138</w:t>
      </w:r>
      <w:r>
        <w:t>.- Si la Presidenta o Presidente de la República objeta totalmente</w:t>
      </w:r>
      <w:r>
        <w:t xml:space="preserve"> el proyecto de ley, la Asamblea podrá volver a considerarlo solamente después de un año contado a partir de la fecha de la objeción. Transcurrido este plazo, la Asamblea podrá ratificarlo en un solo debate, con el voto favorable de las dos terceras partes</w:t>
      </w:r>
      <w:r>
        <w:t xml:space="preserve"> de sus miembros, y lo enviará inmediatamente al Registro Oficial para su publicación.</w:t>
      </w:r>
      <w:r>
        <w:br/>
      </w:r>
      <w:r>
        <w:br/>
        <w:t xml:space="preserve">Si la objeción fuera parcial, la Presidenta o Presidente de la República presentará un texto alternativo, que no podrá incluir materias no contempladas en el proyecto; </w:t>
      </w:r>
      <w:r>
        <w:t>igual restricción observará la Asamblea Nacional en la aprobación de las modificaciones sugeridas.</w:t>
      </w:r>
      <w:r>
        <w:br/>
      </w:r>
      <w:r>
        <w:br/>
        <w:t>La Asamblea examinará la objeción parcial dentro del plazo de treinta días, contados a partir de la fecha de su entrega y podrá, en un solo debate, allanars</w:t>
      </w:r>
      <w:r>
        <w:t>e a ella y enmendar el proyecto con el voto favorable de la mayoría de asistentes a la sesión. También podrá ratificar el proyecto inicialmente aprobado, con el voto favorable de las dos terceras partes de sus miembros.</w:t>
      </w:r>
      <w:r>
        <w:br/>
      </w:r>
      <w:r>
        <w:br/>
        <w:t>En ambos casos, la Asamblea enviará</w:t>
      </w:r>
      <w:r>
        <w:t xml:space="preserve"> la ley al Registro Oficial para su publicación. Si la Asamblea no considera la objeción en el plazo señalado, se entenderá que se ha allanado a ésta y la Presidenta o Presidente de la República dispondrá la promulgación de la ley y su publicación en el Re</w:t>
      </w:r>
      <w:r>
        <w:t>gistro Oficial.</w:t>
      </w:r>
      <w:r>
        <w:br/>
      </w:r>
      <w:r>
        <w:br/>
        <w:t>Si la objeción fuera también por inconstitucionalidad, se resolverá primero la objeción por inconstitucionalidad.</w:t>
      </w:r>
      <w:r>
        <w:br/>
      </w:r>
      <w:r>
        <w:br/>
      </w:r>
      <w:r>
        <w:rPr>
          <w:b/>
          <w:bCs/>
          <w:i/>
          <w:iCs/>
          <w:color w:val="003856"/>
          <w:u w:val="single"/>
        </w:rPr>
        <w:t>Concordancias:</w:t>
      </w:r>
    </w:p>
    <w:p w:rsidR="007A4F90" w:rsidRDefault="00965F69">
      <w:pPr>
        <w:numPr>
          <w:ilvl w:val="0"/>
          <w:numId w:val="136"/>
        </w:numPr>
        <w:spacing w:after="280" w:afterAutospacing="1"/>
        <w:rPr>
          <w:b/>
          <w:bCs/>
        </w:rPr>
      </w:pPr>
      <w:r>
        <w:rPr>
          <w:i/>
          <w:iCs/>
          <w:color w:val="003856"/>
          <w:sz w:val="15"/>
          <w:szCs w:val="15"/>
        </w:rPr>
        <w:t>CODIGO CIVIL (TITULO PRELIMINAR), Arts. 5, 6, 13</w:t>
      </w:r>
    </w:p>
    <w:p w:rsidR="007A4F90" w:rsidRDefault="00965F69">
      <w:pPr>
        <w:numPr>
          <w:ilvl w:val="0"/>
          <w:numId w:val="136"/>
        </w:numPr>
        <w:spacing w:after="280" w:afterAutospacing="1"/>
      </w:pPr>
      <w:r>
        <w:rPr>
          <w:i/>
          <w:iCs/>
          <w:color w:val="003856"/>
          <w:sz w:val="15"/>
          <w:szCs w:val="15"/>
        </w:rPr>
        <w:t>CODIGO TRIBUTARIO, Arts. 11</w:t>
      </w:r>
    </w:p>
    <w:p w:rsidR="007A4F90" w:rsidRDefault="00965F69">
      <w:pPr>
        <w:spacing w:after="280" w:afterAutospacing="1"/>
      </w:pPr>
      <w:r>
        <w:br/>
      </w:r>
      <w:r>
        <w:rPr>
          <w:b/>
          <w:bCs/>
          <w:color w:val="C40606"/>
        </w:rPr>
        <w:t>Art. 139</w:t>
      </w:r>
      <w:r>
        <w:t>.- Si la objeción de la</w:t>
      </w:r>
      <w:r>
        <w:t xml:space="preserve"> Presidenta o Presidente de la República se fundamenta en la inconstitucionalidad total o parcial del proyecto, requerirá dictamen de la Corte Constitucional, que lo emitirá dentro del plazo de treinta días.</w:t>
      </w:r>
      <w:r>
        <w:br/>
      </w:r>
      <w:r>
        <w:br/>
        <w:t>Si el dictamen confirmara la inconstitucionalid</w:t>
      </w:r>
      <w:r>
        <w:t>ad total del proyecto, éste será archivado, y si esta fuera parcial, la Asamblea Nacional realizará las enmiendas necesarias para que el proyecto pase a la sanción de la Presidenta o Presidente de la República. Si la Corte Constitucional dictamina que no h</w:t>
      </w:r>
      <w:r>
        <w:t>ay inconstitucionalidad, la Asamblea Nacional lo promulgará y ordenará su publicación.</w:t>
      </w:r>
      <w:r>
        <w:br/>
      </w:r>
      <w:r>
        <w:br/>
      </w:r>
      <w:r>
        <w:rPr>
          <w:b/>
          <w:bCs/>
          <w:i/>
          <w:iCs/>
          <w:color w:val="003856"/>
          <w:u w:val="single"/>
        </w:rPr>
        <w:t>Concordancias:</w:t>
      </w:r>
    </w:p>
    <w:p w:rsidR="007A4F90" w:rsidRDefault="00965F69">
      <w:pPr>
        <w:numPr>
          <w:ilvl w:val="0"/>
          <w:numId w:val="137"/>
        </w:numPr>
        <w:spacing w:after="280" w:afterAutospacing="1"/>
        <w:rPr>
          <w:b/>
          <w:bCs/>
        </w:rPr>
      </w:pPr>
      <w:r>
        <w:rPr>
          <w:i/>
          <w:iCs/>
          <w:color w:val="003856"/>
          <w:sz w:val="15"/>
          <w:szCs w:val="15"/>
        </w:rPr>
        <w:t>CONSTITUCION DE LA REPUBLICA DEL ECUADOR, Arts. 436</w:t>
      </w:r>
    </w:p>
    <w:p w:rsidR="007A4F90" w:rsidRDefault="00965F69">
      <w:pPr>
        <w:spacing w:after="280" w:afterAutospacing="1"/>
      </w:pPr>
      <w:r>
        <w:br/>
      </w:r>
      <w:r>
        <w:rPr>
          <w:b/>
          <w:bCs/>
          <w:color w:val="C40606"/>
        </w:rPr>
        <w:t>Art. 140</w:t>
      </w:r>
      <w:r>
        <w:t xml:space="preserve">.- La Presidenta o Presidente de la República podrá enviar a la Asamblea Nacional proyectos </w:t>
      </w:r>
      <w:r>
        <w:t>de ley calificados de urgencia en materia económica. La Asamblea deberá aprobarlos, modificarlos o negarlos dentro de un plazo máximo de treinta días a partir de su recepción.</w:t>
      </w:r>
      <w:r>
        <w:br/>
      </w:r>
      <w:r>
        <w:br/>
        <w:t>El trámite para la presentación, discusión y aprobación de estos proyectos será</w:t>
      </w:r>
      <w:r>
        <w:t xml:space="preserve"> el ordinario, excepto en cuanto a los plazos anteriormente establecidos. Mientras se discuta un proyecto calificado de urgente, la Presidenta o Presidente de la República no podrá enviar otro, salvo que se haya decretado el estado de excepción.</w:t>
      </w:r>
      <w:r>
        <w:br/>
      </w:r>
      <w:r>
        <w:br/>
        <w:t>Cuando en</w:t>
      </w:r>
      <w:r>
        <w:t xml:space="preserve"> el plazo señalado la Asamblea no apruebe, modifique o niegue el proyecto calificado de urgente en materia económica, la Presidenta o Presidente de la República lo promulgará como decreto-ley y ordenará su publicación en el Registro Oficial. La Asamblea Na</w:t>
      </w:r>
      <w:r>
        <w:t>cional podrá en cualquier tiempo modificarla o derogarla, con sujeción al trámite ordinario previsto en la Constitución.</w:t>
      </w:r>
      <w:r>
        <w:br/>
      </w:r>
      <w:r>
        <w:br/>
      </w:r>
      <w:r>
        <w:rPr>
          <w:b/>
          <w:bCs/>
          <w:i/>
          <w:iCs/>
          <w:color w:val="003856"/>
          <w:u w:val="single"/>
        </w:rPr>
        <w:t>Concordancias:</w:t>
      </w:r>
    </w:p>
    <w:p w:rsidR="007A4F90" w:rsidRDefault="00965F69">
      <w:pPr>
        <w:numPr>
          <w:ilvl w:val="0"/>
          <w:numId w:val="138"/>
        </w:numPr>
        <w:spacing w:after="280" w:afterAutospacing="1"/>
        <w:rPr>
          <w:b/>
          <w:bCs/>
        </w:rPr>
      </w:pPr>
      <w:r>
        <w:rPr>
          <w:i/>
          <w:iCs/>
          <w:color w:val="003856"/>
          <w:sz w:val="15"/>
          <w:szCs w:val="15"/>
        </w:rPr>
        <w:t>LEY ORGANICA DE LA FUNCION LEGISLATIVA, Arts. 59</w:t>
      </w:r>
    </w:p>
    <w:p w:rsidR="007A4F90" w:rsidRDefault="00965F69">
      <w:pPr>
        <w:spacing w:after="280" w:afterAutospacing="1"/>
      </w:pPr>
      <w:r>
        <w:br/>
        <w:t>Capítulo tercero</w:t>
      </w:r>
      <w:r>
        <w:br/>
        <w:t>Función Ejecutiva</w:t>
      </w:r>
      <w:r>
        <w:br/>
      </w:r>
      <w:r>
        <w:br/>
        <w:t>Sección primera</w:t>
      </w:r>
      <w:r>
        <w:br/>
        <w:t>Organización y fu</w:t>
      </w:r>
      <w:r>
        <w:t>nciones</w:t>
      </w:r>
      <w:r>
        <w:br/>
      </w:r>
      <w:r>
        <w:br/>
      </w:r>
      <w:r>
        <w:rPr>
          <w:b/>
          <w:bCs/>
          <w:color w:val="C40606"/>
        </w:rPr>
        <w:t>Art. 141</w:t>
      </w:r>
      <w:r>
        <w:t>.- La Presidenta o Presidente de la República ejerce la Función Ejecutiva, es el Jefe del Estado y de Gobierno y responsable de la administración pública.</w:t>
      </w:r>
      <w:r>
        <w:br/>
      </w:r>
      <w:r>
        <w:br/>
        <w:t>La Función Ejecutiva está integrada por la Presidencia y Vicepresidencia de la Repú</w:t>
      </w:r>
      <w:r>
        <w:t xml:space="preserve">blica, los Ministerios de Estado y los demás organismos e instituciones necesarios para cumplir, en el ámbito de su competencia, las atribuciones de rectoría, planificación, ejecución y evaluación de las políticas públicas nacionales y planes que se creen </w:t>
      </w:r>
      <w:r>
        <w:t>para ejecutarlas.</w:t>
      </w:r>
      <w:r>
        <w:br/>
      </w:r>
      <w:r>
        <w:br/>
      </w:r>
      <w:r>
        <w:rPr>
          <w:b/>
          <w:bCs/>
          <w:i/>
          <w:iCs/>
          <w:color w:val="003856"/>
          <w:u w:val="single"/>
        </w:rPr>
        <w:t>Concordancias:</w:t>
      </w:r>
    </w:p>
    <w:p w:rsidR="007A4F90" w:rsidRDefault="00965F69">
      <w:pPr>
        <w:numPr>
          <w:ilvl w:val="0"/>
          <w:numId w:val="139"/>
        </w:numPr>
        <w:spacing w:after="280" w:afterAutospacing="1"/>
        <w:rPr>
          <w:b/>
          <w:bCs/>
        </w:rPr>
      </w:pPr>
      <w:r>
        <w:rPr>
          <w:i/>
          <w:iCs/>
          <w:color w:val="003856"/>
          <w:sz w:val="15"/>
          <w:szCs w:val="15"/>
        </w:rPr>
        <w:t>ESTATUTO REGIMEN JURIDICO ADMINISTRATIVO FUNCION EJECUTIVA, ERJAFE, Arts. 5</w:t>
      </w:r>
    </w:p>
    <w:p w:rsidR="007A4F90" w:rsidRDefault="00965F69">
      <w:pPr>
        <w:spacing w:after="280" w:afterAutospacing="1"/>
      </w:pPr>
      <w:r>
        <w:br/>
      </w:r>
      <w:r>
        <w:rPr>
          <w:b/>
          <w:bCs/>
          <w:color w:val="C40606"/>
        </w:rPr>
        <w:t>Art. 142</w:t>
      </w:r>
      <w:r>
        <w:t>.- La Presidenta o Presidente de la República debe ser ecuatoriano por nacimiento, haber cumplido treinta años de edad a la fecha de insc</w:t>
      </w:r>
      <w:r>
        <w:t xml:space="preserve">ripción de su candidatura, estar en goce de los derechos políticos y no encontrarse incurso en ninguna de las inhabilidades o prohibiciones establecidas en la Constitución. </w:t>
      </w:r>
      <w:r>
        <w:br/>
      </w:r>
      <w:r>
        <w:br/>
        <w:t>Nota: Artículo reformado por artículo 3 de Resolución Legislativa No. 0, publicad</w:t>
      </w:r>
      <w:r>
        <w:t xml:space="preserve">a en Registro Oficial Suplemento 653 de 21 de Diciembre del 2015 </w:t>
      </w:r>
      <w:hyperlink r:id="rId7" w:tgtFrame="_blank" w:history="1">
        <w:r w:rsidRPr="00965F69">
          <w:rPr>
            <w:rStyle w:val="Hipervnculo"/>
          </w:rPr>
          <w:t>C:\Users\Cristina\_ImageVisualizer\imageSearchRes.aspx?tpx=RS&amp;spx=1&amp;nmx=653&amp;fcx=21-12-2015&amp;pgx=1</w:t>
        </w:r>
      </w:hyperlink>
      <w:r>
        <w:t>.</w:t>
      </w:r>
      <w:r>
        <w:br/>
      </w:r>
      <w:r>
        <w:br/>
      </w:r>
      <w:r>
        <w:rPr>
          <w:b/>
          <w:bCs/>
          <w:i/>
          <w:iCs/>
          <w:color w:val="003856"/>
          <w:u w:val="single"/>
        </w:rPr>
        <w:t>Concordancias:</w:t>
      </w:r>
    </w:p>
    <w:p w:rsidR="007A4F90" w:rsidRDefault="00965F69">
      <w:pPr>
        <w:numPr>
          <w:ilvl w:val="0"/>
          <w:numId w:val="140"/>
        </w:numPr>
        <w:spacing w:after="280" w:afterAutospacing="1"/>
        <w:rPr>
          <w:b/>
          <w:bCs/>
        </w:rPr>
      </w:pPr>
      <w:r>
        <w:rPr>
          <w:i/>
          <w:iCs/>
          <w:color w:val="003856"/>
          <w:sz w:val="15"/>
          <w:szCs w:val="15"/>
        </w:rPr>
        <w:t>CONSTITUCION DE LA REPUBLICA DEL ECUADOR, Arts. 7, 64</w:t>
      </w:r>
    </w:p>
    <w:p w:rsidR="007A4F90" w:rsidRDefault="00965F69">
      <w:pPr>
        <w:numPr>
          <w:ilvl w:val="0"/>
          <w:numId w:val="140"/>
        </w:numPr>
        <w:spacing w:after="280" w:afterAutospacing="1"/>
      </w:pPr>
      <w:r>
        <w:rPr>
          <w:i/>
          <w:iCs/>
          <w:color w:val="003856"/>
          <w:sz w:val="15"/>
          <w:szCs w:val="15"/>
        </w:rPr>
        <w:t xml:space="preserve">LEY </w:t>
      </w:r>
      <w:r>
        <w:rPr>
          <w:i/>
          <w:iCs/>
          <w:color w:val="003856"/>
          <w:sz w:val="15"/>
          <w:szCs w:val="15"/>
        </w:rPr>
        <w:t>ORGANICA ELECTORAL, CODIGO DE LA DEMOCRACIA, Arts. 95</w:t>
      </w:r>
    </w:p>
    <w:p w:rsidR="007A4F90" w:rsidRDefault="00965F69">
      <w:pPr>
        <w:spacing w:after="280" w:afterAutospacing="1"/>
      </w:pPr>
      <w:r>
        <w:br/>
      </w:r>
      <w:r>
        <w:rPr>
          <w:b/>
          <w:bCs/>
          <w:color w:val="C40606"/>
        </w:rPr>
        <w:t>Art. 143</w:t>
      </w:r>
      <w:r>
        <w:t xml:space="preserve">.- Las candidaturas a la Presidencia y a la Vicepresidencia de la República constarán en la misma papeleta. La Presidenta o Presidente y la Vicepresidenta o Vicepresidente serán elegidos por </w:t>
      </w:r>
      <w:r>
        <w:t>mayoría absoluta de votos válidos emitidos. Si en la primera votación ningún binomio hubiera logrado mayoría absoluta, se realizará una segunda vuelta electoral dentro de los siguientes cuarenta y cinco días, y en ella participarán los dos binomios más vot</w:t>
      </w:r>
      <w:r>
        <w:t>ados en la primera vuelta. No será necesaria la segunda votación si el binomio que consiguió el primer lugar obtiene al menos el cuarenta por ciento de los votos válidos y una diferencia mayor de diez puntos porcentuales sobre la votación lograda por el bi</w:t>
      </w:r>
      <w:r>
        <w:t>nomio ubicado en el segundo lugar.</w:t>
      </w:r>
      <w:r>
        <w:br/>
      </w:r>
      <w:r>
        <w:br/>
      </w:r>
      <w:r>
        <w:rPr>
          <w:b/>
          <w:bCs/>
          <w:color w:val="C40606"/>
        </w:rPr>
        <w:t>Art. 144</w:t>
      </w:r>
      <w:r>
        <w:t>.- El período de gobierno de la Presidenta o Presidente de la República se iniciará dentro de los diez días posteriores a la instalación de la Asamblea Nacional, ante la cual prestará juramento. En caso de que la</w:t>
      </w:r>
      <w:r>
        <w:t xml:space="preserve"> Asamblea Nacional se encuentre instalada, el período de gobierno se iniciará dentro de los cuarenta y cinco días posteriores a la proclamación de los resultados electorales.</w:t>
      </w:r>
      <w:r>
        <w:br/>
      </w:r>
      <w:r>
        <w:br/>
        <w:t>La Presidenta o Presidente de la República permanecerá cuatro años en sus funcio</w:t>
      </w:r>
      <w:r>
        <w:t>nes y podrá postularse para ser reelecto.</w:t>
      </w:r>
      <w:r>
        <w:br/>
      </w:r>
      <w:r>
        <w:br/>
        <w:t>La Presidenta o Presidente de la República, durante su mandato y hasta un año después de haber cesado en sus funciones, deberá comunicar a la Asamblea Nacional, con antelación a su salida, el periodo y las razones</w:t>
      </w:r>
      <w:r>
        <w:t xml:space="preserve"> de su ausencia del país.</w:t>
      </w:r>
      <w:r>
        <w:br/>
      </w:r>
      <w:r>
        <w:br/>
        <w:t xml:space="preserve">Nota: Inciso segundo reformado por artículo 4 de Resolución Legislativa No. 0, publicada en Registro Oficial Suplemento 653 de 21 de Diciembre del 2015 </w:t>
      </w:r>
      <w:hyperlink r:id="rId8" w:tgtFrame="_blank" w:history="1">
        <w:r w:rsidRPr="00965F69">
          <w:rPr>
            <w:rStyle w:val="Hipervnculo"/>
          </w:rPr>
          <w:t>C:\Users\Cristina\_ImageVisualizer\imageSearchRes.aspx?tpx=RS&amp;spx=1&amp;nmx=653&amp;fcx=21-12-2015&amp;pgx=1</w:t>
        </w:r>
      </w:hyperlink>
      <w:r>
        <w:t>.</w:t>
      </w:r>
      <w:r>
        <w:br/>
      </w:r>
      <w:r>
        <w:br/>
      </w:r>
      <w:r>
        <w:rPr>
          <w:b/>
          <w:bCs/>
          <w:i/>
          <w:iCs/>
          <w:color w:val="003856"/>
          <w:u w:val="single"/>
        </w:rPr>
        <w:t>Concordancias:</w:t>
      </w:r>
    </w:p>
    <w:p w:rsidR="007A4F90" w:rsidRDefault="00965F69">
      <w:pPr>
        <w:numPr>
          <w:ilvl w:val="0"/>
          <w:numId w:val="141"/>
        </w:numPr>
        <w:spacing w:after="280" w:afterAutospacing="1"/>
        <w:rPr>
          <w:b/>
          <w:bCs/>
        </w:rPr>
      </w:pPr>
      <w:r>
        <w:rPr>
          <w:i/>
          <w:iCs/>
          <w:color w:val="003856"/>
          <w:sz w:val="15"/>
          <w:szCs w:val="15"/>
        </w:rPr>
        <w:t>CONSTITUCION DE LA REPUBLICA DEL ECUADOR, Arts. 114</w:t>
      </w:r>
    </w:p>
    <w:p w:rsidR="007A4F90" w:rsidRDefault="00965F69">
      <w:pPr>
        <w:spacing w:after="280" w:afterAutospacing="1"/>
      </w:pPr>
      <w:r>
        <w:br/>
      </w:r>
      <w:r>
        <w:rPr>
          <w:b/>
          <w:bCs/>
          <w:color w:val="C40606"/>
        </w:rPr>
        <w:t>Art. 145</w:t>
      </w:r>
      <w:r>
        <w:t>.- La Presidenta o Presidente de la República cesará en sus funciones y dejará vacante el cargo en los casos siguientes:</w:t>
      </w:r>
      <w:r>
        <w:br/>
      </w:r>
      <w:r>
        <w:br/>
        <w:t xml:space="preserve">1. Por terminación del </w:t>
      </w:r>
      <w:r>
        <w:t>período presidencial.</w:t>
      </w:r>
      <w:r>
        <w:br/>
        <w:t>2. Por renuncia voluntaria aceptada por la Asamblea Nacional.</w:t>
      </w:r>
      <w:r>
        <w:br/>
        <w:t>3. Por destitución, de acuerdo a lo dispuesto en la Constitución.</w:t>
      </w:r>
      <w:r>
        <w:br/>
        <w:t>4. Por incapacidad física o mental permanente que le impida ejercer el cargo, certificada de acuerdo con l</w:t>
      </w:r>
      <w:r>
        <w:t>a ley por un comité de médicos especializados, y declarada por la Asamblea Nacional con los votos de las dos terceras partes de sus integrantes.</w:t>
      </w:r>
      <w:r>
        <w:br/>
        <w:t xml:space="preserve">5. Por abandono del cargo, comprobado por la Corte Constitucional y declarado por la Asamblea Nacional con los </w:t>
      </w:r>
      <w:r>
        <w:t>votos de las dos terceras partes de sus integrantes.</w:t>
      </w:r>
      <w:r>
        <w:br/>
        <w:t>6. Por revocatoria del mandato, de acuerdo con el procedimiento establecido en la Constitución.</w:t>
      </w:r>
      <w:r>
        <w:br/>
      </w:r>
      <w:r>
        <w:br/>
        <w:t>Nota: Artículo interpretado por Resolución de la Corte Constitucional No. 2, publicada en Registro Oficial</w:t>
      </w:r>
      <w:r>
        <w:t xml:space="preserve"> Suplemento 294 de 6 de Octubre del 2010 . </w:t>
      </w:r>
      <w:r>
        <w:br/>
      </w:r>
      <w:r>
        <w:br/>
        <w:t>Texto de interpretación:</w:t>
      </w:r>
      <w:r>
        <w:br/>
      </w:r>
      <w:r>
        <w:br/>
        <w:t>D. M. Quito, 09 de septiembre del 2010</w:t>
      </w:r>
      <w:r>
        <w:br/>
      </w:r>
      <w:r>
        <w:br/>
        <w:t>SENTENCIA INTERPRETATIVA No. 002-10-SIC-CC</w:t>
      </w:r>
      <w:r>
        <w:br/>
      </w:r>
      <w:r>
        <w:br/>
        <w:t>CASO No. 0020-09-IC</w:t>
      </w:r>
      <w:r>
        <w:br/>
      </w:r>
      <w:r>
        <w:br/>
        <w:t>Ponencia: Dr. Patricio Herrera Betancourt</w:t>
      </w:r>
      <w:r>
        <w:br/>
      </w:r>
      <w:r>
        <w:br/>
        <w:t>I. ANTECEDENTES:</w:t>
      </w:r>
      <w:r>
        <w:br/>
      </w:r>
      <w:r>
        <w:br/>
        <w:t xml:space="preserve">El Señor Guillermo </w:t>
      </w:r>
      <w:r>
        <w:t>González Orquera, amparado en lo dispuesto en el artículo 19 y siguientes de las Reglas de Procedimiento para el Ejercicio de las Competencias de la Corte Constitucional, para el período de transición, solicita a esta institución la interpretación de algun</w:t>
      </w:r>
      <w:r>
        <w:t xml:space="preserve">as normas constitucionales. </w:t>
      </w:r>
      <w:r>
        <w:br/>
      </w:r>
      <w:r>
        <w:br/>
        <w:t>Con fecha 15 de octubre del 2009 a las 17h10, consta del proceso la certificación respectiva en el sentido de que no se ha presentado otra demanda con identidad de sujeto, objeto y acción, con lo cual la solicitud de interpret</w:t>
      </w:r>
      <w:r>
        <w:t>ación en referencia no contradice lo dispuesto en el artículo 7 de las Reglas de Procedimiento para el Ejercicio de las Competencias de la Corte Constitucional para el período de transición.</w:t>
      </w:r>
      <w:r>
        <w:br/>
      </w:r>
      <w:r>
        <w:br/>
        <w:t>El 19 de enero del 2010 a las 16h00, la Sala de Admisión de la C</w:t>
      </w:r>
      <w:r>
        <w:t>orte Constitucional, para el período de transición, admitió a trámite la solicitud presentada y dispuso las notificaciones respectivas, correspondiéndole sustanciar la causa luego del sorteo al Doctor Manuel Viteri Olvera.</w:t>
      </w:r>
      <w:r>
        <w:br/>
      </w:r>
      <w:r>
        <w:br/>
        <w:t>Normas constitucionales cuya int</w:t>
      </w:r>
      <w:r>
        <w:t>erpretación se solicita</w:t>
      </w:r>
      <w:r>
        <w:br/>
      </w:r>
      <w:r>
        <w:br/>
        <w:t>De la Constitución de la República:</w:t>
      </w:r>
      <w:r>
        <w:br/>
      </w:r>
      <w:r>
        <w:br/>
      </w:r>
      <w:r>
        <w:rPr>
          <w:b/>
          <w:bCs/>
          <w:color w:val="C40606"/>
        </w:rPr>
        <w:t>Art. 114</w:t>
      </w:r>
      <w:r>
        <w:t>.- "Las autoridades de elección popular podrán reelegirse por una sola vez, consecutiva o no, para el mismo cargo. Las autoridades de elección popular que se postulen para un cargo difer</w:t>
      </w:r>
      <w:r>
        <w:t>ente deberán renunciar al que desempeñan".</w:t>
      </w:r>
      <w:r>
        <w:br/>
      </w:r>
      <w:r>
        <w:br/>
      </w:r>
      <w:r>
        <w:rPr>
          <w:b/>
          <w:bCs/>
          <w:color w:val="C40606"/>
        </w:rPr>
        <w:t>Art. 130</w:t>
      </w:r>
      <w:r>
        <w:t>.- "La Asamblea Nacional podrá destituir a la Presidenta o Presidente de la República en los siguientes casos:</w:t>
      </w:r>
      <w:r>
        <w:br/>
      </w:r>
      <w:r>
        <w:br/>
        <w:t>1. Por arrogarse funciones que no le competan constitucionalmente, previo dictamen favorable</w:t>
      </w:r>
      <w:r>
        <w:t xml:space="preserve"> de la Corte Constitucional.</w:t>
      </w:r>
      <w:r>
        <w:br/>
        <w:t>2. Por grave crisis política y conmoción interna.</w:t>
      </w:r>
      <w:r>
        <w:br/>
      </w:r>
      <w:r>
        <w:br/>
        <w:t>En un plazo de setenta y dos horas, concluido el procedimiento establecido en la ley, la Asamblea Nacional resolverá motivadamente con base en las pruebas de descargo presentad</w:t>
      </w:r>
      <w:r>
        <w:t>as por la Presidenta o Presidente de la República.</w:t>
      </w:r>
      <w:r>
        <w:br/>
      </w:r>
      <w:r>
        <w:br/>
        <w:t>Para proceder a la destitución se requerirá el voto favorable de las dos terceras partes de los miembros de la Asamblea Nacional. De prosperar la destitución, la Vicepresidenta o Vicepresidente asumirá la</w:t>
      </w:r>
      <w:r>
        <w:t xml:space="preserve"> Presidencia de la República.</w:t>
      </w:r>
      <w:r>
        <w:br/>
      </w:r>
      <w:r>
        <w:br/>
        <w:t xml:space="preserve">Esta facultad podrá ser ejercida por una sola vez durante el periodo legislativo, en los tres primeros años del mismo. </w:t>
      </w:r>
      <w:r>
        <w:br/>
      </w:r>
      <w:r>
        <w:br/>
        <w:t>En un plazo máximo de siete días después de la publicación de la resolución de destitución, el Consejo N</w:t>
      </w:r>
      <w:r>
        <w:t>acional Electoral convocará para una misma fecha a elecciones legislativas y presidenciales anticipadas para el resto de los respectivos períodos. La instalación de la Asamblea Nacional y la posesión de la Presidenta o Presidente electo tendrá lugar de acu</w:t>
      </w:r>
      <w:r>
        <w:t>erdo con lo previsto en la Constitución, en la fecha determinada por el Consejo Nacional Electoral".</w:t>
      </w:r>
      <w:r>
        <w:br/>
      </w:r>
      <w:r>
        <w:br/>
      </w:r>
      <w:r>
        <w:rPr>
          <w:b/>
          <w:bCs/>
          <w:color w:val="C40606"/>
        </w:rPr>
        <w:t>Art. 146</w:t>
      </w:r>
      <w:r>
        <w:t>.- "En caso de ausencia temporal en la presidencia de la República, lo reemplazará quien ejerza la Vicepresidencia. Se considerará ausencia tempor</w:t>
      </w:r>
      <w:r>
        <w:t xml:space="preserve">al la enfermedad u otra circunstancia de fuerza mayor que le impida ejercer su función durante un período máximo de tres meses, o la licencia concedida por la Asamblea Nacional. En caso de falta definitiva de la Presidenta o Presidente de la República, lo </w:t>
      </w:r>
      <w:r>
        <w:t>reemplazará quien ejerza la Vicepresidencia por el tiempo que reste para completar el correspondiente período presidencial.</w:t>
      </w:r>
      <w:r>
        <w:br/>
      </w:r>
      <w:r>
        <w:br/>
        <w:t>Ante la falta simultánea y definitiva en la Presidencia y en la Vicepresidencia de la República, la Presidenta o Presidente de la A</w:t>
      </w:r>
      <w:r>
        <w:t>samblea Nacional asumirá temporalmente la Presidencia, y en el término de cuarenta y ocho horas, el Consejo Nacional Electoral convocará a elección para dichos cargos. Quienes resultaren elegidos ejercerán sus funciones hasta completar el período. En el ca</w:t>
      </w:r>
      <w:r>
        <w:t>so de que faltare un año o menos, la Presidenta o Presidente de la Asamblea Nacional asumirá la Presidencia de la República por el resto del período".</w:t>
      </w:r>
      <w:r>
        <w:br/>
      </w:r>
      <w:r>
        <w:br/>
      </w:r>
      <w:r>
        <w:rPr>
          <w:b/>
          <w:bCs/>
          <w:color w:val="C40606"/>
        </w:rPr>
        <w:t>Art. 148</w:t>
      </w:r>
      <w:r>
        <w:t xml:space="preserve">.- "La Presidenta o Presidente de la República podrá disolver la Asamblea Nacional cuando, a su </w:t>
      </w:r>
      <w:r>
        <w:t>juicio, ésta se hubiere arrogado funciones que no le competen constitucionalmente, previo dictamen favorable de la Corte Constitucional; o si de forma reiterada e injustificada obstruye la ejecución del Plan Nacional de Desarrollo, o por grave crisis polít</w:t>
      </w:r>
      <w:r>
        <w:t>ica y conmoción interna.</w:t>
      </w:r>
      <w:r>
        <w:br/>
      </w:r>
      <w:r>
        <w:br/>
        <w:t>Esta facultad podrá ser ejercida por una sola vez en los tres primeros años de su mandato.</w:t>
      </w:r>
      <w:r>
        <w:br/>
      </w:r>
      <w:r>
        <w:br/>
        <w:t>En un plazo máximo de siete días después de la publicación del decreto de disolución, el Consejo Nacional Electoral convocará para una mis</w:t>
      </w:r>
      <w:r>
        <w:t>ma fecha a elecciones legislativas y presidenciales para el resto de los respectivos períodos.</w:t>
      </w:r>
      <w:r>
        <w:br/>
      </w:r>
      <w:r>
        <w:br/>
        <w:t>Hasta la instalación de la Asamblea Nacional, la Presidenta o Presidente de la República podrá, previo dictamen favorable de la Corte Constitucional, expedir de</w:t>
      </w:r>
      <w:r>
        <w:t>cretos-leyes de urgencia económica, que podrán ser aprobados o derogados por el órgano legislativo".</w:t>
      </w:r>
      <w:r>
        <w:br/>
      </w:r>
      <w:r>
        <w:br/>
        <w:t>Opinión del solicitante sobre el alcance que debe darse a las normas que requieren interpretación</w:t>
      </w:r>
      <w:r>
        <w:br/>
      </w:r>
      <w:r>
        <w:br/>
        <w:t>El señor Guillermo González Orquera requiere interpreta</w:t>
      </w:r>
      <w:r>
        <w:t>ción de las disposiciones constitucionales anteriormente referidas, a la luz de los siguientes argumentos:</w:t>
      </w:r>
      <w:r>
        <w:br/>
      </w:r>
      <w:r>
        <w:br/>
        <w:t>El espíritu del artículo 114 de la Constitución consiste en que una persona pueda ejercer por dos ocasiones un cargo de elección popular, siempre qu</w:t>
      </w:r>
      <w:r>
        <w:t>e acceda al mismo de forma regular, es decir, a través de los procesos eleccionarios regulares, y por lo tanto el acceso a un cargo público por vías sucesorias ratificatorias, no debe ser computable para efectos de una reelección.</w:t>
      </w:r>
      <w:r>
        <w:br/>
      </w:r>
      <w:r>
        <w:br/>
        <w:t xml:space="preserve">Si un Vicepresidente de </w:t>
      </w:r>
      <w:r>
        <w:t>la República sucede a un Presidente por ausencia definitiva según el artículo 146 de la Constitución de la República, el ejercicio de la Presidencia en tal caso no debería considerarse como el ejercicio de un período, y por lo tanto, si se postulase en ele</w:t>
      </w:r>
      <w:r>
        <w:t>cciones generales para el cargo de Presidente y resultase electo, cabría aún la posibilidad de ser reelecto, aún cuando ya haya ejercido una vez la presidencia por vía sucesoria.</w:t>
      </w:r>
      <w:r>
        <w:br/>
      </w:r>
      <w:r>
        <w:br/>
        <w:t>Si el Presidente de la República, -en el caso de la denominada muerte cruzad</w:t>
      </w:r>
      <w:r>
        <w:t>a- disuelve a la Asamblea Nacional, y en las elecciones que se convocan a continuación resulta nuevamente electo, dicha elección debe entenderse como una ratificación por parte del pueblo, de la gestión del Presidente para terminar el período para el que f</w:t>
      </w:r>
      <w:r>
        <w:t>ue inicialmente electo y en consecuencia no debería considerarse como otro período y cabría su reelección.</w:t>
      </w:r>
      <w:r>
        <w:br/>
      </w:r>
      <w:r>
        <w:br/>
        <w:t>En el caso de las sucesiones, el ejercicio del cargo resulta más un deber cívico impuesto por las circunstancias para evitar una ausencia prolongada</w:t>
      </w:r>
      <w:r>
        <w:t xml:space="preserve"> en el cargo que pudiera paralizar la administración pública, y por lo tanto no debe ser considerado como un período imputable para la reelección.</w:t>
      </w:r>
      <w:r>
        <w:br/>
      </w:r>
      <w:r>
        <w:br/>
        <w:t xml:space="preserve">En el caso de la muerte cruzada, la eventual reelección de los funcionarios cesados ciertamente implica una </w:t>
      </w:r>
      <w:r>
        <w:t>ratificación popular de los mismos para culminar el mismo período para el cual fueron inicialmente electos, lo cual no debe entenderse como el ejercicio de un período imputable para una reelección.</w:t>
      </w:r>
      <w:r>
        <w:br/>
      </w:r>
      <w:r>
        <w:br/>
        <w:t>En la muerte cruzada se presenta, además, una situación p</w:t>
      </w:r>
      <w:r>
        <w:t>articular. La facultad del Presidente de la República para disolver la Asamblea Nacional, así como la de la Asamblea para destituir al Presidente, debería poder ejercerse tanto en un primer período, como en el evento de una reelección. Esto, por la finalid</w:t>
      </w:r>
      <w:r>
        <w:t>ad que tiene este mecanismo de evitar que una eventual pugna política entre el ejecutivo y el legislativo alcance tales proporciones que derive en una arrogación de funciones, en la inejecución del Plan Nacional de Desarrollo o en una grave crisis política</w:t>
      </w:r>
      <w:r>
        <w:t>, situaciones que pueden darse tanto en primer período como en el evento de una reelección.</w:t>
      </w:r>
      <w:r>
        <w:br/>
      </w:r>
      <w:r>
        <w:br/>
        <w:t>Tomando en cuenta la mencionada finalidad de la muerte cruzada, si la crisis política se produce en el segundo período del Presidente de la República, y si interpr</w:t>
      </w:r>
      <w:r>
        <w:t xml:space="preserve">etásemos que las elecciones que se convocan luego de disuelta la Asamblea Nacional o de destituido el Presidente de la República constituyen elecciones regulares para un nuevo período, nos encontraríamos con el absurdo de que el Presidente de la República </w:t>
      </w:r>
      <w:r>
        <w:t>no podría postularse en dichas elecciones, ya que se entendería como una segunda reelección para un tercer período. Interpretando la norma en este sentido, un Presidente de la República en su segundo período, jamás ejercería la opción de disolver a la Asam</w:t>
      </w:r>
      <w:r>
        <w:t>blea Nacional, puesto que estaría impedido de candidatizarse en dichas elecciones ratificatorias. Nótese que las dignidades que se eligen en el evento de una muerte cruzada, se eligen para terminar el período de los funcionarios cesados, y no para un nuevo</w:t>
      </w:r>
      <w:r>
        <w:t xml:space="preserve"> período, lo que le da un carácter de referéndum ratificatorio y no de elecciones regulares.</w:t>
      </w:r>
      <w:r>
        <w:br/>
        <w:t>En definitiva, la interpretación que debe dársele al artículo 114 de la Constitución de la República para despejar las supradichas dudas es que sólo cuando se acce</w:t>
      </w:r>
      <w:r>
        <w:t>de a un cargo de elección popular a través de un proceso eleccionario regular, el mismo se vuelve imputable para la reelección. Por el contrario, cuando se accede a un cargo de elección popular a través de mecanismos sucesorios o de elecciones ratificatori</w:t>
      </w:r>
      <w:r>
        <w:t xml:space="preserve">as, como en los casos de los artículos 146 inciso segundo, 150 inciso tercero, 130 y 148 de la Constitución de la República, el mismo no debe computarse como un período y en consecuencia no debe ser imputable para el evento de una reelección. </w:t>
      </w:r>
      <w:r>
        <w:br/>
      </w:r>
      <w:r>
        <w:br/>
        <w:t>II. PARTE M</w:t>
      </w:r>
      <w:r>
        <w:t>OTIVA</w:t>
      </w:r>
      <w:r>
        <w:br/>
      </w:r>
      <w:r>
        <w:br/>
        <w:t>Competencia de la Corte</w:t>
      </w:r>
      <w:r>
        <w:br/>
      </w:r>
      <w:r>
        <w:br/>
        <w:t>El Pleno de la Corte Constitucional, para el período de transición, es competente para conocer y resolver el presente caso, de conformidad con lo dispuesto en el texto constitucional en sus artículos 429 y 436, numeral 1, en</w:t>
      </w:r>
      <w:r>
        <w:t xml:space="preserve"> relación con el contenido del artículo 19 de las Reglas de Procedimiento para el Ejercicio de las Competencias de la Corte Constitucional, para el período de transición, publicadas en el Registro Oficial Suplemento No. 466 de fecha 13 de noviembre del 200</w:t>
      </w:r>
      <w:r>
        <w:t>8, en concordancia con la Disposición Transitoria Segunda de la Ley Orgánica de Garantías Jurisdiccionales y Control Constitucional, publicada en el Segundo Registro Oficial Suplemento No. 52 de fecha 22 de octubre del 2009.</w:t>
      </w:r>
      <w:r>
        <w:br/>
      </w:r>
      <w:r>
        <w:br/>
        <w:t>Para resolver la presente acci</w:t>
      </w:r>
      <w:r>
        <w:t>ón, esta Corte Constitucional procede a efectuar el análisis de fondo correspondiente, al tenor de las siguientes consideraciones.</w:t>
      </w:r>
      <w:r>
        <w:br/>
      </w:r>
      <w:r>
        <w:br/>
        <w:t>Consideraciones preliminares de la Corte</w:t>
      </w:r>
      <w:r>
        <w:br/>
      </w:r>
      <w:r>
        <w:br/>
        <w:t>En primer lugar, es preciso aclarar que la interpretación de la Constitución es un</w:t>
      </w:r>
      <w:r>
        <w:t>a labor permanente de la Corte Constitucional en el desarrollo de todas sus competencias constitucionalmente atribuidas, puesto que las diferentes funciones de la propia Corte, solamente son posibles interpretando la norma fundamental en todo su contexto y</w:t>
      </w:r>
      <w:r>
        <w:t xml:space="preserve"> para cada caso en donde tenga que aplicarse la misma. "No es que la Corte tiene por un lado una supuesta labor de interpretar la Constitución, y por otro lado otras competencias o funciones. Por el contrario, todas estas otras funciones son posibles solo </w:t>
      </w:r>
      <w:r>
        <w:t xml:space="preserve">interpretando la Constitución" (1). </w:t>
      </w:r>
      <w:r>
        <w:br/>
      </w:r>
      <w:r>
        <w:br/>
        <w:t>Para analizar el caso, es preciso resolver algunas cuestiones particulares que merecen especial mención.</w:t>
      </w:r>
      <w:r>
        <w:br/>
      </w:r>
      <w:r>
        <w:br/>
        <w:t>El problema constitucional se concreta a resolver con claridad meridiana algunas interrogantes que giran en torn</w:t>
      </w:r>
      <w:r>
        <w:t>o a la interpretación constitucional de las normas fundamentales, cuya interpretación se solicita (artículos 114, 130, 146 y 148 de la Constitución de la República). En tal virtud, como bien trae a consideración de la Corte el Señor Guillermo González Orqu</w:t>
      </w:r>
      <w:r>
        <w:t>era en su calidad de legitimado activo: 1) ¿debe entenderse como el ejercicio de un período regular e independiente y por lo tanto imputable al momento de una reelección, a los ciudadanos que acceden a un puesto de elección popular a través de los mecanism</w:t>
      </w:r>
      <w:r>
        <w:t>os de sucesión constitucional?; en consecuencia, 2) ¿dicha elección sobreviniente debe entenderse como un segundo período por el hecho de haber ejercido previamente el mismo cargo?; finalmente, el quid del asunto se centra en determinar si en el caso de la</w:t>
      </w:r>
      <w:r>
        <w:t xml:space="preserve"> disolución de la Asamblea, figura constitucional prevista en nuestra norma suprema, -en el evento de que los funcionarios cesados resultaren nuevamente electos para completar los respectivos períodos-, 3) ¿se debería entender esta situación particular com</w:t>
      </w:r>
      <w:r>
        <w:t xml:space="preserve">o un segundo periodo y por lo tanto ya no cabría una reelección sucesiva? </w:t>
      </w:r>
      <w:r>
        <w:br/>
      </w:r>
      <w:r>
        <w:br/>
        <w:t>Para comenzar, debe quedar claro que interpretar un texto implica decidirse por una, entre algunas posibles interpretaciones, y que hace aparecer a la interpretación elegida como l</w:t>
      </w:r>
      <w:r>
        <w:t>a pertinente (2). Así, la interpretación jurídica es el género, en tanto que la interpretación constitucional es la especie, y se diferencia esta última de la primera por su objeto, sus finalidades, por el intérprete, etc.</w:t>
      </w:r>
      <w:r>
        <w:br/>
      </w:r>
      <w:r>
        <w:br/>
        <w:t>La labor de interpretación const</w:t>
      </w:r>
      <w:r>
        <w:t>itucional de una norma se genera cuando no es posible o no se colige una solución clara o suficiente frente a un problema jurídico constitucional; por ello, es claro que la interpretación constitucional se plantea como problema cuando ha de darse una respu</w:t>
      </w:r>
      <w:r>
        <w:t>esta a una cuestión constitucional que la Constitución no permite resolver de forma concluyente, puesto que allí, donde no se suscitan dudas, no se interpreta, afirman algunos tratadistas (3); sin embargo, como se manifestó anteriormente, siempre que el ju</w:t>
      </w:r>
      <w:r>
        <w:t xml:space="preserve">ez aplica la Constitución a los casos concretos, debe necesariamente interpretarla. </w:t>
      </w:r>
      <w:r>
        <w:br/>
      </w:r>
      <w:r>
        <w:br/>
        <w:t xml:space="preserve">La interpretación constitucional puede consistir en una interpretación de la Constitución cuando tenemos que aplicar la norma constitucional de forma directa e inmediata </w:t>
      </w:r>
      <w:r>
        <w:t>sin confrontarla con otra norma de rango inferior; y una interpretación desde la Constitución cuando tenemos que resolver un problema jurídico en atención a una norma de rango inferior confrontándola con el texto constitucional, en los dos casos; sin embar</w:t>
      </w:r>
      <w:r>
        <w:t>go, tanto en el un caso como en el otro, el cometido de tal interpretación es hallar el resultado correcto mediante un procedimiento racional generando certeza sin que constituya en una simple decisión (4).</w:t>
      </w:r>
      <w:r>
        <w:br/>
      </w:r>
      <w:r>
        <w:br/>
        <w:t>Si la finalidad de toda interpretación constituc</w:t>
      </w:r>
      <w:r>
        <w:t>ional es extraer el sentido de la norma para aplicarlo a un caso en concreto permitiendo la actuación práctica del ordenamiento constitucional en su integridad, expandiendo al máximo la fuerza normativa del texto constitucional -una suerte de constituciona</w:t>
      </w:r>
      <w:r>
        <w:t>lización del ordenamiento jurídico ordinario- eligiendo la solución correcta al caso desde el punto de vista de la norma fundamental; defendiendo la fórmula política contenida en el sistema constitucional, y además propender a la integración del ordenamien</w:t>
      </w:r>
      <w:r>
        <w:t>to constitucional (5), la conclusión del intérprete, para el caso en análisis -la Corte Constitucional- hará uso de una elección motivada que se funda en razones suficientes frente a otras interpretaciones que se puedan derivar del texto constitucional a s</w:t>
      </w:r>
      <w:r>
        <w:t xml:space="preserve">er interpretado. </w:t>
      </w:r>
      <w:r>
        <w:br/>
      </w:r>
      <w:r>
        <w:br/>
        <w:t>Esa actividad intermedia o mediadora entre el caso real y la norma que se denomina interpretación es siempre necesaria cuando de aplicar un texto se trata o simplemente cuando se pretende ejercer un derecho por parte de los administrados</w:t>
      </w:r>
      <w:r>
        <w:t>, así como también para adecuar sus comportamientos a los mandatos constitucionales.</w:t>
      </w:r>
      <w:r>
        <w:br/>
      </w:r>
      <w:r>
        <w:br/>
        <w:t>Ahora bien, una de las principales particularidades a las cuales se enfrenta la interpretación constitucional es que las normas constitucionales (nos referimos en término</w:t>
      </w:r>
      <w:r>
        <w:t>s generales a normas, puesto que los diferentes sistemas jurídicos constitucionales se encuentran conformados por dos tipos de normas: reglas y principios), son generalmente normas técnicas (sic), abstractas, ambiguas y abiertas que presentan de modo fragm</w:t>
      </w:r>
      <w:r>
        <w:t>entario una obligación jurídica, ello no quiere decir que no coexistan en el texto constitucional normas especificas como las que son motivo del presente análisis.</w:t>
      </w:r>
      <w:r>
        <w:br/>
      </w:r>
      <w:r>
        <w:br/>
        <w:t>(1) Agustín Grijalva, "Interpretación constitucional, jurisdicción ordinaria y Corte Consti</w:t>
      </w:r>
      <w:r>
        <w:t>tucional" en La Nueva Constitución del Ecuador, Estado, derechos e instituciones, Santiago Andrade y otros editores, Universidad Andina Simón Bolívar, Corporación Editora Nacional, Quito, 2009, p. 275.</w:t>
      </w:r>
      <w:r>
        <w:br/>
        <w:t>(2) Arturo Hoyos, La interpretación constitucional, Ed</w:t>
      </w:r>
      <w:r>
        <w:t>itorial Temis, Bogotá, 1998, p. 2.</w:t>
      </w:r>
      <w:r>
        <w:br/>
        <w:t>(3) Konrad Hesse, citado por Arturo Hoyos, La interpretación constitucional, Editorial Temis, Bogotá, 1998, p. 11.</w:t>
      </w:r>
      <w:r>
        <w:br/>
        <w:t>(4) Konrad Hesse, Escritos de Derecho Constitucional, Centro de Estudios Constitucionales, Madrid, 1983, p</w:t>
      </w:r>
      <w:r>
        <w:t xml:space="preserve">. 37. </w:t>
      </w:r>
      <w:r>
        <w:br/>
        <w:t>(5) Arturo Hoyos, op. cit., p. 13.</w:t>
      </w:r>
      <w:r>
        <w:br/>
      </w:r>
      <w:r>
        <w:br/>
        <w:t>Las reglas operan dentro de un esquema de todo o nada; si los hechos previstos en una norma se confirman, o bien la norma-regla es válida y por lo tanto el resultado que prevé la misma debe ser aplicado como una c</w:t>
      </w:r>
      <w:r>
        <w:t>onsecuencia lógica; o bien es inválida y por lo tanto no presenta ninguna consecuencia para el caso. Los principios, por su lado, no siguen una lógica del todo o nada; los principios no establecen un vínculo directo entre los hechos y la conclusión jurídic</w:t>
      </w:r>
      <w:r>
        <w:t>a (6), constituyen en realidad mandatos de optimización, como lo sostiene Robert Alexy, que sirven de parámetros de interpretación; así, "mientras las reglas exigen fundamentalmente una interpretación literal, por cuanto su contenido se agota en su formula</w:t>
      </w:r>
      <w:r>
        <w:t>ción lingüística, la interpretación de los principios requiere identificar y comprender a plenitud su finalidad y valores inmanentes, más allá de su consagración positivista..." (7).</w:t>
      </w:r>
      <w:r>
        <w:br/>
      </w:r>
      <w:r>
        <w:br/>
        <w:t>Más allá de la importante influencia del positivismo jurídico en nuestro</w:t>
      </w:r>
      <w:r>
        <w:t>s sistemas -mismo que debe ser superado dentro de un paradigma constitucional- y sin pretender caer en un método formalista, legalista o tradicional de interpretación, no escapa a criterio de esta Corte que toda interpretación ha de comenzar por una interp</w:t>
      </w:r>
      <w:r>
        <w:t>retación literal o gramatical de la norma, tratando de entenderla tal cual como se desprende de su lectura, luego para conectarla con el resto de normas integrantes de la Constitución y del sistema jurídico, y posteriormente indagando en lo que podría deno</w:t>
      </w:r>
      <w:r>
        <w:t xml:space="preserve">minarse el legislador histórico, buscar los fines que persigue la norma sin descuidar los diferentes métodos y principios propios de interpretación constitucional que sirven al intérprete constitucional. </w:t>
      </w:r>
      <w:r>
        <w:br/>
      </w:r>
      <w:r>
        <w:br/>
        <w:t>La interpretación se funda en un razonamiento jurí</w:t>
      </w:r>
      <w:r>
        <w:t>dico suficiente, tomando como criterios la finalidad objetiva de la norma, la solución más justa dentro del contexto regulador de la misma y dentro del orden político y social adoptado en la Constitución.</w:t>
      </w:r>
      <w:r>
        <w:br/>
      </w:r>
      <w:r>
        <w:br/>
        <w:t>Ya en un momento, Savigny puso de manifiesto que e</w:t>
      </w:r>
      <w:r>
        <w:t>xisten cuatro métodos de interpretación de las normas jurídicas: el método gramatical, el método histórico, el lógico y el sistemático; no obstante, en materia constitucional, aquellos son insuficientes, puesto que los textos constitucionales hoy en día se</w:t>
      </w:r>
      <w:r>
        <w:t xml:space="preserve"> encuentran en gran medida compuestos por principios y valores, los cuales, como se anotó anteriormente, carecen de una condición fáctica por obvias razones. ¿Es entonces la interpretación literal un método a ser descartado siempre y en todo momento cuando</w:t>
      </w:r>
      <w:r>
        <w:t xml:space="preserve"> la interpretación se trata de normas -reglas- constitucionales? Este aspecto será analizado por la Corte en el siguiente acápite.</w:t>
      </w:r>
      <w:r>
        <w:br/>
      </w:r>
      <w:r>
        <w:br/>
        <w:t>Descripción de métodos interpretativos y reglas utilizadas</w:t>
      </w:r>
      <w:r>
        <w:br/>
      </w:r>
      <w:r>
        <w:br/>
        <w:t>El método es en general "...solo un expediente argumentativo par</w:t>
      </w:r>
      <w:r>
        <w:t>a demostrar que la regla extraída del ordenamiento es una regla posible, es decir justificable en un ordenamiento dado" (8); por lo tanto, esta Corte pasará a justificar los métodos a ser empleados dentro de la presente sentencia interpretativa, con lo cuá</w:t>
      </w:r>
      <w:r>
        <w:t>l se dará respuesta también a la interrogante de si el método de interpretación literal y el método sistemático son aplicables al presente análisis.</w:t>
      </w:r>
      <w:r>
        <w:br/>
      </w:r>
      <w:r>
        <w:br/>
        <w:t>Se indicó ya en esta misma sentencia que los métodos clásicos de interpretación son generalmente insuficie</w:t>
      </w:r>
      <w:r>
        <w:t>ntes en materia constitucional; sin embargo, ello no quiere decir que no sean válidos y necesarios, más allá de que en la mayoría de los casos pueden ser limitados, relegando relativamente otros métodos objetivos de interpretación, "...en la interpretación</w:t>
      </w:r>
      <w:r>
        <w:t xml:space="preserve"> constitucional, no importa el rigor del método, ni es forzoso el uso de uno solo, porque siendo la Constitución un instrumento de gobierno, un mecanismo para asegurar el respeto y promoción de la dignidad de la persona y un cause por el que ha de deslizar</w:t>
      </w:r>
      <w:r>
        <w:t>se la acción del Estado para la consecución del bien común, su interpretación debe servir a estos propósitos, con cualquier método..." (9).</w:t>
      </w:r>
      <w:r>
        <w:br/>
      </w:r>
      <w:r>
        <w:br/>
        <w:t>En principio, dada la ambigüedad de las disposiciones de la cual generalmente se componen los textos constitucional</w:t>
      </w:r>
      <w:r>
        <w:t>es, los métodos modernos de interpretación y las reglas utilizadas pueden ser varias, como por ejemplo, el método evolutivo, el sistemático, tópico, así como herramientas tales como la ponderación constitucional o el test de razonabilidad o proporcionalida</w:t>
      </w:r>
      <w:r>
        <w:t xml:space="preserve">d; no obstante, para el caso de la interpretación en el caso de las reglas de rango constitucional, es válida también una interpretación literal dentro de un contexto armónico del texto fundamental. </w:t>
      </w:r>
      <w:r>
        <w:br/>
      </w:r>
      <w:r>
        <w:br/>
        <w:t>Así, la interpretación literal consiste en atribuirle a</w:t>
      </w:r>
      <w:r>
        <w:t xml:space="preserve"> un enunciado normativo un significado prima facie conforme las reglas semánticas y sintácticas de la lengua10. Vale recalcar que no resulta relevante para el presente caso distinguir si se trata de una interpretación literal originalista; es decir, confor</w:t>
      </w:r>
      <w:r>
        <w:t>me las reglas semánticas que estaban en vigor en el momento en el que el texto constitucional fue expedido; o si se trata de una interpretación literal evolutiva; es decir, conforme la reglas lingüísticas vigentes en el momento en el que se interpreta el t</w:t>
      </w:r>
      <w:r>
        <w:t>exto, puesto que esta diferencia resulta notable solamente cuando se trata de interpretar textos constitucionales antiguos (11). Si la norma es ante todo una expresión gramatical, es necesario entonces una primera interpretación literal de la misma en el c</w:t>
      </w:r>
      <w:r>
        <w:t xml:space="preserve">ontexto constitucional que se funda en una persuasión y justificación razonada con la finalidad de evitar la indeseable arbitrariedad judicial. </w:t>
      </w:r>
      <w:r>
        <w:br/>
      </w:r>
      <w:r>
        <w:br/>
        <w:t>(6) César Rodríguez, La decisión judicial, El debate Hart-Dworkin, Colombia, Siglo del Hombre Editores, Facult</w:t>
      </w:r>
      <w:r>
        <w:t xml:space="preserve">ad de Derecho-Universidad de los Andes, 1ra edición, 1997, pp. 49-50. </w:t>
      </w:r>
      <w:r>
        <w:br/>
        <w:t>(7) Claudia Escobar, "El rol de las reglas en la era de los principios" en Teoría y Práctica de la Justicia Constitucional, Ministerio de Justicia y Derechos Humanos, Serie Justicia y D</w:t>
      </w:r>
      <w:r>
        <w:t>erechos Humanos, Neoconstitucionalismo y Sociedad, Quito, 2010, p. 216.</w:t>
      </w:r>
      <w:r>
        <w:br/>
        <w:t>(8) Gustavo Zagrebelsky, El derecho dúctil, Editorial Trotta, Valladolid, 1995, p. 134.</w:t>
      </w:r>
      <w:r>
        <w:br/>
        <w:t>(9) Julio César Trujillo, Teoría del Estado en el Ecuador, Corporación Editora Nacional, 2da edi</w:t>
      </w:r>
      <w:r>
        <w:t>ción, Quito, 2006, p. 158.</w:t>
      </w:r>
      <w:r>
        <w:br/>
        <w:t>(10) Ricardo Guastini, Teoría e ideología de la interpretación constitucional, Instituto de Investigaciones Jurídicas UNAM, Editorial Trotta, 2008, p. 67.</w:t>
      </w:r>
      <w:r>
        <w:br/>
        <w:t>(11) Ibídem. p. 68</w:t>
      </w:r>
      <w:r>
        <w:br/>
      </w:r>
      <w:r>
        <w:br/>
        <w:t>Aún cuando una interpretación literal supone en no poc</w:t>
      </w:r>
      <w:r>
        <w:t>os casos remontarse a reconocer cuál fue la intención del constituyente (una suerte de interpretación originalista), se puede colegir también en base a una interpretación literal objetiva del texto, cual fue la intención racional y razonable del constituye</w:t>
      </w:r>
      <w:r>
        <w:t xml:space="preserve">nte al dictar la norma que se vuelve plenamente justificable al momento de su interpretación y aplicación. </w:t>
      </w:r>
      <w:r>
        <w:br/>
      </w:r>
      <w:r>
        <w:br/>
        <w:t>La Constitución de la República, en su artículo 427 establece lo siguiente:</w:t>
      </w:r>
      <w:r>
        <w:br/>
      </w:r>
      <w:r>
        <w:br/>
        <w:t>"Las normas constitucionales se interpretarán por el tenor literal que</w:t>
      </w:r>
      <w:r>
        <w:t xml:space="preserve"> más se ajuste a la Constitución en su integralidad. En caso de duda, se interpretarán en el sentido que más favorezca a la plena vigencia de los derechos y que mejor respete la voluntad del constituyente, y de acuerdo con los principios generales de la in</w:t>
      </w:r>
      <w:r>
        <w:t>terpretación constitucional". (Lo resaltado corresponde a esta Corte Constitucional).</w:t>
      </w:r>
      <w:r>
        <w:br/>
      </w:r>
      <w:r>
        <w:br/>
        <w:t>Es claro entonces cuales son los parámetros de interpretación constitucional que han sido fijados por el constituyente, reiterando una vez más que los mismos no constitu</w:t>
      </w:r>
      <w:r>
        <w:t>yen una camisa de fuerza cuando en materia de derechos, los servidores públicos, administrativos o judiciales, y fundamentalmente la Corte Constitucional como máximo órgano de control e interpretación constitucional del Ecuador, (artículos 429 y 436, numer</w:t>
      </w:r>
      <w:r>
        <w:t>al 1 de la Constitución de la República), deben aplicar la norma y la interpretación que más favorezca a la efectiva vigencia de los derechos fundamentales.</w:t>
      </w:r>
      <w:r>
        <w:br/>
      </w:r>
      <w:r>
        <w:br/>
        <w:t>Por otro lado, el análisis de la Corte en torno a esta sentencia y el método del cual se sirve -in</w:t>
      </w:r>
      <w:r>
        <w:t>terpretación literal- se complementa de manera directa con el método de interpretación sistemático o armónico, dado que la Constitución es un todo orgánico y, en consecuencia, sus postulados no pueden ser interpretados de manera particular, de forma que to</w:t>
      </w:r>
      <w:r>
        <w:t xml:space="preserve">das las disposiciones contenidas en la Constitución deben guardar coherencia práctica con la finalidad exclusiva de maximizar la eficacia de todos sus mandatos sin distorsionar su contenido, preservando de esta manera el carácter normativo y la aplicación </w:t>
      </w:r>
      <w:r>
        <w:t>directa e inmediata del texto constitucional. Según el método de interpretación sistemático, ninguna parte de la Constitución de la República ha de crear conflicto con el todo ni con otras partes, de forma que una interpretación de cada parte ha de ser arm</w:t>
      </w:r>
      <w:r>
        <w:t>ónica con el resto de la Constitución (12).</w:t>
      </w:r>
      <w:r>
        <w:br/>
      </w:r>
      <w:r>
        <w:br/>
        <w:t xml:space="preserve">Esta misma Corte Constitucional se ha pronunciado anteriormente en el sentido de que "...la unidad del ordenamiento jurídico exige la unidad de la Constitución. La interpretación constitucional debe detectar su </w:t>
      </w:r>
      <w:r>
        <w:t xml:space="preserve">coherencia, su concordancia práctica, la integración de sus elementos, para así, maximizar la eficacia de sus mandatos..." (13). </w:t>
      </w:r>
      <w:r>
        <w:br/>
      </w:r>
      <w:r>
        <w:br/>
        <w:t xml:space="preserve">No se trata aquí de negar la propia legitimidad de la Corte Constitucional para interpretar la Constitución en una suerte de </w:t>
      </w:r>
      <w:r>
        <w:t>retroceso constitucional, asumiendo que la única interpretación válida es la interpretación literal propia del Estado de Derecho liberal clásico, por lo tanto, cuando la norma no es clara, corresponde al legislador democrático interpretar la Constitución y</w:t>
      </w:r>
      <w:r>
        <w:t xml:space="preserve"> la ley de un modo generalmente obligatorio, tal como sucedía hasta la vigencia de la Constitución Política de 1998; por el contrario, se trata más bien de tener un acceso posible a todos los métodos de interpretación constitucional de los que pueden hacer</w:t>
      </w:r>
      <w:r>
        <w:t xml:space="preserve"> uso las más altas cortes a nivel constitucional en tutela efectiva de los derechos fundamentales que mejor armonicen las disposiciones constitucionales en respeto de una voluntad anterior, de un constituyente originario.</w:t>
      </w:r>
      <w:r>
        <w:br/>
      </w:r>
      <w:r>
        <w:br/>
        <w:t>Si bien todo el ordenamiento jurí</w:t>
      </w:r>
      <w:r>
        <w:t>dico responde a la pretensión de ser coherente y armónico, esta exigencia cobra mayor relevancia tratándose del texto constitucional, por cuanto su interpretación sistemática exige compatibilizar cada uno de lo preceptos constitucionales, atendiendo a su f</w:t>
      </w:r>
      <w:r>
        <w:t>inalidad, de forma que un precepto sea armónico y concordante con todos los demás.</w:t>
      </w:r>
      <w:r>
        <w:br/>
      </w:r>
      <w:r>
        <w:br/>
        <w:t>Acorde a los problemas jurídico constitucionales puestos en conocimiento de esta Corte Constitucional mediante esta acción de interpretación solicitada, resulta relevante l</w:t>
      </w:r>
      <w:r>
        <w:t>a aplicación del método semántico o literal, así como también el método de interpretación sistemático o armónico a la luz de los siguientes problemas jurídicos.</w:t>
      </w:r>
      <w:r>
        <w:br/>
      </w:r>
      <w:r>
        <w:br/>
        <w:t>Identificación de los problemas jurídicos</w:t>
      </w:r>
      <w:r>
        <w:br/>
      </w:r>
      <w:r>
        <w:br/>
        <w:t>1.- ¿Debe entenderse como el ejercicio de un períod</w:t>
      </w:r>
      <w:r>
        <w:t>o regular, independiente y por lo tanto imputable al momento de una reelección a los ciudadanos que acceden a un puesto de elección popular a través de los mecanismos de sucesión constitucional?; 2.- ¿La elección sobreviniente (14) de autoridades debe ente</w:t>
      </w:r>
      <w:r>
        <w:t>nderse como un segundo período por el hecho de haber ejercido previamente el mismo cargo?; y, finalmente, si en el caso de la disolución de la Asamblea, figura constitucional prevista en nuestra norma suprema -en el evento de que los funcionarios cesados r</w:t>
      </w:r>
      <w:r>
        <w:t xml:space="preserve">esultaren nuevamente electos para completar los respectivos períodos- 3.- ¿Se debería entender esta situación particular como un segundo período y por lo tanto no cabría ya una nueva reelección acorde a lo dispuesto en el texto constitucional? </w:t>
      </w:r>
      <w:r>
        <w:br/>
      </w:r>
      <w:r>
        <w:br/>
        <w:t>Continuand</w:t>
      </w:r>
      <w:r>
        <w:t>o con el trámite de la causa, la Corte Constitucional, para el período de transición, procede con el desarrollo de la interpretación solicitada al tenor de los antecedentes expuestos.</w:t>
      </w:r>
      <w:r>
        <w:br/>
      </w:r>
      <w:r>
        <w:br/>
        <w:t>(12) Julio César Trujillo, op. cit., p. 159.</w:t>
      </w:r>
      <w:r>
        <w:br/>
        <w:t>(13) Sentencia Interpretat</w:t>
      </w:r>
      <w:r>
        <w:t>iva 001-08-SI-CC (Juez Sustanciador: Dr. Alfonso Luz Yunes), publicada en Registro Oficial Suplemento No. 479 de fecha 2 de diciembre del 2008.</w:t>
      </w:r>
      <w:r>
        <w:br/>
        <w:t>(14) La Corte debe indicar que cuando se refiere a elección sobreviniente se entiende a la elección convocada po</w:t>
      </w:r>
      <w:r>
        <w:t>r el Consejo Nacional Electoral luego de la publicación del decreto de disolución de la Asamblea Nacional; o en su defecto, a la elección convocada por el Consejo Nacional Electoral luego de la publicación de la resolución de destitución de la Presidenta o</w:t>
      </w:r>
      <w:r>
        <w:t xml:space="preserve"> Presidente de la República adoptada por la Asamblea Nacional.</w:t>
      </w:r>
      <w:r>
        <w:br/>
      </w:r>
      <w:r>
        <w:br/>
        <w:t>Interpretación de la Corte en relación a los problemas jurídicos planteados</w:t>
      </w:r>
      <w:r>
        <w:br/>
      </w:r>
      <w:r>
        <w:br/>
        <w:t>En relación a las normas acusadas, motivo de esta interpretación que genera ambigüedad en cuanto a su aplicación, l</w:t>
      </w:r>
      <w:r>
        <w:t>a Corte manifiesta lo siguiente:</w:t>
      </w:r>
      <w:r>
        <w:br/>
      </w:r>
      <w:r>
        <w:br/>
        <w:t>En primer lugar, la Corte Constitucional hará especial mención a las normas constitucionales cuya interpretación se solicita -su parte pertinente- para luego relacionarlas de manera directa con los problemas jurídicos cons</w:t>
      </w:r>
      <w:r>
        <w:t>titucionales planteados.</w:t>
      </w:r>
      <w:r>
        <w:br/>
      </w:r>
      <w:r>
        <w:br/>
      </w:r>
      <w:r>
        <w:rPr>
          <w:b/>
          <w:bCs/>
          <w:color w:val="C40606"/>
        </w:rPr>
        <w:t>Art. 114</w:t>
      </w:r>
      <w:r>
        <w:t>.- de la Constitución de la República: "Las autoridades de elección popular podrán reelegirse por una sola vez, consecutiva o no para el mismo cargo. Las autoridades de elección popular que se postulen para un cargo difere</w:t>
      </w:r>
      <w:r>
        <w:t>nte deberán renunciar al que desempeñan".</w:t>
      </w:r>
      <w:r>
        <w:br/>
      </w:r>
      <w:r>
        <w:br/>
      </w:r>
      <w:r>
        <w:rPr>
          <w:b/>
          <w:bCs/>
          <w:color w:val="C40606"/>
        </w:rPr>
        <w:t>Art. 130</w:t>
      </w:r>
      <w:r>
        <w:t>.- último inciso de la Constitución: "La Asamblea Nacional podrá destituir a la Presidenta o Presidente de la República en los siguientes casos:</w:t>
      </w:r>
      <w:r>
        <w:br/>
      </w:r>
      <w:r>
        <w:br/>
        <w:t>1. Por arrogarse funciones que no le competan constituciona</w:t>
      </w:r>
      <w:r>
        <w:t>lmente, previo dictamen favorable de la Corte Constitucional.</w:t>
      </w:r>
      <w:r>
        <w:br/>
        <w:t>2. Por grave crisis política y conmoción interna.</w:t>
      </w:r>
      <w:r>
        <w:br/>
      </w:r>
      <w:r>
        <w:br/>
        <w:t>... En un plazo máximo de siete días después de la publicación de la resolución de destitución, el Consejo Nacional Electoral convocará para un</w:t>
      </w:r>
      <w:r>
        <w:t>a misma fecha a elecciones legislativas y presidenciales anticipadas para el resto de los respectivos períodos...".</w:t>
      </w:r>
      <w:r>
        <w:br/>
      </w:r>
      <w:r>
        <w:br/>
      </w:r>
      <w:r>
        <w:rPr>
          <w:b/>
          <w:bCs/>
          <w:color w:val="C40606"/>
        </w:rPr>
        <w:t>Art. 146</w:t>
      </w:r>
      <w:r>
        <w:t>.- inciso segundo de la Constitución: "... Ante la falta simultánea y definitiva en la Presidencia y en la Vicepresidencia de la Re</w:t>
      </w:r>
      <w:r>
        <w:t>pública, la Presidenta o Presidente de la Asamblea Nacional asumirá temporalmente la Presidencia, y en el término de cuarenta y ocho horas, el Consejo Nacional Electoral convocará a elección para dichos cargos. Quienes resulten elegidos ejercerán sus funci</w:t>
      </w:r>
      <w:r>
        <w:t>ones hasta completar el período. En el caso de que faltare un año o menos, la Presidenta o Presidente de la Asamblea Nacional asumirá la Presidencia de la República por el resto del período".</w:t>
      </w:r>
      <w:r>
        <w:br/>
      </w:r>
      <w:r>
        <w:br/>
      </w:r>
      <w:r>
        <w:rPr>
          <w:b/>
          <w:bCs/>
          <w:color w:val="C40606"/>
        </w:rPr>
        <w:t>Art. 148</w:t>
      </w:r>
      <w:r>
        <w:t>.- de la Constitución: "La Presidenta o Presidente de l</w:t>
      </w:r>
      <w:r>
        <w:t>a República podrá disolver la Asamblea Nacional cuando, a su juicio, ésta se hubiere arrogado funciones que no le competan constitucionalmente, previo dictamen favorable de la Corte Constitucional; o si de forma reiterada e injustificada obstruye la ejecuc</w:t>
      </w:r>
      <w:r>
        <w:t>ión del Plan Nacional de Desarrollo, o por grave crisis política y conmoción interna.</w:t>
      </w:r>
      <w:r>
        <w:br/>
      </w:r>
      <w:r>
        <w:br/>
        <w:t>Esta facultad podrá ser ejercida por una sola vez en los tres primeros años de su mandato.</w:t>
      </w:r>
      <w:r>
        <w:br/>
      </w:r>
      <w:r>
        <w:br/>
        <w:t>En un plazo máximo de siete días después de la publicación del decreto de dis</w:t>
      </w:r>
      <w:r>
        <w:t>olución, el Consejo Nacional Electoral convocará para una misma fecha a elecciones legislativas y presidenciales para el resto de los respectivos períodos...".</w:t>
      </w:r>
      <w:r>
        <w:br/>
      </w:r>
      <w:r>
        <w:br/>
        <w:t>Desarrollo de los problemas jurídicos</w:t>
      </w:r>
      <w:r>
        <w:br/>
      </w:r>
      <w:r>
        <w:br/>
        <w:t>1) La historia constitucional del Ecuador ha sido varian</w:t>
      </w:r>
      <w:r>
        <w:t>te en cuanto a la posibilidad de la reelección a las diversas dignidades de elección popular. En lo que tiene que ver con los congresistas -hoy asambleistas- en varias constituciones no se preveía tal regulación, pero tampoco impedía ese evento15. Posterio</w:t>
      </w:r>
      <w:r>
        <w:t xml:space="preserve">rmente, otros textos constitucionales sí contemplaron expresamente la posibilidad de la reelección. En este sentido, la Constitución Política de 1978-1979 introdujo limitaciones, condicionando la reelección al transcurro de un período, en tanto que con la </w:t>
      </w:r>
      <w:r>
        <w:t>reforma constitucional de 1995, se eliminó la prohibición de la reelección inmediata conservándola en la codificación de 1998, en donde se establecía con claridad que ésta podía ser indefinida. Finalmente, en la actual Constitución del 2008, en el artículo</w:t>
      </w:r>
      <w:r>
        <w:t xml:space="preserve"> 114, se establece un régimen general de reelección de las autoridades de elección popular permitiendo la reelección por una sola vez, consecutiva o no, para el mismo cargo. </w:t>
      </w:r>
      <w:r>
        <w:br/>
      </w:r>
      <w:r>
        <w:br/>
        <w:t>Por su parte, la Constitución de 1978-1979 fue la primera en prohibir la reelecc</w:t>
      </w:r>
      <w:r>
        <w:t>ión de forma absoluta para el Presidente de la República, en tanto que en la Constitución de 1998 se contemplaba la posibilidad de la reelección luego de transcurrido un período después de aquel para el cual fueron elegidos. En la actualidad, el artículo 1</w:t>
      </w:r>
      <w:r>
        <w:t xml:space="preserve">44, inciso segundo de la Constitución de la República vigente prevé un período fijo de gobierno y la posibilidad de la reelección de la Presidenta o Presidente de la República por una sola vez, por lo tanto los asambleístas como la Presidenta o Presidente </w:t>
      </w:r>
      <w:r>
        <w:t>de la República pueden repetir el ejercicio del cargo por una sola vez, consecutiva o no.</w:t>
      </w:r>
      <w:r>
        <w:br/>
      </w:r>
      <w:r>
        <w:br/>
        <w:t>Es necesario recalcar que de acuerdo al contenido de la disposición constitucional constante en los artículos 118 y 144 de la Constitución en vigencia, tanto los asa</w:t>
      </w:r>
      <w:r>
        <w:t xml:space="preserve">mbleístas como la Presidenta o Presidente de la República son elegidos para un periodo de cuatro años (16). </w:t>
      </w:r>
      <w:r>
        <w:br/>
      </w:r>
      <w:r>
        <w:br/>
        <w:t>Si los métodos de interpretación constitucional son diversos, una interpretación tanto literal como armónica de los artículos 114, 118 y 144 de la</w:t>
      </w:r>
      <w:r>
        <w:t xml:space="preserve"> Constitución, permite determinar con claridad que el período de desempeño de la función pública como autoridades de elección popular es un período taxativamente establecido, de cuatro años, con la posibilidad de ser reelecto por una sola vez, consecutiva </w:t>
      </w:r>
      <w:r>
        <w:t xml:space="preserve">o no. </w:t>
      </w:r>
      <w:r>
        <w:br/>
      </w:r>
      <w:r>
        <w:br/>
        <w:t>Una interpretación contraria de estos textos constitucionales restringiendo la posibilidad de la figura constitucional de la reelección al asumir que la expresión el Consejo Nacional Electoral convocará para una misma fecha a elecciones legislativa</w:t>
      </w:r>
      <w:r>
        <w:t>s y presidenciales anticipadas para el resto de los respectivos períodos (artículos 130 y 148 de la Constitución), no solo que sería insostenible, sino que además limitaría de manera arbitraria e inconstitucional el derecho de los ecuatorianos a elegir y s</w:t>
      </w:r>
      <w:r>
        <w:t>er elegidos, así como a participar en los asuntos de interés público con las únicas limitaciones que el propio texto constitucional se ha impuesto, configurando una grave violación a los principios constitucionales que orientan un sistema democrático.</w:t>
      </w:r>
      <w:r>
        <w:br/>
      </w:r>
      <w:r>
        <w:br/>
        <w:t>* L</w:t>
      </w:r>
      <w:r>
        <w:t>o subrayado de los textos constitucionales transcritos corresponde a esta Corte Constitucional.</w:t>
      </w:r>
      <w:r>
        <w:br/>
      </w:r>
      <w:r>
        <w:br/>
        <w:t xml:space="preserve">(15) Véase Rafael Oyarte Martínez, "Relaciones ejecutivo-legislativo", en La nueva Constitución del Ecuador, Estado, derecho e instituciones, Santiago Andrade </w:t>
      </w:r>
      <w:r>
        <w:t>y otros editores, Universidad Andina Simón Bolívar, Corporación Editora Nacional, Quito, 2009, p. 49.</w:t>
      </w:r>
      <w:r>
        <w:br/>
        <w:t>(16) Para efectos de esta sentencia, la Corte Constitucional se referirá como período regular, a un período completo de cuatro años.</w:t>
      </w:r>
      <w:r>
        <w:br/>
      </w:r>
      <w:r>
        <w:br/>
        <w:t>1a. Regla</w:t>
      </w:r>
      <w:r>
        <w:br/>
      </w:r>
      <w:r>
        <w:br/>
        <w:t>En lo que</w:t>
      </w:r>
      <w:r>
        <w:t xml:space="preserve"> se refiere al artículo 114 en relación con los artículos 118 y 144 de la Constitución de la República, no cabe duda que la intención expresa del constituyente ecuatoriano es que las autoridades de elección popular (Asambleístas así como Presidente de la R</w:t>
      </w:r>
      <w:r>
        <w:t xml:space="preserve">epública para el caso de esta sentencia), desempeñen su función en un período regular completo de cuatro años, pudiendo extenderse por uno más, sea en forma consecutiva o no. </w:t>
      </w:r>
      <w:r>
        <w:br/>
      </w:r>
      <w:r>
        <w:br/>
        <w:t>2) En lo que tiene que ver con los textos constitucionales contenidos en los ar</w:t>
      </w:r>
      <w:r>
        <w:t xml:space="preserve">tículos 130 y 148 del texto supremo, que tienen relación directa con el problema de la disolución de la Asamblea y su vinculación directa con la elección, sean legislativas o presidenciales, luego de la publicación de la resolución de destitución -para el </w:t>
      </w:r>
      <w:r>
        <w:t>caso de destitución del Presidente de la República como una facultad de la Asamblea Nacional así como después de la publicación del decreto de disolución de la Asamblea Nacional cuando esta facultad es ejercida por parte del Presidente de la República, los</w:t>
      </w:r>
      <w:r>
        <w:t xml:space="preserve"> problemas jurídicos propuestos en esta sentencia interpretativa en torno a que si ¿la elección sobreviniente de autoridades debe entenderse como un segundo período por el hecho de haber ejercido previamente el mismo cargo?, y si ¿se debería entender esta </w:t>
      </w:r>
      <w:r>
        <w:t>situación particular como un segundo periodo y por lo tanto ya no cabría una nueva reelección acorde a lo dispuesto en el texto constitucional?, la Corte manifiesta lo siguiente:</w:t>
      </w:r>
      <w:r>
        <w:br/>
      </w:r>
      <w:r>
        <w:br/>
        <w:t>La destitución del Presidente o Presidenta de la República y la disolución d</w:t>
      </w:r>
      <w:r>
        <w:t>e la Asamblea Nacional son figuras constitucionales excepcionales previstas en la norma constitucional (artículos 130 y 148 de la Constitución), que pueden ser activadas eventualmente si se cumplen los presupuestos previstos en la norma suprema. Estas figu</w:t>
      </w:r>
      <w:r>
        <w:t>ras han sido instituidas por el constituyente ecuatoriano en la Constitución del 2008, y pueden ser ejercidas tanto por la Asamblea Nacional como por el Presidente de la República, como un mecanismo de frenos y contrapesos a través del cual se intenta equi</w:t>
      </w:r>
      <w:r>
        <w:t>librar el poder del uno respecto del otro. Así, si la Asamblea puede destituir al Presidente o Presidenta de la República, el Jefe de Estado puede también disolver a la legislatura. Las causas son similares, con la diferencia particular de que el President</w:t>
      </w:r>
      <w:r>
        <w:t>e de la República puede disolver a la Asamblea si de forma reiterada e injustificada obstruye la ejecución del Plan Nacional de Desarrollo. Este mecanismo constitucional armoniza un debido equilibrio de los poderes dentro de un Estado Constitucional, siend</w:t>
      </w:r>
      <w:r>
        <w:t>o cada uno celoso guardián de su respectivo ámbito de competencias ya que "...la división de poderes no es más que la garantía de la libertad; la división es, al mismo tiempo, interdependencia de poderes, de tal modo que se garantice que unos pueden contro</w:t>
      </w:r>
      <w:r>
        <w:t>lar a los otros; la base sustentadora del Estado es el equilibrio constitucional del sistema de gobierno; además del control del pueblo sobre el gobierno es preciso asegurar los controles de los distintos poderes entre sí..." (17). Por lo tanto, el caso de</w:t>
      </w:r>
      <w:r>
        <w:t xml:space="preserve"> la disolución de la Asamblea y la eventual elección de los funcionarios cesados no es más que un gesto de ratificación popular del pueblo soberano hacia la gestión de sus mandatarios.</w:t>
      </w:r>
      <w:r>
        <w:br/>
      </w:r>
      <w:r>
        <w:br/>
        <w:t>Se deja claro que la disolución de la Asamblea Nacional, así como la d</w:t>
      </w:r>
      <w:r>
        <w:t>estitución de la Presidenta o Presidente de la República, puede ser ejercida por una sola vez durante los tres primeros años de sus respectivos períodos.</w:t>
      </w:r>
      <w:r>
        <w:br/>
      </w:r>
      <w:r>
        <w:br/>
        <w:t>Por su parte, si el tenor literal del texto constitucional en varios de los artículos cuya interpreta</w:t>
      </w:r>
      <w:r>
        <w:t>ción se solicita es que el Consejo Nacional Electoral, órgano integrante de la Función Electoral en nuestro país, convocará para una misma fecha a elecciones legislativas y presidenciales anticipadas para el resto de los respectivos períodos (18), es absol</w:t>
      </w:r>
      <w:r>
        <w:t xml:space="preserve">utamente claro que la elección de los funcionarios o autoridades que anteriormente fueron cesados y resultaren nuevamente electos no se entiende como un segundo, y por lo mismo, un nuevo período regular, puesto que el desempeño de su función se concreta a </w:t>
      </w:r>
      <w:r>
        <w:t>la culminación del período inconcluso, que por mandato constitucional es de cuatro años, ratificado de esta manera mediante elecciones por el soberano, como una culminación o complemento se entiende, del período restante para el que inicialmente fueron ele</w:t>
      </w:r>
      <w:r>
        <w:t>ctos, sin que pueda entenderse que se trata de una reelección.</w:t>
      </w:r>
      <w:r>
        <w:br/>
      </w:r>
      <w:r>
        <w:br/>
        <w:t xml:space="preserve">Esta deducción surge de un consecuencia lógica de interpretación literal, armónica y sistemática del texto constitucional, una vez confrontadas las normas constitucionales en su conjunto, sin </w:t>
      </w:r>
      <w:r>
        <w:t xml:space="preserve">caer en unilateralismos respecto a la apreciación de las siguientes normas constitucionales (interpretación literal y sistemática de los artículos 114, 118 inciso primero, 130 último inciso, 144 inciso segundo y 148 inciso tercero de la Constitución de la </w:t>
      </w:r>
      <w:r>
        <w:t>República).</w:t>
      </w:r>
      <w:r>
        <w:br/>
      </w:r>
      <w:r>
        <w:br/>
        <w:t>Si se entendiese a las normas constitucionales analizadas como un nuevo período y, como consecuencia, se dedujese la prohibición de una reelección posterior al haber colmado el enunciado constitucional previsto en el artículo 114 de la Constit</w:t>
      </w:r>
      <w:r>
        <w:t>ución que habilita la reelección por una sola vez más, consecutiva o no, jamás el texto constitucional hubiese contenido una disposición tan diáfana en el sentido de que la convocatoria a elecciones presidenciales y legislativas se las realizará para el re</w:t>
      </w:r>
      <w:r>
        <w:t>sto de los respectivos períodos (19).</w:t>
      </w:r>
      <w:r>
        <w:br/>
      </w:r>
      <w:r>
        <w:br/>
        <w:t>Finalmente, si la potestad de disolver la Asamblea Nacional a cargo del Presidente de la República solamente puede ser ejercida por una sola vez dentro de los tres primeros años, y de la misma manera, la Asamblea Naci</w:t>
      </w:r>
      <w:r>
        <w:t xml:space="preserve">onal solamente puede ejercer esta facultad por una sola vez durante el periodo legislativo en los tres primeros años de su mandato, resulta lógico concluir que las elecciones legislativas y presidenciales que resulten de dicha destitución del Presidenta o </w:t>
      </w:r>
      <w:r>
        <w:t>Presidenta de la República o disolución de la Asamblea Nacional, solo pueden ser entendidas para completar el resto del período correspondiente, de lo contrario, caeríamos en el absurdo de que, si se entendiese como una reelección (o periodo regular), la f</w:t>
      </w:r>
      <w:r>
        <w:t>acultad de disolución de la Asamblea y de destitución de la Presidenta o Presidente pueda ser ejercida nuevamente en este período restante por cuanto un argumento errado sostendría que se trata de un nuevo período.</w:t>
      </w:r>
      <w:r>
        <w:br/>
      </w:r>
      <w:r>
        <w:br/>
        <w:t>(17) Cita de Manuel Aragón Reyes, Consti</w:t>
      </w:r>
      <w:r>
        <w:t>tución y control del poder, Universidad Externado de Colombia, Colombia, p. 27.</w:t>
      </w:r>
      <w:r>
        <w:br/>
        <w:t>(18) Constitución de la República, artículos 146; 148; 130.</w:t>
      </w:r>
      <w:r>
        <w:br/>
        <w:t>(19) Revisar el contenido de los artículos 130 y 148 de la Constitución de la República.</w:t>
      </w:r>
      <w:r>
        <w:br/>
      </w:r>
      <w:r>
        <w:br/>
        <w:t>2da. Regla</w:t>
      </w:r>
      <w:r>
        <w:br/>
      </w:r>
      <w:r>
        <w:br/>
        <w:t xml:space="preserve">En aplicación </w:t>
      </w:r>
      <w:r>
        <w:t>de la destitución del Presidente o Presidenta de la República y de la disolución de la mencionada Asamblea es posible una elección tanto de los asambleístas que fueren cesados en el desempeño de su función mediante un decreto de disolución de la Asamblea N</w:t>
      </w:r>
      <w:r>
        <w:t xml:space="preserve">acional por parte de la Presidenta o Presidente de la República, así como también de la Presidenta o Presidente de la República que hubiere sido destituido por parte de la Asamblea Nacional, siempre dentro del marco constitucional contenido en el artículo </w:t>
      </w:r>
      <w:r>
        <w:t>114 de la Constitución que no implica una reelección.</w:t>
      </w:r>
      <w:r>
        <w:br/>
      </w:r>
      <w:r>
        <w:br/>
        <w:t>Como conclusión de lo anterior, y en fundamento al principio universal de irretroactividad normativa, en virtud del cual las normas que integran el ordenamiento jurídico rigen para el futuro, el mandat</w:t>
      </w:r>
      <w:r>
        <w:t xml:space="preserve">o Presidencial actual deberá ser computado como el primer período presidencial, teniendo presente que la Constitución de la República en vigencia fue publicada en Registro Oficial 449 de 20 de Octubre del 2008 </w:t>
      </w:r>
      <w:hyperlink r:id="rId9" w:tgtFrame="_blank" w:history="1">
        <w:r w:rsidRPr="00965F69">
          <w:rPr>
            <w:rStyle w:val="Hipervnculo"/>
          </w:rPr>
          <w:t>C:\Users\Cristina\_ImageVisualizer\imageSearchRes.aspx?tpx=RO&amp;spx=0&amp;nmx=449&amp;fcx=20-10-2008&amp;pgx=1</w:t>
        </w:r>
      </w:hyperlink>
      <w:r>
        <w:t>.</w:t>
      </w:r>
      <w:r>
        <w:br/>
      </w:r>
      <w:r>
        <w:br/>
        <w:t>3) Para el caso particular de la sucesión presidencial contenida en el artículo 146 del texto constitucional, en ausencia temporal, la norma suprema es clara en establecer que el reemplazo c</w:t>
      </w:r>
      <w:r>
        <w:t xml:space="preserve">orresponde ejercerlo a quien ejerza la Vicepresidencia; y si la ausencia fuere definitiva, de la misma manera corresponderá a quien ejerza la Vicepresidencia por el tiempo que reste para completar el correspondiente período presidencial. </w:t>
      </w:r>
      <w:r>
        <w:br/>
      </w:r>
      <w:r>
        <w:br/>
        <w:t>En el caso de fa</w:t>
      </w:r>
      <w:r>
        <w:t>lta simultánea y definitiva del Presidente y Vicepresidente de la República, la Presidenta o Presidente de la Asamblea Nacional asumirá temporalmente la Presidencia, y en el término de cuarenta y ocho horas el Consejo Nacional Electoral convocará a elecció</w:t>
      </w:r>
      <w:r>
        <w:t>n para dichos cargos y quienes resulten electos ejercerán sus funciones hasta completar el período.</w:t>
      </w:r>
      <w:r>
        <w:br/>
      </w:r>
      <w:r>
        <w:br/>
        <w:t>3a. Regla</w:t>
      </w:r>
      <w:r>
        <w:br/>
      </w:r>
      <w:r>
        <w:br/>
        <w:t>En relación a lo indicado ut supra, resulta relevante indicar que unos son los casos de sucesión como un mecanismo constitucional válido previst</w:t>
      </w:r>
      <w:r>
        <w:t>o por el constituyente con la finalidad de evitar una interrupción temporal o prolongada en la marcha de administración pública, y otros son los casos que nacen de un proceso eleccionario regular; en tal virtud, no podría pensarse que a un Vicepresidente q</w:t>
      </w:r>
      <w:r>
        <w:t xml:space="preserve">ue por sucesión presidencial ha accedido a la primera Magistratura, pueda imputársele como un período presidencial regular y prohibírsele, de ser el caso, una posterior postulación a la Presidencia de la República con la posibilidad de una reelección. </w:t>
      </w:r>
      <w:r>
        <w:br/>
      </w:r>
      <w:r>
        <w:br/>
        <w:t>II</w:t>
      </w:r>
      <w:r>
        <w:t>I. DECISION</w:t>
      </w:r>
      <w:r>
        <w:br/>
      </w:r>
      <w:r>
        <w:br/>
        <w:t xml:space="preserve">En mérito de lo expuesto, administrando justicia constitucional y por mandato de la Constitución de la República del Ecuador, el Pleno de la Corte Constitucional, para el período de transición, expide la siguiente: </w:t>
      </w:r>
      <w:r>
        <w:br/>
      </w:r>
      <w:r>
        <w:br/>
        <w:t>SENTENCIA</w:t>
      </w:r>
      <w:r>
        <w:br/>
      </w:r>
      <w:r>
        <w:br/>
        <w:t>1. Al tenor lit</w:t>
      </w:r>
      <w:r>
        <w:t>eral de lo dispuesto en el artículo 114 de la Constitución de la República, las autoridades de elección popular podrán reelegirse por una sola vez, consecutiva o no, para el mismo cargo, y aquellas autoridades de elección popular que se postulen para un ca</w:t>
      </w:r>
      <w:r>
        <w:t>rgo diferente deberán renunciar al que desempeñan.</w:t>
      </w:r>
      <w:r>
        <w:br/>
        <w:t>2. Para el caso de los artículos 130 y 148 de la Constitución, las elecciones tanto legislativas como presidenciales convocadas por el Consejo Nacional Electoral, se entenderá que son para completar el res</w:t>
      </w:r>
      <w:r>
        <w:t>to de los respectivos períodos sin que pueda entenderse que se trata de un nuevo período regular imputable para el caso de la reelección.</w:t>
      </w:r>
      <w:r>
        <w:br/>
        <w:t>3. Para el supuesto previsto en el artículo 146 de la Constitución, es decir, para la sucesión presidencial, en caso d</w:t>
      </w:r>
      <w:r>
        <w:t>e ausencia temporal del Presidente de la República, lo reemplazará quien ejerza la Vicepresidencia, y en caso de ausencia definitiva de la Presidenta o Presidente de la República, lo reemplazará quien ejerza la Vicepresidencia de la República por el tiempo</w:t>
      </w:r>
      <w:r>
        <w:t xml:space="preserve"> que reste para completar el correspondiente período presidencial, sin que pueda entenderse, al igual que en el caso del numeral anterior, que se trata de un período regular computable para la reelección.</w:t>
      </w:r>
      <w:r>
        <w:br/>
        <w:t>4. Esta Corte interpreta también que aquellas perso</w:t>
      </w:r>
      <w:r>
        <w:t>nas que se postulasen como candidatos, sea para la Asamblea Nacional como para la Presidencia de la República, en los casos de los supuestos previstos en los numerales anteriores de la parte resolutiva de esta sentencia, es decir, destitución del President</w:t>
      </w:r>
      <w:r>
        <w:t>e o Presidenta de la República y disolución de la Asamblea Nacional, se entenderá que su eventual elección ratificatoria en algunos casos -para el supuesto de quienes fueron cesados- así como quienes participaren en forma libre y voluntaria en este proceso</w:t>
      </w:r>
      <w:r>
        <w:t xml:space="preserve"> eleccionario, el desempeño de la función como autoridades de elección popular lo ejercerán únicamente para completar el resto de los respectivos períodos; por lo tanto, no se trata de un nuevo período computable para el caso de una eventual reelección. </w:t>
      </w:r>
      <w:r>
        <w:br/>
        <w:t>5</w:t>
      </w:r>
      <w:r>
        <w:t xml:space="preserve">. Finalmente, como consecuencia de lo anteriormente resuelto, la facultad de disolución de la Asamblea Nacional a cargo de la Presidenta o Presidente de la República en los supuestos previstos en el artículo 148 de la Constitución, así como la posibilidad </w:t>
      </w:r>
      <w:r>
        <w:t>de destitución de la Presidenta o Presidente de la República en los supuestos previstos en el artículo 130 de la Constitución, solo podrá ejercerse por una sola vez dentro de los tres primeros años del mandato presidencial en el un caso, y dentro de los tr</w:t>
      </w:r>
      <w:r>
        <w:t xml:space="preserve">es primeros años del período legislativo en el otro, sin que pueda volver a ejercitarse este mecanismo en el período restante de ejercicio que resulte como consecuencia de la activación de la destitución del Presidente o Presidenta de la República y de la </w:t>
      </w:r>
      <w:r>
        <w:t xml:space="preserve">disolución de la Asamblea Nacional, puesto que, no se trata de un nuevo período o período regular, sino de la culminación de uno anterior. </w:t>
      </w:r>
      <w:r>
        <w:br/>
      </w:r>
      <w:r>
        <w:br/>
        <w:t>f.) Dr. Patricio Pazmiño Freire, Presidente.</w:t>
      </w:r>
      <w:r>
        <w:br/>
      </w:r>
      <w:r>
        <w:br/>
        <w:t>f.) Dr. Arturo Larrea Jijón, Secretario General.</w:t>
      </w:r>
      <w:r>
        <w:br/>
      </w:r>
      <w:r>
        <w:br/>
        <w:t>Razón: Siento por t</w:t>
      </w:r>
      <w:r>
        <w:t>al, que la Sentencia Interpretativa que antecede fue aprobada por el Pleno de la Corte Constitucional, para el período de transición, con nueve votos de los doctores: Roberto Bhrunis Lemarie, Patricio Herrera Betancourt, Alfonso Luz Yunes, Hernando Morales</w:t>
      </w:r>
      <w:r>
        <w:t xml:space="preserve"> Vinueza, Nina Pacari Vega, Ruth Seni Pinoargote, Manuel Viteri Olvera, Edgar Zárate Zárate y Patricio Pazmiño Freire, en sesión del día jueves nueve de septiembre del dos mil diez. Lo certifico.-</w:t>
      </w:r>
      <w:r>
        <w:br/>
      </w:r>
      <w:r>
        <w:br/>
        <w:t>f.) Dr. Arturo Larrea Jijón, Secretario General.</w:t>
      </w:r>
      <w:r>
        <w:br/>
      </w:r>
      <w:r>
        <w:br/>
        <w:t>CORTE CO</w:t>
      </w:r>
      <w:r>
        <w:t>NSTITUCIONAL.- Es fiel copia del original.- Revisado por .............- f.) Ilegible.- Quito, 1 de octubre del 2010.- f.) Ilegible, El Secretario General.</w:t>
      </w:r>
      <w:r>
        <w:br/>
      </w:r>
      <w:r>
        <w:br/>
      </w:r>
      <w:r>
        <w:rPr>
          <w:b/>
          <w:bCs/>
          <w:i/>
          <w:iCs/>
          <w:color w:val="003856"/>
          <w:u w:val="single"/>
        </w:rPr>
        <w:t>Concordancias:</w:t>
      </w:r>
    </w:p>
    <w:p w:rsidR="007A4F90" w:rsidRDefault="00965F69">
      <w:pPr>
        <w:numPr>
          <w:ilvl w:val="0"/>
          <w:numId w:val="142"/>
        </w:numPr>
        <w:spacing w:after="280" w:afterAutospacing="1"/>
        <w:rPr>
          <w:b/>
          <w:bCs/>
        </w:rPr>
      </w:pPr>
      <w:r>
        <w:rPr>
          <w:i/>
          <w:iCs/>
          <w:color w:val="003856"/>
          <w:sz w:val="15"/>
          <w:szCs w:val="15"/>
        </w:rPr>
        <w:t>CONSTITUCION DE LA REPUBLICA DEL ECUADOR, Arts. 105, 130, 144</w:t>
      </w:r>
    </w:p>
    <w:p w:rsidR="007A4F90" w:rsidRDefault="00965F69">
      <w:pPr>
        <w:spacing w:after="280" w:afterAutospacing="1"/>
      </w:pPr>
      <w:r>
        <w:br/>
      </w:r>
      <w:r>
        <w:rPr>
          <w:b/>
          <w:bCs/>
          <w:color w:val="C40606"/>
        </w:rPr>
        <w:t>Art. 146</w:t>
      </w:r>
      <w:r>
        <w:t xml:space="preserve">.- En caso de </w:t>
      </w:r>
      <w:r>
        <w:t>ausencia temporal en la Presidencia de la República, lo reemplazará quien ejerza la Vicepresidencia. Se considerará ausencia temporal la enfermedad u otra circunstancia de fuerza mayor que le impida ejercer su función durante un período máximo de tres mese</w:t>
      </w:r>
      <w:r>
        <w:t>s, o la licencia concedida por la Asamblea Nacional.</w:t>
      </w:r>
      <w:r>
        <w:br/>
      </w:r>
      <w:r>
        <w:br/>
        <w:t>En caso de falta definitiva de la Presidenta o Presidente de la República, lo reemplazará quien ejerza la Vicepresidencia por el tiempo que reste para completar el correspondiente período presidencial.</w:t>
      </w:r>
      <w:r>
        <w:br/>
      </w:r>
      <w:r>
        <w:br/>
        <w:t xml:space="preserve">Ante falta simultánea y definitiva en la Presidencia y en la Vicepresidencia de la República, la Presidenta o Presidente de la Asamblea Nacional asumirá temporalmente la Presidencia, y en el término de cuarenta y ocho horas, el Consejo Nacional Electoral </w:t>
      </w:r>
      <w:r>
        <w:t>convocará a elección para dichos cargos. Quienes resulten elegidos ejercerán sus funciones hasta completar el período. En el caso de que faltare un año o menos, la Presidenta o Presidente de la Asamblea Nacional asumirá la Presidencia de la República por e</w:t>
      </w:r>
      <w:r>
        <w:t>l resto del período.</w:t>
      </w:r>
      <w:r>
        <w:br/>
      </w:r>
      <w:r>
        <w:br/>
      </w:r>
      <w:r>
        <w:rPr>
          <w:b/>
          <w:bCs/>
          <w:i/>
          <w:iCs/>
          <w:color w:val="003856"/>
          <w:u w:val="single"/>
        </w:rPr>
        <w:t>Concordancias:</w:t>
      </w:r>
    </w:p>
    <w:p w:rsidR="007A4F90" w:rsidRDefault="00965F69">
      <w:pPr>
        <w:numPr>
          <w:ilvl w:val="0"/>
          <w:numId w:val="143"/>
        </w:numPr>
        <w:spacing w:after="280" w:afterAutospacing="1"/>
        <w:rPr>
          <w:b/>
          <w:bCs/>
        </w:rPr>
      </w:pPr>
      <w:r>
        <w:rPr>
          <w:i/>
          <w:iCs/>
          <w:color w:val="003856"/>
          <w:sz w:val="15"/>
          <w:szCs w:val="15"/>
        </w:rPr>
        <w:t>CODIGO CIVIL (TITULO PRELIMINAR), Arts. 30</w:t>
      </w:r>
    </w:p>
    <w:p w:rsidR="007A4F90" w:rsidRDefault="00965F69">
      <w:pPr>
        <w:spacing w:after="280" w:afterAutospacing="1"/>
      </w:pPr>
      <w:r>
        <w:br/>
      </w:r>
      <w:r>
        <w:rPr>
          <w:b/>
          <w:bCs/>
          <w:color w:val="C40606"/>
        </w:rPr>
        <w:t>Art. 147</w:t>
      </w:r>
      <w:r>
        <w:t>.- Son atribuciones y deberes de la Presidenta o Presidente de la República, además de los que determine la ley:</w:t>
      </w:r>
      <w:r>
        <w:br/>
      </w:r>
      <w:r>
        <w:br/>
        <w:t>1. Cumplir y hacer cumplir la Constitución, las leyes</w:t>
      </w:r>
      <w:r>
        <w:t>, los tratados internacionales y las demás normas jurídicas dentro del ámbito de su competencia.</w:t>
      </w:r>
      <w:r>
        <w:br/>
        <w:t>2. Presentar al momento de su posesión ante la Asamblea Nacional los lineamientos fundamentales de las políticas y acciones que desarrollará durante su ejercic</w:t>
      </w:r>
      <w:r>
        <w:t>io.</w:t>
      </w:r>
      <w:r>
        <w:br/>
        <w:t>3. Definir y dirigir las políticas públicas de la Función Ejecutiva.</w:t>
      </w:r>
      <w:r>
        <w:br/>
        <w:t>4. Presentar al Consejo Nacional de Planificación la propuesta del Plan Nacional de Desarrollo para su aprobación.</w:t>
      </w:r>
      <w:r>
        <w:br/>
        <w:t>5. Dirigir la administración pública en forma desconcentrada y exped</w:t>
      </w:r>
      <w:r>
        <w:t>ir los decretos necesarios para su integración, organización, regulación y control.</w:t>
      </w:r>
      <w:r>
        <w:br/>
        <w:t>6. Crear, modificar y suprimir los ministerios, entidades e instancias de coordinación.</w:t>
      </w:r>
      <w:r>
        <w:br/>
        <w:t>7. Presentar anualmente a la Asamblea Nacional, el informe sobre el cumplimiento del</w:t>
      </w:r>
      <w:r>
        <w:t xml:space="preserve"> Plan Nacional de Desarrollo y los objetivos que el gobierno se propone alcanzar durante el año siguiente.</w:t>
      </w:r>
      <w:r>
        <w:br/>
        <w:t>8. Enviar la proforma del Presupuesto General del Estado a la Asamblea Nacional, para su aprobación.</w:t>
      </w:r>
      <w:r>
        <w:br/>
        <w:t>9. Nombrar y remover a las ministras y ministros</w:t>
      </w:r>
      <w:r>
        <w:t xml:space="preserve"> de Estado y a las demás servidoras y servidores públicos cuya nominación le corresponda.</w:t>
      </w:r>
      <w:r>
        <w:br/>
        <w:t>10. Definir la política exterior, suscribir y ratificar los tratados internacionales, nombrar y remover a embajadores y jefes de misión.</w:t>
      </w:r>
      <w:r>
        <w:br/>
        <w:t>11. Participar con iniciativa</w:t>
      </w:r>
      <w:r>
        <w:t xml:space="preserve"> legislativa en el proceso de formación de las leyes.</w:t>
      </w:r>
      <w:r>
        <w:br/>
        <w:t>12. Sancionar los proyectos de ley aprobados por la Asamblea Nacional y ordenar su promulgación en el Registro Oficial.</w:t>
      </w:r>
      <w:r>
        <w:br/>
        <w:t>13. Expedir los reglamentos necesarios para la aplicación de las leyes, sin contra</w:t>
      </w:r>
      <w:r>
        <w:t>venirlas ni alterarlas, así como los que convengan a la buena marcha de la administración.</w:t>
      </w:r>
      <w:r>
        <w:br/>
        <w:t>14. Convocar a consulta popular en los casos y con los requisitos previstos en la Constitución.</w:t>
      </w:r>
      <w:r>
        <w:br/>
        <w:t>15. Convocar a la Asamblea Nacional a períodos extraordinarios de ses</w:t>
      </w:r>
      <w:r>
        <w:t>iones, con determinación de los asuntos específicos que se conocerán.</w:t>
      </w:r>
      <w:r>
        <w:br/>
        <w:t>16. Ejercer la máxima autoridad de las Fuerzas Armadas y de la Policía Nacional y designar a los integrantes del alto mando militar y policial.</w:t>
      </w:r>
      <w:r>
        <w:br/>
        <w:t>17. Velar por el mantenimiento de la sober</w:t>
      </w:r>
      <w:r>
        <w:t>anía, de la independencia del Estado, del orden interno y de la seguridad pública, y ejercer la dirección política de la defensa nacional.</w:t>
      </w:r>
      <w:r>
        <w:br/>
        <w:t>18. Indultar, rebajar o conmutar las penas, de acuerdo con la ley.</w:t>
      </w:r>
      <w:r>
        <w:br/>
      </w:r>
      <w:r>
        <w:br/>
      </w:r>
      <w:r>
        <w:rPr>
          <w:b/>
          <w:bCs/>
          <w:i/>
          <w:iCs/>
          <w:color w:val="003856"/>
          <w:u w:val="single"/>
        </w:rPr>
        <w:t>Concordancias:</w:t>
      </w:r>
    </w:p>
    <w:p w:rsidR="007A4F90" w:rsidRDefault="00965F69">
      <w:pPr>
        <w:numPr>
          <w:ilvl w:val="0"/>
          <w:numId w:val="144"/>
        </w:numPr>
        <w:spacing w:after="280" w:afterAutospacing="1"/>
        <w:rPr>
          <w:b/>
          <w:bCs/>
        </w:rPr>
      </w:pPr>
      <w:r>
        <w:rPr>
          <w:i/>
          <w:iCs/>
          <w:color w:val="003856"/>
          <w:sz w:val="15"/>
          <w:szCs w:val="15"/>
        </w:rPr>
        <w:t>CONSTITUCION DE LA REPUBLICA DEL E</w:t>
      </w:r>
      <w:r>
        <w:rPr>
          <w:i/>
          <w:iCs/>
          <w:color w:val="003856"/>
          <w:sz w:val="15"/>
          <w:szCs w:val="15"/>
        </w:rPr>
        <w:t>CUADOR, Arts. 104, 120, 151, 231, 279, 280, 294, 296</w:t>
      </w:r>
    </w:p>
    <w:p w:rsidR="007A4F90" w:rsidRDefault="00965F69">
      <w:pPr>
        <w:numPr>
          <w:ilvl w:val="0"/>
          <w:numId w:val="144"/>
        </w:numPr>
        <w:spacing w:after="280" w:afterAutospacing="1"/>
      </w:pPr>
      <w:r>
        <w:rPr>
          <w:i/>
          <w:iCs/>
          <w:color w:val="003856"/>
          <w:sz w:val="15"/>
          <w:szCs w:val="15"/>
        </w:rPr>
        <w:t>LEY ORGANICA DE LA DEFENSA NACIONAL, Arts. 3, 4</w:t>
      </w:r>
    </w:p>
    <w:p w:rsidR="007A4F90" w:rsidRDefault="00965F69">
      <w:pPr>
        <w:numPr>
          <w:ilvl w:val="0"/>
          <w:numId w:val="144"/>
        </w:numPr>
        <w:spacing w:after="280" w:afterAutospacing="1"/>
      </w:pPr>
      <w:r>
        <w:rPr>
          <w:i/>
          <w:iCs/>
          <w:color w:val="003856"/>
          <w:sz w:val="15"/>
          <w:szCs w:val="15"/>
        </w:rPr>
        <w:t>LEY ORGANICA DE LA POLICIA NACIONAL, Arts. 6</w:t>
      </w:r>
    </w:p>
    <w:p w:rsidR="007A4F90" w:rsidRDefault="00965F69">
      <w:pPr>
        <w:numPr>
          <w:ilvl w:val="0"/>
          <w:numId w:val="144"/>
        </w:numPr>
        <w:spacing w:after="280" w:afterAutospacing="1"/>
      </w:pPr>
      <w:r>
        <w:rPr>
          <w:i/>
          <w:iCs/>
          <w:color w:val="003856"/>
          <w:sz w:val="15"/>
          <w:szCs w:val="15"/>
        </w:rPr>
        <w:t>ESTATUTO REGIMEN JURIDICO ADMINISTRATIVO FUNCION EJECUTIVA, ERJAFE, Arts. 11</w:t>
      </w:r>
    </w:p>
    <w:p w:rsidR="007A4F90" w:rsidRDefault="00965F69">
      <w:pPr>
        <w:numPr>
          <w:ilvl w:val="0"/>
          <w:numId w:val="144"/>
        </w:numPr>
        <w:spacing w:after="280" w:afterAutospacing="1"/>
      </w:pPr>
      <w:r>
        <w:rPr>
          <w:i/>
          <w:iCs/>
          <w:color w:val="003856"/>
          <w:sz w:val="15"/>
          <w:szCs w:val="15"/>
        </w:rPr>
        <w:t>CODIGO DE COMERCIO, Arts. 72, 103</w:t>
      </w:r>
    </w:p>
    <w:p w:rsidR="007A4F90" w:rsidRDefault="00965F69">
      <w:pPr>
        <w:numPr>
          <w:ilvl w:val="0"/>
          <w:numId w:val="144"/>
        </w:numPr>
        <w:spacing w:after="280" w:afterAutospacing="1"/>
      </w:pPr>
      <w:r>
        <w:rPr>
          <w:i/>
          <w:iCs/>
          <w:color w:val="003856"/>
          <w:sz w:val="15"/>
          <w:szCs w:val="15"/>
        </w:rPr>
        <w:t>CODIGO TRIBUTARIO, Arts. 7</w:t>
      </w:r>
    </w:p>
    <w:p w:rsidR="007A4F90" w:rsidRDefault="00965F69">
      <w:pPr>
        <w:numPr>
          <w:ilvl w:val="0"/>
          <w:numId w:val="144"/>
        </w:numPr>
        <w:spacing w:after="280" w:afterAutospacing="1"/>
      </w:pPr>
      <w:r>
        <w:rPr>
          <w:i/>
          <w:iCs/>
          <w:color w:val="003856"/>
          <w:sz w:val="15"/>
          <w:szCs w:val="15"/>
        </w:rPr>
        <w:t>LEY ORGANICA DE EMPRESAS PUBLICAS, LOEP, Arts. 5</w:t>
      </w:r>
    </w:p>
    <w:p w:rsidR="007A4F90" w:rsidRDefault="00965F69">
      <w:pPr>
        <w:spacing w:after="280" w:afterAutospacing="1"/>
      </w:pPr>
      <w:r>
        <w:br/>
      </w:r>
      <w:r>
        <w:rPr>
          <w:b/>
          <w:bCs/>
          <w:i/>
          <w:iCs/>
          <w:color w:val="003856"/>
          <w:u w:val="single"/>
        </w:rPr>
        <w:t>Jurisprudencia:</w:t>
      </w:r>
    </w:p>
    <w:p w:rsidR="007A4F90" w:rsidRDefault="00965F69">
      <w:pPr>
        <w:numPr>
          <w:ilvl w:val="0"/>
          <w:numId w:val="145"/>
        </w:numPr>
        <w:spacing w:after="280" w:afterAutospacing="1"/>
        <w:rPr>
          <w:b/>
          <w:bCs/>
        </w:rPr>
      </w:pPr>
      <w:r>
        <w:rPr>
          <w:i/>
          <w:iCs/>
          <w:color w:val="003856"/>
          <w:sz w:val="15"/>
          <w:szCs w:val="15"/>
        </w:rPr>
        <w:t>Gaceta Judicial, FACULTAD REGLAMENTARIA DEL PRESIDENTE DE LA REPUBLICA, 08-nov-1993</w:t>
      </w:r>
    </w:p>
    <w:p w:rsidR="007A4F90" w:rsidRDefault="00965F69">
      <w:pPr>
        <w:numPr>
          <w:ilvl w:val="0"/>
          <w:numId w:val="145"/>
        </w:numPr>
        <w:spacing w:after="280" w:afterAutospacing="1"/>
      </w:pPr>
      <w:r>
        <w:rPr>
          <w:i/>
          <w:iCs/>
          <w:color w:val="003856"/>
          <w:sz w:val="15"/>
          <w:szCs w:val="15"/>
        </w:rPr>
        <w:t>Gaceta Judicial, FACULTAD REGLAMENTARIA DE LEYES POR EL EJECUTIVO, 19-abr-1994</w:t>
      </w:r>
    </w:p>
    <w:p w:rsidR="007A4F90" w:rsidRDefault="00965F69">
      <w:pPr>
        <w:spacing w:after="280" w:afterAutospacing="1"/>
      </w:pPr>
      <w:r>
        <w:br/>
      </w:r>
      <w:r>
        <w:rPr>
          <w:b/>
          <w:bCs/>
          <w:color w:val="C40606"/>
        </w:rPr>
        <w:t>Art. 148</w:t>
      </w:r>
      <w:r>
        <w:t xml:space="preserve">.- La Presidenta o Presidente de la República podrá disolver la Asamblea Nacional cuando, a su juicio, ésta se hubiera arrogado funciones que no le competan constitucionalmente, previo dictamen favorable de la Corte Constitucional; o si de forma </w:t>
      </w:r>
      <w:r>
        <w:t>reiterada e injustificada obstruye la ejecución del Plan Nacional de Desarrollo, o por grave crisis política y conmoción interna.</w:t>
      </w:r>
      <w:r>
        <w:br/>
      </w:r>
      <w:r>
        <w:br/>
        <w:t>Esta facultad podrá ser ejercida por una sola vez en los tres primeros años de su mandato.</w:t>
      </w:r>
      <w:r>
        <w:br/>
      </w:r>
      <w:r>
        <w:br/>
        <w:t xml:space="preserve">En un plazo máximo de siete días </w:t>
      </w:r>
      <w:r>
        <w:t>después de la publicación del decreto de disolución, el Consejo Nacional Electoral convocará para una misma fecha a elecciones legislativas y presidenciales para el resto de los respectivos períodos.</w:t>
      </w:r>
      <w:r>
        <w:br/>
      </w:r>
      <w:r>
        <w:br/>
        <w:t>Hasta la instalación de la Asamblea Nacional, la Presid</w:t>
      </w:r>
      <w:r>
        <w:t>enta o Presidente de la República podrá, previo dictamen favorable de la Corte Constitucional, expedir decretos-leyes de urgencia económica, que podrán ser aprobados o derogados por el órgano legislativo.</w:t>
      </w:r>
      <w:r>
        <w:br/>
      </w:r>
      <w:r>
        <w:br/>
      </w:r>
      <w:r>
        <w:rPr>
          <w:b/>
          <w:bCs/>
          <w:i/>
          <w:iCs/>
          <w:color w:val="003856"/>
          <w:u w:val="single"/>
        </w:rPr>
        <w:t>Concordancias:</w:t>
      </w:r>
    </w:p>
    <w:p w:rsidR="007A4F90" w:rsidRDefault="00965F69">
      <w:pPr>
        <w:numPr>
          <w:ilvl w:val="0"/>
          <w:numId w:val="146"/>
        </w:numPr>
        <w:spacing w:after="280" w:afterAutospacing="1"/>
        <w:rPr>
          <w:b/>
          <w:bCs/>
        </w:rPr>
      </w:pPr>
      <w:r>
        <w:rPr>
          <w:i/>
          <w:iCs/>
          <w:color w:val="003856"/>
          <w:sz w:val="15"/>
          <w:szCs w:val="15"/>
        </w:rPr>
        <w:t>CONSTITUCION DE LA REPUBLICA DEL EC</w:t>
      </w:r>
      <w:r>
        <w:rPr>
          <w:i/>
          <w:iCs/>
          <w:color w:val="003856"/>
          <w:sz w:val="15"/>
          <w:szCs w:val="15"/>
        </w:rPr>
        <w:t>UADOR, Arts. 140, 280</w:t>
      </w:r>
    </w:p>
    <w:p w:rsidR="007A4F90" w:rsidRDefault="00965F69">
      <w:pPr>
        <w:spacing w:after="280" w:afterAutospacing="1"/>
      </w:pPr>
      <w:r>
        <w:br/>
      </w:r>
      <w:r>
        <w:rPr>
          <w:b/>
          <w:bCs/>
          <w:color w:val="C40606"/>
        </w:rPr>
        <w:t>Art. 149</w:t>
      </w:r>
      <w:r>
        <w:t xml:space="preserve">.- Quien ejerza la Vicepresidencia de la República cumplirá los mismos requisitos, estará sujeto a las mismas inhabilidades y prohibiciones establecidas para la Presidenta o Presidente de la República, y desempeñará sus </w:t>
      </w:r>
      <w:r>
        <w:t>funciones por igual período.</w:t>
      </w:r>
      <w:r>
        <w:br/>
      </w:r>
      <w:r>
        <w:br/>
        <w:t>La Vicepresidenta o Vicepresidente de la República, cuando no reemplace a la Presidenta o Presidente de la República, ejercerá las funciones que ésta o éste le asigne.</w:t>
      </w:r>
      <w:r>
        <w:br/>
      </w:r>
      <w:r>
        <w:br/>
      </w:r>
      <w:r>
        <w:rPr>
          <w:b/>
          <w:bCs/>
          <w:i/>
          <w:iCs/>
          <w:color w:val="003856"/>
          <w:u w:val="single"/>
        </w:rPr>
        <w:t>Concordancias:</w:t>
      </w:r>
    </w:p>
    <w:p w:rsidR="007A4F90" w:rsidRDefault="00965F69">
      <w:pPr>
        <w:numPr>
          <w:ilvl w:val="0"/>
          <w:numId w:val="147"/>
        </w:numPr>
        <w:spacing w:after="280" w:afterAutospacing="1"/>
        <w:rPr>
          <w:b/>
          <w:bCs/>
        </w:rPr>
      </w:pPr>
      <w:r>
        <w:rPr>
          <w:i/>
          <w:iCs/>
          <w:color w:val="003856"/>
          <w:sz w:val="15"/>
          <w:szCs w:val="15"/>
        </w:rPr>
        <w:t xml:space="preserve">CONSTITUCION DE LA REPUBLICA DEL ECUADOR, </w:t>
      </w:r>
      <w:r>
        <w:rPr>
          <w:i/>
          <w:iCs/>
          <w:color w:val="003856"/>
          <w:sz w:val="15"/>
          <w:szCs w:val="15"/>
        </w:rPr>
        <w:t>Arts. 64, 142</w:t>
      </w:r>
    </w:p>
    <w:p w:rsidR="007A4F90" w:rsidRDefault="00965F69">
      <w:pPr>
        <w:numPr>
          <w:ilvl w:val="0"/>
          <w:numId w:val="147"/>
        </w:numPr>
        <w:spacing w:after="280" w:afterAutospacing="1"/>
      </w:pPr>
      <w:r>
        <w:rPr>
          <w:i/>
          <w:iCs/>
          <w:color w:val="003856"/>
          <w:sz w:val="15"/>
          <w:szCs w:val="15"/>
        </w:rPr>
        <w:t>ESTATUTO REGIMEN JURIDICO ADMINISTRATIVO FUNCION EJECUTIVA, ERJAFE, Arts. 12</w:t>
      </w:r>
    </w:p>
    <w:p w:rsidR="007A4F90" w:rsidRDefault="00965F69">
      <w:pPr>
        <w:spacing w:after="280" w:afterAutospacing="1"/>
      </w:pPr>
      <w:r>
        <w:br/>
      </w:r>
      <w:r>
        <w:rPr>
          <w:b/>
          <w:bCs/>
          <w:color w:val="C40606"/>
        </w:rPr>
        <w:t>Art. 150</w:t>
      </w:r>
      <w:r>
        <w:t>.- En caso de ausencia temporal de quien ejerza la Vicepresidencia de la República, corresponderá el reemplazo a la ministra o ministro de Estado que sea de</w:t>
      </w:r>
      <w:r>
        <w:t>signado por la Presidencia de la República.</w:t>
      </w:r>
      <w:r>
        <w:br/>
      </w:r>
      <w:r>
        <w:br/>
        <w:t>Serán causas de ausencia temporal de quien ejerza la Vicepresidencia de la República las mismas determinadas para la Presidencia de la República.</w:t>
      </w:r>
      <w:r>
        <w:br/>
      </w:r>
      <w:r>
        <w:br/>
        <w:t>En caso de falta definitiva de la Vicepresidenta o Vicepresident</w:t>
      </w:r>
      <w:r>
        <w:t>e de la República, la Asamblea Nacional, con el voto conforme de la mayoría de sus integrantes, elegirá su reemplazo de una terna presentada por la Presidencia de la República. La persona elegida ejercerá sus funciones por el tiempo que falte para completa</w:t>
      </w:r>
      <w:r>
        <w:t>r el período.</w:t>
      </w:r>
      <w:r>
        <w:br/>
      </w:r>
      <w:r>
        <w:br/>
        <w:t>Si la Asamblea Nacional omite pronunciarse en el plazo de treinta días de notificada la petición, se entenderá elegida la primera persona que conforme la terna.</w:t>
      </w:r>
      <w:r>
        <w:br/>
      </w:r>
      <w:r>
        <w:br/>
      </w:r>
      <w:r>
        <w:rPr>
          <w:b/>
          <w:bCs/>
          <w:i/>
          <w:iCs/>
          <w:color w:val="003856"/>
          <w:u w:val="single"/>
        </w:rPr>
        <w:t>Concordancias:</w:t>
      </w:r>
    </w:p>
    <w:p w:rsidR="007A4F90" w:rsidRDefault="00965F69">
      <w:pPr>
        <w:numPr>
          <w:ilvl w:val="0"/>
          <w:numId w:val="148"/>
        </w:numPr>
        <w:spacing w:after="280" w:afterAutospacing="1"/>
        <w:rPr>
          <w:b/>
          <w:bCs/>
        </w:rPr>
      </w:pPr>
      <w:r>
        <w:rPr>
          <w:i/>
          <w:iCs/>
          <w:color w:val="003856"/>
          <w:sz w:val="15"/>
          <w:szCs w:val="15"/>
        </w:rPr>
        <w:t>CONSTITUCION DE LA REPUBLICA DEL ECUADOR, Arts. 146</w:t>
      </w:r>
    </w:p>
    <w:p w:rsidR="007A4F90" w:rsidRDefault="00965F69">
      <w:pPr>
        <w:spacing w:after="280" w:afterAutospacing="1"/>
      </w:pPr>
      <w:r>
        <w:br/>
      </w:r>
      <w:r>
        <w:rPr>
          <w:b/>
          <w:bCs/>
          <w:color w:val="C40606"/>
        </w:rPr>
        <w:t>Art. 151</w:t>
      </w:r>
      <w:r>
        <w:t xml:space="preserve">.- </w:t>
      </w:r>
      <w:r>
        <w:t>Las ministras y los ministros de Estado serán de libre nombramiento y remoción por la Presidenta o Presidente de la República, y lo representarán en los asuntos propios del ministerio a su cargo. Serán responsables política, civil y penalmente por los acto</w:t>
      </w:r>
      <w:r>
        <w:t>s y contratos que realicen en el ejercicio de sus funciones, con independencia de la responsabilidad civil subsidiaria del Estado.</w:t>
      </w:r>
      <w:r>
        <w:br/>
      </w:r>
      <w:r>
        <w:br/>
        <w:t>Para ser titular de un ministerio de Estado se requerirá tener la nacionalidad ecuatoriana, estar en goce de los derechos po</w:t>
      </w:r>
      <w:r>
        <w:t>líticos y no encontrarse en ninguno de los casos de inhabilidad o incompatibilidad previstos en la Constitución. El número de ministras o ministros de Estado, su denominación y las competencias que se les asigne serán establecidos mediante decreto expedido</w:t>
      </w:r>
      <w:r>
        <w:t xml:space="preserve"> por la Presidencia de la República.</w:t>
      </w:r>
      <w:r>
        <w:br/>
      </w:r>
      <w:r>
        <w:br/>
      </w:r>
      <w:r>
        <w:rPr>
          <w:b/>
          <w:bCs/>
          <w:i/>
          <w:iCs/>
          <w:color w:val="003856"/>
          <w:u w:val="single"/>
        </w:rPr>
        <w:t>Concordancias:</w:t>
      </w:r>
    </w:p>
    <w:p w:rsidR="007A4F90" w:rsidRDefault="00965F69">
      <w:pPr>
        <w:numPr>
          <w:ilvl w:val="0"/>
          <w:numId w:val="149"/>
        </w:numPr>
        <w:spacing w:after="280" w:afterAutospacing="1"/>
        <w:rPr>
          <w:b/>
          <w:bCs/>
        </w:rPr>
      </w:pPr>
      <w:r>
        <w:rPr>
          <w:i/>
          <w:iCs/>
          <w:color w:val="003856"/>
          <w:sz w:val="15"/>
          <w:szCs w:val="15"/>
        </w:rPr>
        <w:t>CONSTITUCION DE LA REPUBLICA DEL ECUADOR, Arts. 6, 64, 147, 152</w:t>
      </w:r>
    </w:p>
    <w:p w:rsidR="007A4F90" w:rsidRDefault="00965F69">
      <w:pPr>
        <w:numPr>
          <w:ilvl w:val="0"/>
          <w:numId w:val="149"/>
        </w:numPr>
        <w:spacing w:after="280" w:afterAutospacing="1"/>
      </w:pPr>
      <w:r>
        <w:rPr>
          <w:i/>
          <w:iCs/>
          <w:color w:val="003856"/>
          <w:sz w:val="15"/>
          <w:szCs w:val="15"/>
        </w:rPr>
        <w:t>ESTATUTO REGIMEN JURIDICO ADMINISTRATIVO FUNCION EJECUTIVA, ERJAFE, Arts. 6, 16</w:t>
      </w:r>
    </w:p>
    <w:p w:rsidR="007A4F90" w:rsidRDefault="00965F69">
      <w:pPr>
        <w:numPr>
          <w:ilvl w:val="0"/>
          <w:numId w:val="149"/>
        </w:numPr>
        <w:spacing w:after="280" w:afterAutospacing="1"/>
      </w:pPr>
      <w:r>
        <w:rPr>
          <w:i/>
          <w:iCs/>
          <w:color w:val="003856"/>
          <w:sz w:val="15"/>
          <w:szCs w:val="15"/>
        </w:rPr>
        <w:t xml:space="preserve">LEY ORGANICA DEL SISTEMA NACIONAL DE CONTRATACION PUBLICA, </w:t>
      </w:r>
      <w:r>
        <w:rPr>
          <w:i/>
          <w:iCs/>
          <w:color w:val="003856"/>
          <w:sz w:val="15"/>
          <w:szCs w:val="15"/>
        </w:rPr>
        <w:t>Arts. 57, 64</w:t>
      </w:r>
    </w:p>
    <w:p w:rsidR="007A4F90" w:rsidRDefault="00965F69">
      <w:pPr>
        <w:numPr>
          <w:ilvl w:val="0"/>
          <w:numId w:val="149"/>
        </w:numPr>
        <w:spacing w:after="280" w:afterAutospacing="1"/>
      </w:pPr>
      <w:r>
        <w:rPr>
          <w:i/>
          <w:iCs/>
          <w:color w:val="003856"/>
          <w:sz w:val="15"/>
          <w:szCs w:val="15"/>
        </w:rPr>
        <w:t>LEY ORGANICA DE EMPRESAS PUBLICAS, LOEP, Arts. 7</w:t>
      </w:r>
    </w:p>
    <w:p w:rsidR="007A4F90" w:rsidRDefault="00965F69">
      <w:pPr>
        <w:spacing w:after="280" w:afterAutospacing="1"/>
      </w:pPr>
      <w:r>
        <w:br/>
      </w:r>
      <w:r>
        <w:rPr>
          <w:b/>
          <w:bCs/>
          <w:color w:val="C40606"/>
        </w:rPr>
        <w:t>Art. 152</w:t>
      </w:r>
      <w:r>
        <w:t>.- No podrán ser ministras o ministros de Estado:</w:t>
      </w:r>
      <w:r>
        <w:br/>
      </w:r>
      <w:r>
        <w:br/>
        <w:t xml:space="preserve">1. Los parientes hasta el cuarto grado de consanguinidad y segundo de afinidad de quienes ejerzan la Presidencia o la Vicepresidencia </w:t>
      </w:r>
      <w:r>
        <w:t>de la República.</w:t>
      </w:r>
      <w:r>
        <w:br/>
        <w:t>2. Las personas naturales, propietarias, miembros del directorio, representantes o apoderadas de personas jurídicas privadas, nacionales o extranjeras, que mantengan contrato con el Estado para la ejecución de obras públicas, prestación de</w:t>
      </w:r>
      <w:r>
        <w:t xml:space="preserve"> servicios públicos o explotación de recursos naturales, mediante concesión, asociación o cualquier otra modalidad contractual.</w:t>
      </w:r>
      <w:r>
        <w:br/>
        <w:t>3. Los miembros de las Fuerzas Armadas y de la Policía Nacional en servicio activo.</w:t>
      </w:r>
      <w:r>
        <w:br/>
      </w:r>
      <w:r>
        <w:br/>
      </w:r>
      <w:r>
        <w:rPr>
          <w:b/>
          <w:bCs/>
          <w:i/>
          <w:iCs/>
          <w:color w:val="003856"/>
          <w:u w:val="single"/>
        </w:rPr>
        <w:t>Concordancias:</w:t>
      </w:r>
    </w:p>
    <w:p w:rsidR="007A4F90" w:rsidRDefault="00965F69">
      <w:pPr>
        <w:numPr>
          <w:ilvl w:val="0"/>
          <w:numId w:val="150"/>
        </w:numPr>
        <w:spacing w:after="280" w:afterAutospacing="1"/>
        <w:rPr>
          <w:b/>
          <w:bCs/>
        </w:rPr>
      </w:pPr>
      <w:r>
        <w:rPr>
          <w:i/>
          <w:iCs/>
          <w:color w:val="003856"/>
          <w:sz w:val="15"/>
          <w:szCs w:val="15"/>
        </w:rPr>
        <w:t>CODIGO CIVIL (TITULO PRELIMI</w:t>
      </w:r>
      <w:r>
        <w:rPr>
          <w:i/>
          <w:iCs/>
          <w:color w:val="003856"/>
          <w:sz w:val="15"/>
          <w:szCs w:val="15"/>
        </w:rPr>
        <w:t>NAR), Arts. 22</w:t>
      </w:r>
    </w:p>
    <w:p w:rsidR="007A4F90" w:rsidRDefault="00965F69">
      <w:pPr>
        <w:numPr>
          <w:ilvl w:val="0"/>
          <w:numId w:val="150"/>
        </w:numPr>
        <w:spacing w:after="280" w:afterAutospacing="1"/>
      </w:pPr>
      <w:r>
        <w:rPr>
          <w:i/>
          <w:iCs/>
          <w:color w:val="003856"/>
          <w:sz w:val="15"/>
          <w:szCs w:val="15"/>
        </w:rPr>
        <w:t>CODIGO CIVIL (LIBRO I), Arts. 41, 564</w:t>
      </w:r>
    </w:p>
    <w:p w:rsidR="007A4F90" w:rsidRDefault="00965F69">
      <w:pPr>
        <w:numPr>
          <w:ilvl w:val="0"/>
          <w:numId w:val="150"/>
        </w:numPr>
        <w:spacing w:after="280" w:afterAutospacing="1"/>
      </w:pPr>
      <w:r>
        <w:rPr>
          <w:i/>
          <w:iCs/>
          <w:color w:val="003856"/>
          <w:sz w:val="15"/>
          <w:szCs w:val="15"/>
        </w:rPr>
        <w:t>LEY DE PERSONAL DE LA POLICIA NACIONAL, Arts. 21, 45, 47</w:t>
      </w:r>
    </w:p>
    <w:p w:rsidR="007A4F90" w:rsidRDefault="00965F69">
      <w:pPr>
        <w:numPr>
          <w:ilvl w:val="0"/>
          <w:numId w:val="150"/>
        </w:numPr>
        <w:spacing w:after="280" w:afterAutospacing="1"/>
      </w:pPr>
      <w:r>
        <w:rPr>
          <w:i/>
          <w:iCs/>
          <w:color w:val="003856"/>
          <w:sz w:val="15"/>
          <w:szCs w:val="15"/>
        </w:rPr>
        <w:t>LEY DE PERSONAL DE FUERZAS ARMADAS, Arts. 5, 8</w:t>
      </w:r>
    </w:p>
    <w:p w:rsidR="007A4F90" w:rsidRDefault="00965F69">
      <w:pPr>
        <w:spacing w:after="280" w:afterAutospacing="1"/>
      </w:pPr>
      <w:r>
        <w:br/>
      </w:r>
      <w:r>
        <w:rPr>
          <w:b/>
          <w:bCs/>
          <w:color w:val="C40606"/>
        </w:rPr>
        <w:t>Art. 153</w:t>
      </w:r>
      <w:r>
        <w:t>.- Quienes hayan ejercido la titularidad de los ministerios de Estado y las servidoras y s</w:t>
      </w:r>
      <w:r>
        <w:t>ervidores públicos de nivel jerárquico superior definidos por la ley, una vez hayan cesado en su cargo y durante los siguientes dos años, no podrán formar parte del directorio o del equipo de dirección, o ser representantes legales o ejercer la procuración</w:t>
      </w:r>
      <w:r>
        <w:t xml:space="preserve"> de personas jurídicas privadas, nacionales o extranjeras, que celebren contrato con el Estado, bien sea para la ejecución de obras públicas, prestación de servicios públicos o explotación de recursos naturales, mediante concesión, asociación o cualquier o</w:t>
      </w:r>
      <w:r>
        <w:t>tra modalidad contractual, ni ser funcionarias o funcionarios de instituciones financieras internacionales acreedoras del país.</w:t>
      </w:r>
      <w:r>
        <w:br/>
      </w:r>
      <w:r>
        <w:br/>
      </w:r>
      <w:r>
        <w:rPr>
          <w:b/>
          <w:bCs/>
          <w:color w:val="C40606"/>
        </w:rPr>
        <w:t>Art. 154</w:t>
      </w:r>
      <w:r>
        <w:t>.- A las ministras y ministros de Estado, además de las atribuciones establecidas en la ley, les corresponde:</w:t>
      </w:r>
      <w:r>
        <w:br/>
      </w:r>
      <w:r>
        <w:br/>
        <w:t>1. Ejerc</w:t>
      </w:r>
      <w:r>
        <w:t>er la rectoría de las políticas públicas del área a su cargo y expedir los acuerdos y resoluciones administrativas que requiera su gestión.</w:t>
      </w:r>
      <w:r>
        <w:br/>
        <w:t>2. Presentar ante la Asamblea Nacional los informes que les sean requeridos y que estén relacionados con las áreas b</w:t>
      </w:r>
      <w:r>
        <w:t>ajo su responsabilidad, y comparecer cuando sean convocados o sometidos a enjuiciamiento político.</w:t>
      </w:r>
      <w:r>
        <w:br/>
      </w:r>
      <w:r>
        <w:br/>
      </w:r>
      <w:r>
        <w:rPr>
          <w:b/>
          <w:bCs/>
          <w:i/>
          <w:iCs/>
          <w:color w:val="003856"/>
          <w:u w:val="single"/>
        </w:rPr>
        <w:t>Concordancias:</w:t>
      </w:r>
    </w:p>
    <w:p w:rsidR="007A4F90" w:rsidRDefault="00965F69">
      <w:pPr>
        <w:numPr>
          <w:ilvl w:val="0"/>
          <w:numId w:val="151"/>
        </w:numPr>
        <w:spacing w:after="280" w:afterAutospacing="1"/>
        <w:rPr>
          <w:b/>
          <w:bCs/>
        </w:rPr>
      </w:pPr>
      <w:r>
        <w:rPr>
          <w:i/>
          <w:iCs/>
          <w:color w:val="003856"/>
          <w:sz w:val="15"/>
          <w:szCs w:val="15"/>
        </w:rPr>
        <w:t>CODIGO ORGANICO GENERAL DE PROCESOS, COGEP, Arts. 304</w:t>
      </w:r>
    </w:p>
    <w:p w:rsidR="007A4F90" w:rsidRDefault="00965F69">
      <w:pPr>
        <w:numPr>
          <w:ilvl w:val="0"/>
          <w:numId w:val="151"/>
        </w:numPr>
        <w:spacing w:after="280" w:afterAutospacing="1"/>
      </w:pPr>
      <w:r>
        <w:rPr>
          <w:i/>
          <w:iCs/>
          <w:color w:val="003856"/>
          <w:sz w:val="15"/>
          <w:szCs w:val="15"/>
        </w:rPr>
        <w:t>ESTATUTO REGIMEN JURIDICO ADMINISTRATIVO FUNCION EJECUTIVA, ERJAFE, Arts. 17</w:t>
      </w:r>
    </w:p>
    <w:p w:rsidR="007A4F90" w:rsidRDefault="00965F69">
      <w:pPr>
        <w:numPr>
          <w:ilvl w:val="0"/>
          <w:numId w:val="151"/>
        </w:numPr>
        <w:spacing w:after="280" w:afterAutospacing="1"/>
      </w:pPr>
      <w:r>
        <w:rPr>
          <w:i/>
          <w:iCs/>
          <w:color w:val="003856"/>
          <w:sz w:val="15"/>
          <w:szCs w:val="15"/>
        </w:rPr>
        <w:t>LEY ORGANI</w:t>
      </w:r>
      <w:r>
        <w:rPr>
          <w:i/>
          <w:iCs/>
          <w:color w:val="003856"/>
          <w:sz w:val="15"/>
          <w:szCs w:val="15"/>
        </w:rPr>
        <w:t>CA DEL SISTEMA NACIONAL DE CONTRATACION PUBLICA, Arts. 4, 5, 57</w:t>
      </w:r>
    </w:p>
    <w:p w:rsidR="007A4F90" w:rsidRDefault="00965F69">
      <w:pPr>
        <w:spacing w:after="280" w:afterAutospacing="1"/>
      </w:pPr>
      <w:r>
        <w:br/>
      </w:r>
      <w:r>
        <w:rPr>
          <w:b/>
          <w:bCs/>
          <w:color w:val="C40606"/>
        </w:rPr>
        <w:t>Art. 155</w:t>
      </w:r>
      <w:r>
        <w:t>.- En cada territorio, la Presidenta o Presidente de la República podrá tener un representante que controlará el cumplimiento de las políticas del Ejecutivo, y dirigirá y coordinará l</w:t>
      </w:r>
      <w:r>
        <w:t>as actividades de sus servidoras y servidores públicos.</w:t>
      </w:r>
      <w:r>
        <w:br/>
      </w:r>
      <w:r>
        <w:br/>
        <w:t>Sección segunda</w:t>
      </w:r>
      <w:r>
        <w:br/>
        <w:t>Consejos Nacionales de Igualdad</w:t>
      </w:r>
      <w:r>
        <w:br/>
      </w:r>
      <w:r>
        <w:br/>
      </w:r>
      <w:r>
        <w:rPr>
          <w:b/>
          <w:bCs/>
          <w:color w:val="C40606"/>
        </w:rPr>
        <w:t>Art. 156</w:t>
      </w:r>
      <w:r>
        <w:t xml:space="preserve">.- Los consejos nacionales para la igualdad son órganos responsables de asegurar la plena vigencia y el ejercicio de los derechos consagrados </w:t>
      </w:r>
      <w:r>
        <w:t>en la Constitución y en los instrumentos internacionales de derechos humanos. Los consejos ejercerán atribuciones en la formulación, transversalización, observancia, seguimiento y evaluación de las políticas públicas relacionadas con las temáticas de géner</w:t>
      </w:r>
      <w:r>
        <w:t>o, étnicas, generacionales, interculturales, y de discapacidades y movilidad humana, de acuerdo con la ley. Para el cumplimiento de sus fines se coordinarán con las entidades rectoras y ejecutoras y con los organismos especializados en la protección de der</w:t>
      </w:r>
      <w:r>
        <w:t>echos en todos los niveles de gobierno.</w:t>
      </w:r>
      <w:r>
        <w:br/>
      </w:r>
      <w:r>
        <w:br/>
      </w:r>
      <w:r>
        <w:rPr>
          <w:b/>
          <w:bCs/>
          <w:color w:val="C40606"/>
        </w:rPr>
        <w:t>Art. 157</w:t>
      </w:r>
      <w:r>
        <w:t>.- Los consejos nacionales de igualdad se integrarán de forma paritaria, por representantes de la sociedad civil y del Estado, y estarán presididos por quien represente a la Función Ejecutiva. La estructura,</w:t>
      </w:r>
      <w:r>
        <w:t xml:space="preserve"> funcionamiento y forma de integración de sus miembros se regulará de acuerdo con los principios de alternabilidad, participación democrática, inclusión y pluralismo.</w:t>
      </w:r>
      <w:r>
        <w:br/>
      </w:r>
      <w:r>
        <w:br/>
      </w:r>
      <w:r>
        <w:rPr>
          <w:b/>
          <w:bCs/>
          <w:i/>
          <w:iCs/>
          <w:color w:val="003856"/>
          <w:u w:val="single"/>
        </w:rPr>
        <w:t>Concordancias:</w:t>
      </w:r>
    </w:p>
    <w:p w:rsidR="007A4F90" w:rsidRDefault="00965F69">
      <w:pPr>
        <w:numPr>
          <w:ilvl w:val="0"/>
          <w:numId w:val="152"/>
        </w:numPr>
        <w:spacing w:after="280" w:afterAutospacing="1"/>
        <w:rPr>
          <w:b/>
          <w:bCs/>
        </w:rPr>
      </w:pPr>
      <w:r>
        <w:rPr>
          <w:i/>
          <w:iCs/>
          <w:color w:val="003856"/>
          <w:sz w:val="15"/>
          <w:szCs w:val="15"/>
        </w:rPr>
        <w:t>CONSTITUCION DE LA REPUBLICA DEL ECUADOR, Arts. 141</w:t>
      </w:r>
    </w:p>
    <w:p w:rsidR="007A4F90" w:rsidRDefault="00965F69">
      <w:pPr>
        <w:spacing w:after="280" w:afterAutospacing="1"/>
      </w:pPr>
      <w:r>
        <w:br/>
        <w:t>Sección tercera</w:t>
      </w:r>
      <w:r>
        <w:br/>
        <w:t>Fuer</w:t>
      </w:r>
      <w:r>
        <w:t>zas Armadas y Policía Nacional</w:t>
      </w:r>
      <w:r>
        <w:br/>
      </w:r>
      <w:r>
        <w:br/>
      </w:r>
      <w:r>
        <w:rPr>
          <w:b/>
          <w:bCs/>
          <w:color w:val="C40606"/>
        </w:rPr>
        <w:t>Art. 158</w:t>
      </w:r>
      <w:r>
        <w:t>.- Las Fuerzas Armadas y la Policía Nacional son instituciones de protección de los derechos, libertades y garantías de los ciudadanos.</w:t>
      </w:r>
      <w:r>
        <w:br/>
      </w:r>
      <w:r>
        <w:br/>
        <w:t>Las Fuerzas Armadas tienen como misión fundamental la defensa de la soberanía e</w:t>
      </w:r>
      <w:r>
        <w:t xml:space="preserve"> integridad territorial y, complementariamente, apoyar en la seguridad integral del Estado de conformidad con la ley.</w:t>
      </w:r>
      <w:r>
        <w:br/>
      </w:r>
      <w:r>
        <w:br/>
        <w:t>La protección interna y el mantenimiento del orden público son funciones privativas del Estado y responsabilidad de la Policía Nacional.</w:t>
      </w:r>
      <w:r>
        <w:br/>
      </w:r>
      <w:r>
        <w:br/>
        <w:t>Las servidoras y servidores de las Fuerzas Armadas y la Policía Nacional se formarán bajo los fundamentos de la democracia y de los derechos humanos, y respetarán la dignidad y los derechos de las personas sin discriminación alguna y con apego irrestricto</w:t>
      </w:r>
      <w:r>
        <w:t xml:space="preserve"> al ordenamiento jurídico.</w:t>
      </w:r>
      <w:r>
        <w:br/>
      </w:r>
      <w:r>
        <w:br/>
        <w:t xml:space="preserve">Nota: Inciso segundo sustituido por artículo 5 de Resolución Legislativa No. 0, publicada en Registro Oficial Suplemento 653 de 21 de Diciembre del 2015 </w:t>
      </w:r>
      <w:hyperlink r:id="rId10" w:tgtFrame="_blank" w:history="1">
        <w:r w:rsidRPr="00965F69">
          <w:rPr>
            <w:rStyle w:val="Hipervnculo"/>
          </w:rPr>
          <w:t>C:\Users\Cristina\_ImageVisualizer\imageSearchRes.aspx?tpx=RS&amp;spx=1&amp;nmx=653&amp;fcx=21-12-2015&amp;pgx=1</w:t>
        </w:r>
      </w:hyperlink>
      <w:r>
        <w:t>.</w:t>
      </w:r>
      <w:r>
        <w:br/>
      </w:r>
      <w:r>
        <w:br/>
      </w:r>
      <w:r>
        <w:rPr>
          <w:b/>
          <w:bCs/>
          <w:i/>
          <w:iCs/>
          <w:color w:val="003856"/>
          <w:u w:val="single"/>
        </w:rPr>
        <w:t>Concordancias:</w:t>
      </w:r>
    </w:p>
    <w:p w:rsidR="007A4F90" w:rsidRDefault="00965F69">
      <w:pPr>
        <w:numPr>
          <w:ilvl w:val="0"/>
          <w:numId w:val="153"/>
        </w:numPr>
        <w:spacing w:after="280" w:afterAutospacing="1"/>
        <w:rPr>
          <w:b/>
          <w:bCs/>
        </w:rPr>
      </w:pPr>
      <w:r>
        <w:rPr>
          <w:i/>
          <w:iCs/>
          <w:color w:val="003856"/>
          <w:sz w:val="15"/>
          <w:szCs w:val="15"/>
        </w:rPr>
        <w:t>LEY ORGANICA DE LA DEFENSA NACIONAL, Arts. 2</w:t>
      </w:r>
    </w:p>
    <w:p w:rsidR="007A4F90" w:rsidRDefault="00965F69">
      <w:pPr>
        <w:numPr>
          <w:ilvl w:val="0"/>
          <w:numId w:val="153"/>
        </w:numPr>
        <w:spacing w:after="280" w:afterAutospacing="1"/>
      </w:pPr>
      <w:r>
        <w:rPr>
          <w:i/>
          <w:iCs/>
          <w:color w:val="003856"/>
          <w:sz w:val="15"/>
          <w:szCs w:val="15"/>
        </w:rPr>
        <w:t>LEY ORGANICA DE LA POLICIA NACIONAL, Arts. 2, 4</w:t>
      </w:r>
    </w:p>
    <w:p w:rsidR="007A4F90" w:rsidRDefault="00965F69">
      <w:pPr>
        <w:numPr>
          <w:ilvl w:val="0"/>
          <w:numId w:val="153"/>
        </w:numPr>
        <w:spacing w:after="280" w:afterAutospacing="1"/>
      </w:pPr>
      <w:r>
        <w:rPr>
          <w:i/>
          <w:iCs/>
          <w:color w:val="003856"/>
          <w:sz w:val="15"/>
          <w:szCs w:val="15"/>
        </w:rPr>
        <w:t>REGLAMENTO A LA LEY ORGANICA DE LA POLICIA NACIONAL, Arts. 6, 13</w:t>
      </w:r>
    </w:p>
    <w:p w:rsidR="007A4F90" w:rsidRDefault="00965F69">
      <w:pPr>
        <w:spacing w:after="280" w:afterAutospacing="1"/>
      </w:pPr>
      <w:r>
        <w:br/>
      </w:r>
      <w:r>
        <w:rPr>
          <w:b/>
          <w:bCs/>
          <w:color w:val="C40606"/>
        </w:rPr>
        <w:t>Art. 159</w:t>
      </w:r>
      <w:r>
        <w:t xml:space="preserve">.- Las Fuerzas Armadas y la Policía </w:t>
      </w:r>
      <w:r>
        <w:t>Nacional serán obedientes y no deliberantes, y cumplirán su misión con estricta sujeción al poder civil y a la Constitución.</w:t>
      </w:r>
      <w:r>
        <w:br/>
      </w:r>
      <w:r>
        <w:br/>
        <w:t>Las autoridades de las Fuerzas Armadas y de la Policía Nacional serán responsables por las órdenes que impartan. La obediencia a l</w:t>
      </w:r>
      <w:r>
        <w:t>as órdenes superiores no eximirá de responsabilidad a quienes las ejecuten.</w:t>
      </w:r>
      <w:r>
        <w:br/>
      </w:r>
      <w:r>
        <w:br/>
      </w:r>
      <w:r>
        <w:rPr>
          <w:b/>
          <w:bCs/>
          <w:i/>
          <w:iCs/>
          <w:color w:val="003856"/>
          <w:u w:val="single"/>
        </w:rPr>
        <w:t>Concordancias:</w:t>
      </w:r>
    </w:p>
    <w:p w:rsidR="007A4F90" w:rsidRDefault="00965F69">
      <w:pPr>
        <w:numPr>
          <w:ilvl w:val="0"/>
          <w:numId w:val="154"/>
        </w:numPr>
        <w:spacing w:after="280" w:afterAutospacing="1"/>
        <w:rPr>
          <w:b/>
          <w:bCs/>
        </w:rPr>
      </w:pPr>
      <w:r>
        <w:rPr>
          <w:i/>
          <w:iCs/>
          <w:color w:val="003856"/>
          <w:sz w:val="15"/>
          <w:szCs w:val="15"/>
        </w:rPr>
        <w:t>LEY ORGANICA DE LA POLICIA NACIONAL, Arts. 2</w:t>
      </w:r>
    </w:p>
    <w:p w:rsidR="007A4F90" w:rsidRDefault="00965F69">
      <w:pPr>
        <w:numPr>
          <w:ilvl w:val="0"/>
          <w:numId w:val="154"/>
        </w:numPr>
        <w:spacing w:after="280" w:afterAutospacing="1"/>
      </w:pPr>
      <w:r>
        <w:rPr>
          <w:i/>
          <w:iCs/>
          <w:color w:val="003856"/>
          <w:sz w:val="15"/>
          <w:szCs w:val="15"/>
        </w:rPr>
        <w:t>CODIGO DE PROCEDIMIENTO CIVIL, Arts. 132, 223, 967</w:t>
      </w:r>
    </w:p>
    <w:p w:rsidR="007A4F90" w:rsidRDefault="00965F69">
      <w:pPr>
        <w:spacing w:after="280" w:afterAutospacing="1"/>
      </w:pPr>
      <w:r>
        <w:br/>
      </w:r>
      <w:r>
        <w:rPr>
          <w:b/>
          <w:bCs/>
          <w:color w:val="C40606"/>
        </w:rPr>
        <w:t>Art. 160</w:t>
      </w:r>
      <w:r>
        <w:t xml:space="preserve">.- Las personas aspirantes a la carrera militar y policial </w:t>
      </w:r>
      <w:r>
        <w:t>no serán discriminadas para su ingreso. La ley establecerá los requisitos específicos para los casos en los que se requiera de habilidades, conocimientos o capacidades especiales.</w:t>
      </w:r>
      <w:r>
        <w:br/>
      </w:r>
      <w:r>
        <w:br/>
        <w:t>Los miembros de las Fuerzas Armadas y de la Policía Nacional estarán sujeto</w:t>
      </w:r>
      <w:r>
        <w:t>s a las leyes específicas que regulen sus derechos y obligaciones, y su sistema de ascensos y promociones con base en méritos y con criterios de equidad de género. Se garantizará su estabilidad y profesionalización.</w:t>
      </w:r>
      <w:r>
        <w:br/>
      </w:r>
      <w:r>
        <w:br/>
        <w:t>Los miembros de las Fuerzas Armadas y d</w:t>
      </w:r>
      <w:r>
        <w:t>e la Policía Nacional sólo podrán ser privados de sus grados, pensiones, condecoraciones y reconocimientos por las causas establecidas en dichas leyes y no podrán hacer uso de prerrogativas derivadas de sus grados sobre los derechos de las personas.</w:t>
      </w:r>
      <w:r>
        <w:br/>
      </w:r>
      <w:r>
        <w:br/>
        <w:t>Los m</w:t>
      </w:r>
      <w:r>
        <w:t>iembros de las Fuerzas Armadas y de la Policía Nacional serán juzgados por los órganos de la Función Judicial; en el caso de delitos cometidos dentro de su misión específica, serán juzgados por salas especializadas en materia militar y policial, pertenecie</w:t>
      </w:r>
      <w:r>
        <w:t>ntes a la misma Función Judicial. Las infracciones disciplinarias serán juzgadas por los órganos competentes establecidos en la ley.</w:t>
      </w:r>
      <w:r>
        <w:br/>
      </w:r>
      <w:r>
        <w:br/>
      </w:r>
      <w:r>
        <w:rPr>
          <w:b/>
          <w:bCs/>
          <w:i/>
          <w:iCs/>
          <w:color w:val="003856"/>
          <w:u w:val="single"/>
        </w:rPr>
        <w:t>Concordancias:</w:t>
      </w:r>
    </w:p>
    <w:p w:rsidR="007A4F90" w:rsidRDefault="00965F69">
      <w:pPr>
        <w:numPr>
          <w:ilvl w:val="0"/>
          <w:numId w:val="155"/>
        </w:numPr>
        <w:spacing w:after="280" w:afterAutospacing="1"/>
        <w:rPr>
          <w:b/>
          <w:bCs/>
        </w:rPr>
      </w:pPr>
      <w:r>
        <w:rPr>
          <w:i/>
          <w:iCs/>
          <w:color w:val="003856"/>
          <w:sz w:val="15"/>
          <w:szCs w:val="15"/>
        </w:rPr>
        <w:t>CONSTITUCION DE LA REPUBLICA DEL ECUADOR, Arts. 3, 66, 70, 231</w:t>
      </w:r>
    </w:p>
    <w:p w:rsidR="007A4F90" w:rsidRDefault="00965F69">
      <w:pPr>
        <w:numPr>
          <w:ilvl w:val="0"/>
          <w:numId w:val="155"/>
        </w:numPr>
        <w:spacing w:after="280" w:afterAutospacing="1"/>
      </w:pPr>
      <w:r>
        <w:rPr>
          <w:i/>
          <w:iCs/>
          <w:color w:val="003856"/>
          <w:sz w:val="15"/>
          <w:szCs w:val="15"/>
        </w:rPr>
        <w:t>LEY DE PERSONAL DE LA POLICIA NACIONAL, Arts</w:t>
      </w:r>
      <w:r>
        <w:rPr>
          <w:i/>
          <w:iCs/>
          <w:color w:val="003856"/>
          <w:sz w:val="15"/>
          <w:szCs w:val="15"/>
        </w:rPr>
        <w:t>. 2, 72, 76, 77, 82, 86, 110</w:t>
      </w:r>
    </w:p>
    <w:p w:rsidR="007A4F90" w:rsidRDefault="00965F69">
      <w:pPr>
        <w:numPr>
          <w:ilvl w:val="0"/>
          <w:numId w:val="155"/>
        </w:numPr>
        <w:spacing w:after="280" w:afterAutospacing="1"/>
      </w:pPr>
      <w:r>
        <w:rPr>
          <w:i/>
          <w:iCs/>
          <w:color w:val="003856"/>
          <w:sz w:val="15"/>
          <w:szCs w:val="15"/>
        </w:rPr>
        <w:t>LEY DE PERSONAL DE FUERZAS ARMADAS, Arts. 3, 70, 71, 101, 102, 103, 198</w:t>
      </w:r>
    </w:p>
    <w:p w:rsidR="007A4F90" w:rsidRDefault="00965F69">
      <w:pPr>
        <w:spacing w:after="280" w:afterAutospacing="1"/>
      </w:pPr>
      <w:r>
        <w:br/>
      </w:r>
      <w:r>
        <w:rPr>
          <w:b/>
          <w:bCs/>
          <w:color w:val="C40606"/>
        </w:rPr>
        <w:t>Art. 161</w:t>
      </w:r>
      <w:r>
        <w:t>.- El servicio cívico-militar es voluntario. Este servicio se realizará en el marco del respeto a la diversidad y a los derechos, y estará acompañ</w:t>
      </w:r>
      <w:r>
        <w:t>ado de una capacitación alternativa en diversos campos ocupacionales que coadyuven al desarrollo individual y al bienestar de la sociedad. Quienes participen en este servicio no serán destinados a áreas de alto riesgo militar.</w:t>
      </w:r>
      <w:r>
        <w:br/>
      </w:r>
      <w:r>
        <w:br/>
        <w:t>Se prohíbe toda forma de rec</w:t>
      </w:r>
      <w:r>
        <w:t>lutamiento forzoso.</w:t>
      </w:r>
      <w:r>
        <w:br/>
      </w:r>
      <w:r>
        <w:br/>
      </w:r>
      <w:r>
        <w:rPr>
          <w:b/>
          <w:bCs/>
          <w:i/>
          <w:iCs/>
          <w:color w:val="003856"/>
          <w:u w:val="single"/>
        </w:rPr>
        <w:t>Concordancias:</w:t>
      </w:r>
    </w:p>
    <w:p w:rsidR="007A4F90" w:rsidRDefault="00965F69">
      <w:pPr>
        <w:numPr>
          <w:ilvl w:val="0"/>
          <w:numId w:val="156"/>
        </w:numPr>
        <w:spacing w:after="280" w:afterAutospacing="1"/>
        <w:rPr>
          <w:b/>
          <w:bCs/>
        </w:rPr>
      </w:pPr>
      <w:r>
        <w:rPr>
          <w:i/>
          <w:iCs/>
          <w:color w:val="003856"/>
          <w:sz w:val="15"/>
          <w:szCs w:val="15"/>
        </w:rPr>
        <w:t>CONSTITUCION DE LA REPUBLICA DEL ECUADOR, Arts. 66, 162</w:t>
      </w:r>
    </w:p>
    <w:p w:rsidR="007A4F90" w:rsidRDefault="00965F69">
      <w:pPr>
        <w:numPr>
          <w:ilvl w:val="0"/>
          <w:numId w:val="156"/>
        </w:numPr>
        <w:spacing w:after="280" w:afterAutospacing="1"/>
      </w:pPr>
      <w:r>
        <w:rPr>
          <w:i/>
          <w:iCs/>
          <w:color w:val="003856"/>
          <w:sz w:val="15"/>
          <w:szCs w:val="15"/>
        </w:rPr>
        <w:t>LEY ORGANICA DE LA DEFENSA NACIONAL, Arts. 2, 55, 60, 63</w:t>
      </w:r>
    </w:p>
    <w:p w:rsidR="007A4F90" w:rsidRDefault="00965F69">
      <w:pPr>
        <w:numPr>
          <w:ilvl w:val="0"/>
          <w:numId w:val="156"/>
        </w:numPr>
        <w:spacing w:after="280" w:afterAutospacing="1"/>
      </w:pPr>
      <w:r>
        <w:rPr>
          <w:i/>
          <w:iCs/>
          <w:color w:val="003856"/>
          <w:sz w:val="15"/>
          <w:szCs w:val="15"/>
        </w:rPr>
        <w:t>CODIGO DEL TRABAJO, Arts. 43</w:t>
      </w:r>
    </w:p>
    <w:p w:rsidR="007A4F90" w:rsidRDefault="00965F69">
      <w:pPr>
        <w:spacing w:after="280" w:afterAutospacing="1"/>
      </w:pPr>
      <w:r>
        <w:br/>
      </w:r>
      <w:r>
        <w:rPr>
          <w:b/>
          <w:bCs/>
          <w:color w:val="C40606"/>
        </w:rPr>
        <w:t>Art. 162</w:t>
      </w:r>
      <w:r>
        <w:t>.- Las Fuerzas Armadas sólo podrán participar en actividades económic</w:t>
      </w:r>
      <w:r>
        <w:t>as relacionadas con la defensa nacional, y podrán aportar su contingente para apoyar el desarrollo nacional, de acuerdo con la ley.</w:t>
      </w:r>
      <w:r>
        <w:br/>
      </w:r>
      <w:r>
        <w:br/>
        <w:t>Las Fuerzas Armadas podrán organizar fuerzas de reserva, de acuerdo a las necesidades para el cumplimiento de sus funciones</w:t>
      </w:r>
      <w:r>
        <w:t>. El Estado asignará los recursos necesarios para su equipamiento, entrenamiento y formación.</w:t>
      </w:r>
      <w:r>
        <w:br/>
      </w:r>
      <w:r>
        <w:br/>
      </w:r>
      <w:r>
        <w:rPr>
          <w:b/>
          <w:bCs/>
          <w:i/>
          <w:iCs/>
          <w:color w:val="003856"/>
          <w:u w:val="single"/>
        </w:rPr>
        <w:t>Concordancias:</w:t>
      </w:r>
    </w:p>
    <w:p w:rsidR="007A4F90" w:rsidRDefault="00965F69">
      <w:pPr>
        <w:numPr>
          <w:ilvl w:val="0"/>
          <w:numId w:val="157"/>
        </w:numPr>
        <w:spacing w:after="280" w:afterAutospacing="1"/>
        <w:rPr>
          <w:b/>
          <w:bCs/>
        </w:rPr>
      </w:pPr>
      <w:r>
        <w:rPr>
          <w:i/>
          <w:iCs/>
          <w:color w:val="003856"/>
          <w:sz w:val="15"/>
          <w:szCs w:val="15"/>
        </w:rPr>
        <w:t>LEY ORGANICA DE LA DEFENSA NACIONAL, Arts. 2, 55, 60, 63</w:t>
      </w:r>
    </w:p>
    <w:p w:rsidR="007A4F90" w:rsidRDefault="00965F69">
      <w:pPr>
        <w:numPr>
          <w:ilvl w:val="0"/>
          <w:numId w:val="157"/>
        </w:numPr>
        <w:spacing w:after="280" w:afterAutospacing="1"/>
      </w:pPr>
      <w:r>
        <w:rPr>
          <w:i/>
          <w:iCs/>
          <w:color w:val="003856"/>
          <w:sz w:val="15"/>
          <w:szCs w:val="15"/>
        </w:rPr>
        <w:t>LEY ORGANICA ELECTORAL, CODIGO DE LA DEMOCRACIA, Arts. 11</w:t>
      </w:r>
    </w:p>
    <w:p w:rsidR="007A4F90" w:rsidRDefault="00965F69">
      <w:pPr>
        <w:spacing w:after="280" w:afterAutospacing="1"/>
      </w:pPr>
      <w:r>
        <w:br/>
      </w:r>
      <w:r>
        <w:rPr>
          <w:b/>
          <w:bCs/>
          <w:color w:val="C40606"/>
        </w:rPr>
        <w:t>Art. 163</w:t>
      </w:r>
      <w:r>
        <w:t>.- La Policía Nacional</w:t>
      </w:r>
      <w:r>
        <w:t xml:space="preserve"> es una institución estatal de carácter civil, armada, técnica, jerarquizada, disciplinada, profesional y altamente especializada, cuya misión es atender la seguridad ciudadana y el orden público, y proteger el libre ejercicio de los derechos y la segurida</w:t>
      </w:r>
      <w:r>
        <w:t>d de las personas dentro del territorio nacional.</w:t>
      </w:r>
      <w:r>
        <w:br/>
      </w:r>
      <w:r>
        <w:br/>
        <w:t>Los miembros de la Policía Nacional tendrán una formación basada en derechos humanos, investigación especializada, prevención, control y prevención del delito y utilización de medios de disuasión y concili</w:t>
      </w:r>
      <w:r>
        <w:t>ación como alternativas al uso de la fuerza.</w:t>
      </w:r>
      <w:r>
        <w:br/>
      </w:r>
      <w:r>
        <w:br/>
        <w:t>Para el desarrollo de sus tareas la Policía Nacional coordinará sus funciones con los diferentes niveles de gobiernos autónomos descentralizados.</w:t>
      </w:r>
      <w:r>
        <w:br/>
      </w:r>
      <w:r>
        <w:br/>
      </w:r>
      <w:r>
        <w:rPr>
          <w:b/>
          <w:bCs/>
          <w:i/>
          <w:iCs/>
          <w:color w:val="003856"/>
          <w:u w:val="single"/>
        </w:rPr>
        <w:t>Concordancias:</w:t>
      </w:r>
    </w:p>
    <w:p w:rsidR="007A4F90" w:rsidRDefault="00965F69">
      <w:pPr>
        <w:numPr>
          <w:ilvl w:val="0"/>
          <w:numId w:val="158"/>
        </w:numPr>
        <w:spacing w:after="280" w:afterAutospacing="1"/>
        <w:rPr>
          <w:b/>
          <w:bCs/>
        </w:rPr>
      </w:pPr>
      <w:r>
        <w:rPr>
          <w:i/>
          <w:iCs/>
          <w:color w:val="003856"/>
          <w:sz w:val="15"/>
          <w:szCs w:val="15"/>
        </w:rPr>
        <w:t>LEY ORGANICA DE LA POLICIA NACIONAL, Arts. 2, 4,</w:t>
      </w:r>
      <w:r>
        <w:rPr>
          <w:i/>
          <w:iCs/>
          <w:color w:val="003856"/>
          <w:sz w:val="15"/>
          <w:szCs w:val="15"/>
        </w:rPr>
        <w:t xml:space="preserve"> 5</w:t>
      </w:r>
    </w:p>
    <w:p w:rsidR="007A4F90" w:rsidRDefault="00965F69">
      <w:pPr>
        <w:numPr>
          <w:ilvl w:val="0"/>
          <w:numId w:val="158"/>
        </w:numPr>
        <w:spacing w:after="280" w:afterAutospacing="1"/>
      </w:pPr>
      <w:r>
        <w:rPr>
          <w:i/>
          <w:iCs/>
          <w:color w:val="003856"/>
          <w:sz w:val="15"/>
          <w:szCs w:val="15"/>
        </w:rPr>
        <w:t>REGLAMENTO A LA LEY ORGANICA DE LA POLICIA NACIONAL, Arts. 13</w:t>
      </w:r>
    </w:p>
    <w:p w:rsidR="007A4F90" w:rsidRDefault="00965F69">
      <w:pPr>
        <w:numPr>
          <w:ilvl w:val="0"/>
          <w:numId w:val="158"/>
        </w:numPr>
        <w:spacing w:after="280" w:afterAutospacing="1"/>
      </w:pPr>
      <w:r>
        <w:rPr>
          <w:i/>
          <w:iCs/>
          <w:color w:val="003856"/>
          <w:sz w:val="15"/>
          <w:szCs w:val="15"/>
        </w:rPr>
        <w:t>CONSTITUCION DE LA REPUBLICA DEL ECUADOR, Arts. 238</w:t>
      </w:r>
    </w:p>
    <w:p w:rsidR="007A4F90" w:rsidRDefault="00965F69">
      <w:pPr>
        <w:spacing w:after="280" w:afterAutospacing="1"/>
      </w:pPr>
      <w:r>
        <w:br/>
        <w:t>Sección cuarta</w:t>
      </w:r>
      <w:r>
        <w:br/>
        <w:t>Estados de excepción</w:t>
      </w:r>
      <w:r>
        <w:br/>
      </w:r>
      <w:r>
        <w:br/>
      </w:r>
      <w:r>
        <w:rPr>
          <w:b/>
          <w:bCs/>
          <w:color w:val="C40606"/>
        </w:rPr>
        <w:t>Art. 164</w:t>
      </w:r>
      <w:r>
        <w:t>.- La Presidenta o Presidente de la República podrá decretar el estado de excepción en todo e</w:t>
      </w:r>
      <w:r>
        <w:t>l territorio nacional o en parte de él en caso de agresión, conflicto armado internacional o interno, grave conmoción interna, calamidad pública o desastre natural. La declaración del estado de excepción no interrumpirá las actividades de las funciones del</w:t>
      </w:r>
      <w:r>
        <w:t xml:space="preserve"> Estado.</w:t>
      </w:r>
      <w:r>
        <w:br/>
      </w:r>
      <w:r>
        <w:br/>
        <w:t>El estado de excepción observará los principios de necesidad, proporcionalidad, legalidad, temporalidad, territorialidad y razonabilidad. El decreto que establezca el estado de excepción contendrá la determinación de la causal y su motivación, ám</w:t>
      </w:r>
      <w:r>
        <w:t>bito territorial de aplicación, el periodo de duración, las medidas que deberán aplicarse, los derechos que podrán suspenderse o limitarse y las notificaciones que correspondan de acuerdo a la Constitución y a los tratados internacionales.</w:t>
      </w:r>
      <w:r>
        <w:br/>
      </w:r>
      <w:r>
        <w:br/>
      </w:r>
      <w:r>
        <w:rPr>
          <w:b/>
          <w:bCs/>
          <w:color w:val="C40606"/>
        </w:rPr>
        <w:t>Art. 165</w:t>
      </w:r>
      <w:r>
        <w:t>.- Dura</w:t>
      </w:r>
      <w:r>
        <w:t>nte el estado de excepción la Presidenta o Presidente de la República únicamente podrá suspender o limitar el ejercicio del derecho a la inviolabilidad de domicilio, inviolabilidad de correspondencia, libertad de tránsito, libertad de asociación y reunión,</w:t>
      </w:r>
      <w:r>
        <w:t xml:space="preserve"> y libertad de información, en los términos que señala la Constitución.</w:t>
      </w:r>
      <w:r>
        <w:br/>
      </w:r>
      <w:r>
        <w:br/>
        <w:t>Declarado el estado de excepción, la Presidenta o Presidente de la República podrá:</w:t>
      </w:r>
      <w:r>
        <w:br/>
      </w:r>
      <w:r>
        <w:br/>
        <w:t>1. Decretar la recaudación anticipada de tributos.</w:t>
      </w:r>
      <w:r>
        <w:br/>
        <w:t>2. Utilizar los fondos públicos destinados a ot</w:t>
      </w:r>
      <w:r>
        <w:t>ros fines, excepto los correspondientes a salud y educación.</w:t>
      </w:r>
      <w:r>
        <w:br/>
        <w:t>3. Trasladar la sede del gobierno a cualquier lugar del territorio nacional.</w:t>
      </w:r>
      <w:r>
        <w:br/>
        <w:t xml:space="preserve">4. Disponer censura previa en la información de los medios de comunicación social con estricta relación a los motivos </w:t>
      </w:r>
      <w:r>
        <w:t>del estado de excepción y a la seguridad del Estado.</w:t>
      </w:r>
      <w:r>
        <w:br/>
        <w:t>5. Establecer como zona de seguridad todo o parte del territorio nacional.</w:t>
      </w:r>
      <w:r>
        <w:br/>
        <w:t>6. Disponer el empleo de las Fuerzas Armadas y de la Policía Nacional y llamar a servicio activo a toda la reserva o a una parte</w:t>
      </w:r>
      <w:r>
        <w:t xml:space="preserve"> de ella, así como al personal de otras instituciones.</w:t>
      </w:r>
      <w:r>
        <w:br/>
        <w:t>7. Disponer el cierre o la habilitación de puertos, aeropuertos y pasos fronterizos.</w:t>
      </w:r>
      <w:r>
        <w:br/>
        <w:t xml:space="preserve">8. Disponer la movilización y las requisiciones que sean necesarias, y decretar la desmovilización nacional, cuando </w:t>
      </w:r>
      <w:r>
        <w:t>se restablezca la normalidad.</w:t>
      </w:r>
      <w:r>
        <w:br/>
      </w:r>
      <w:r>
        <w:br/>
      </w:r>
      <w:r>
        <w:rPr>
          <w:b/>
          <w:bCs/>
          <w:i/>
          <w:iCs/>
          <w:color w:val="003856"/>
          <w:u w:val="single"/>
        </w:rPr>
        <w:t>Concordancias:</w:t>
      </w:r>
    </w:p>
    <w:p w:rsidR="007A4F90" w:rsidRDefault="00965F69">
      <w:pPr>
        <w:numPr>
          <w:ilvl w:val="0"/>
          <w:numId w:val="159"/>
        </w:numPr>
        <w:spacing w:after="280" w:afterAutospacing="1"/>
        <w:rPr>
          <w:b/>
          <w:bCs/>
        </w:rPr>
      </w:pPr>
      <w:r>
        <w:rPr>
          <w:i/>
          <w:iCs/>
          <w:color w:val="003856"/>
          <w:sz w:val="15"/>
          <w:szCs w:val="15"/>
        </w:rPr>
        <w:t>CONSTITUCION DE LA REPUBLICA DEL ECUADOR, Arts. 18, 21, 22, 66, 158, 162, 163</w:t>
      </w:r>
    </w:p>
    <w:p w:rsidR="007A4F90" w:rsidRDefault="00965F69">
      <w:pPr>
        <w:numPr>
          <w:ilvl w:val="0"/>
          <w:numId w:val="159"/>
        </w:numPr>
        <w:spacing w:after="280" w:afterAutospacing="1"/>
      </w:pPr>
      <w:r>
        <w:rPr>
          <w:i/>
          <w:iCs/>
          <w:color w:val="003856"/>
          <w:sz w:val="15"/>
          <w:szCs w:val="15"/>
        </w:rPr>
        <w:t>CODIGO TRIBUTARIO, Arts. 71</w:t>
      </w:r>
    </w:p>
    <w:p w:rsidR="007A4F90" w:rsidRDefault="00965F69">
      <w:pPr>
        <w:numPr>
          <w:ilvl w:val="0"/>
          <w:numId w:val="159"/>
        </w:numPr>
        <w:spacing w:after="280" w:afterAutospacing="1"/>
      </w:pPr>
      <w:r>
        <w:rPr>
          <w:i/>
          <w:iCs/>
          <w:color w:val="003856"/>
          <w:sz w:val="15"/>
          <w:szCs w:val="15"/>
        </w:rPr>
        <w:t>LEY ORGANICA DE TRANSPORTE TERRESTRE TRANSITO Y SEGURIDAD VIAL, Arts. 8, 9</w:t>
      </w:r>
    </w:p>
    <w:p w:rsidR="007A4F90" w:rsidRDefault="00965F69">
      <w:pPr>
        <w:numPr>
          <w:ilvl w:val="0"/>
          <w:numId w:val="159"/>
        </w:numPr>
        <w:spacing w:after="280" w:afterAutospacing="1"/>
      </w:pPr>
      <w:r>
        <w:rPr>
          <w:i/>
          <w:iCs/>
          <w:color w:val="003856"/>
          <w:sz w:val="15"/>
          <w:szCs w:val="15"/>
        </w:rPr>
        <w:t xml:space="preserve">LEY ORGANICA DE LA DEFENSA </w:t>
      </w:r>
      <w:r>
        <w:rPr>
          <w:i/>
          <w:iCs/>
          <w:color w:val="003856"/>
          <w:sz w:val="15"/>
          <w:szCs w:val="15"/>
        </w:rPr>
        <w:t>NACIONAL, Arts. 55</w:t>
      </w:r>
    </w:p>
    <w:p w:rsidR="007A4F90" w:rsidRDefault="00965F69">
      <w:pPr>
        <w:spacing w:after="280" w:afterAutospacing="1"/>
      </w:pPr>
      <w:r>
        <w:br/>
      </w:r>
      <w:r>
        <w:rPr>
          <w:b/>
          <w:bCs/>
          <w:color w:val="C40606"/>
        </w:rPr>
        <w:t>Art. 166</w:t>
      </w:r>
      <w:r>
        <w:t>.- La Presidenta o Presidente de la República notificará la declaración del estado de excepción a la Asamblea Nacional, a la Corte Constitucional y a los organismos internacionales que corresponda dentro de las cuarenta y ocho h</w:t>
      </w:r>
      <w:r>
        <w:t>oras siguientes a la firma del decreto correspondiente. Si las circunstancias lo justifican, la Asamblea Nacional podrá revocar el decreto en cualquier tiempo, sin perjuicio del pronunciamiento que sobre su constitucionalidad pueda realizar la Corte Consti</w:t>
      </w:r>
      <w:r>
        <w:t>tucional.</w:t>
      </w:r>
      <w:r>
        <w:br/>
      </w:r>
      <w:r>
        <w:br/>
        <w:t>El decreto de estado de excepción tendrá vigencia hasta un plazo máximo de sesenta días. Si las causas que lo motivaron persisten podrá renovarse hasta por treinta días más, lo cual deberá notificarse. Si el Presidente no renueva el decreto de e</w:t>
      </w:r>
      <w:r>
        <w:t>stado de excepción o no lo notifica, éste se entenderá caducado.</w:t>
      </w:r>
      <w:r>
        <w:br/>
      </w:r>
      <w:r>
        <w:br/>
        <w:t>Cuando las causas que motivaron el estado de excepción desaparezcan, la Presidenta o Presidente de la República decretará su terminación y lo notificará inmediatamente con el informe corresp</w:t>
      </w:r>
      <w:r>
        <w:t>ondiente.</w:t>
      </w:r>
      <w:r>
        <w:br/>
      </w:r>
      <w:r>
        <w:br/>
        <w:t>Las servidoras y servidores públicos serán responsables por cualquier abuso que hubieran cometido en el ejercicio de sus facultades durante la vigencia del estado de excepción.</w:t>
      </w:r>
      <w:r>
        <w:br/>
      </w:r>
      <w:r>
        <w:br/>
      </w:r>
      <w:r>
        <w:rPr>
          <w:b/>
          <w:bCs/>
          <w:i/>
          <w:iCs/>
          <w:color w:val="003856"/>
          <w:u w:val="single"/>
        </w:rPr>
        <w:t>Concordancias:</w:t>
      </w:r>
    </w:p>
    <w:p w:rsidR="007A4F90" w:rsidRDefault="00965F69">
      <w:pPr>
        <w:numPr>
          <w:ilvl w:val="0"/>
          <w:numId w:val="160"/>
        </w:numPr>
        <w:spacing w:after="280" w:afterAutospacing="1"/>
        <w:rPr>
          <w:b/>
          <w:bCs/>
        </w:rPr>
      </w:pPr>
      <w:r>
        <w:rPr>
          <w:i/>
          <w:iCs/>
          <w:color w:val="003856"/>
          <w:sz w:val="15"/>
          <w:szCs w:val="15"/>
        </w:rPr>
        <w:t>CONSTITUCION DE LA REPUBLICA DEL ECUADOR, Arts. 227,</w:t>
      </w:r>
      <w:r>
        <w:rPr>
          <w:i/>
          <w:iCs/>
          <w:color w:val="003856"/>
          <w:sz w:val="15"/>
          <w:szCs w:val="15"/>
        </w:rPr>
        <w:t xml:space="preserve"> 233</w:t>
      </w:r>
    </w:p>
    <w:p w:rsidR="007A4F90" w:rsidRDefault="00965F69">
      <w:pPr>
        <w:numPr>
          <w:ilvl w:val="0"/>
          <w:numId w:val="160"/>
        </w:numPr>
        <w:spacing w:after="280" w:afterAutospacing="1"/>
      </w:pPr>
      <w:r>
        <w:rPr>
          <w:i/>
          <w:iCs/>
          <w:color w:val="003856"/>
          <w:sz w:val="15"/>
          <w:szCs w:val="15"/>
        </w:rPr>
        <w:t>LEY ORGANICA DE LA CONTRALORIA GENERAL DEL ESTADO, Arts. 5, 52, 56</w:t>
      </w:r>
    </w:p>
    <w:p w:rsidR="007A4F90" w:rsidRDefault="00965F69">
      <w:pPr>
        <w:spacing w:after="280" w:afterAutospacing="1"/>
      </w:pPr>
      <w:r>
        <w:br/>
        <w:t>Capítulo cuarto</w:t>
      </w:r>
      <w:r>
        <w:br/>
        <w:t>Función Judicial y justicia indígena</w:t>
      </w:r>
      <w:r>
        <w:br/>
      </w:r>
      <w:r>
        <w:br/>
        <w:t>Sección primera</w:t>
      </w:r>
      <w:r>
        <w:br/>
        <w:t>Principios de la administración de justicia</w:t>
      </w:r>
      <w:r>
        <w:br/>
      </w:r>
      <w:r>
        <w:br/>
      </w:r>
      <w:r>
        <w:rPr>
          <w:b/>
          <w:bCs/>
          <w:color w:val="C40606"/>
        </w:rPr>
        <w:t>Art. 167</w:t>
      </w:r>
      <w:r>
        <w:t>.- La potestad de administrar justicia emana del pueblo y se</w:t>
      </w:r>
      <w:r>
        <w:t xml:space="preserve"> ejerce por los órganos de la Función Judicial y por los demás órganos y funciones establecidos en la Constitución.</w:t>
      </w:r>
      <w:r>
        <w:br/>
      </w:r>
      <w:r>
        <w:br/>
      </w:r>
      <w:r>
        <w:rPr>
          <w:b/>
          <w:bCs/>
          <w:i/>
          <w:iCs/>
          <w:color w:val="003856"/>
          <w:u w:val="single"/>
        </w:rPr>
        <w:t>Concordancias:</w:t>
      </w:r>
    </w:p>
    <w:p w:rsidR="007A4F90" w:rsidRDefault="00965F69">
      <w:pPr>
        <w:numPr>
          <w:ilvl w:val="0"/>
          <w:numId w:val="161"/>
        </w:numPr>
        <w:spacing w:after="280" w:afterAutospacing="1"/>
        <w:rPr>
          <w:b/>
          <w:bCs/>
        </w:rPr>
      </w:pPr>
      <w:r>
        <w:rPr>
          <w:i/>
          <w:iCs/>
          <w:color w:val="003856"/>
          <w:sz w:val="15"/>
          <w:szCs w:val="15"/>
        </w:rPr>
        <w:t>CODIGO ORGANICO DE LA FUNCION JUDICIAL, Arts. 1, 150</w:t>
      </w:r>
    </w:p>
    <w:p w:rsidR="007A4F90" w:rsidRDefault="00965F69">
      <w:pPr>
        <w:numPr>
          <w:ilvl w:val="0"/>
          <w:numId w:val="161"/>
        </w:numPr>
        <w:spacing w:after="280" w:afterAutospacing="1"/>
      </w:pPr>
      <w:r>
        <w:rPr>
          <w:i/>
          <w:iCs/>
          <w:color w:val="003856"/>
          <w:sz w:val="15"/>
          <w:szCs w:val="15"/>
        </w:rPr>
        <w:t>CODIGO DE PROCEDIMIENTO CIVIL, Arts. 1</w:t>
      </w:r>
    </w:p>
    <w:p w:rsidR="007A4F90" w:rsidRDefault="00965F69">
      <w:pPr>
        <w:spacing w:after="280" w:afterAutospacing="1"/>
      </w:pPr>
      <w:r>
        <w:br/>
      </w:r>
      <w:r>
        <w:rPr>
          <w:b/>
          <w:bCs/>
          <w:color w:val="C40606"/>
        </w:rPr>
        <w:t>Art. 168</w:t>
      </w:r>
      <w:r>
        <w:t>.- La administración de</w:t>
      </w:r>
      <w:r>
        <w:t xml:space="preserve"> justicia, en el cumplimiento de sus deberes y en el ejercicio de sus atribuciones, aplicará los siguientes principios:</w:t>
      </w:r>
      <w:r>
        <w:br/>
      </w:r>
      <w:r>
        <w:br/>
        <w:t>1. Los órganos de la Función Judicial gozarán de independencia interna y externa. Toda violación a este principio conllevará responsabi</w:t>
      </w:r>
      <w:r>
        <w:t>lidad administrativa, civil y penal de acuerdo con la ley.</w:t>
      </w:r>
      <w:r>
        <w:br/>
        <w:t>2. La Función Judicial gozará de autonomía administrativa, económica y financiera.</w:t>
      </w:r>
      <w:r>
        <w:br/>
        <w:t>3. En virtud de la unidad jurisdiccional, ninguna autoridad de las demás funciones del Estado podrá desempeñar fun</w:t>
      </w:r>
      <w:r>
        <w:t>ciones de administración de justicia ordinaria, sin perjuicio de las potestades jurisdiccionales reconocidas por la Constitución.</w:t>
      </w:r>
      <w:r>
        <w:br/>
        <w:t>4. El acceso a la administración de justicia será gratuito. La ley establecerá el régimen de costas procesales.</w:t>
      </w:r>
      <w:r>
        <w:br/>
        <w:t>5. En todas su</w:t>
      </w:r>
      <w:r>
        <w:t>s etapas, los juicios y sus decisiones serán públicos, salvo los casos expresamente señalados en la ley.</w:t>
      </w:r>
      <w:r>
        <w:br/>
        <w:t xml:space="preserve">6. La sustanciación de los procesos en todas las materias, instancias, etapas y diligencias se llevará a cabo mediante el sistema oral, de acuerdo con </w:t>
      </w:r>
      <w:r>
        <w:t>los principios de concentración, contradicción y dispositivo.</w:t>
      </w:r>
      <w:r>
        <w:br/>
      </w:r>
      <w:r>
        <w:br/>
      </w:r>
      <w:r>
        <w:rPr>
          <w:b/>
          <w:bCs/>
          <w:i/>
          <w:iCs/>
          <w:color w:val="003856"/>
          <w:u w:val="single"/>
        </w:rPr>
        <w:t>Concordancias:</w:t>
      </w:r>
    </w:p>
    <w:p w:rsidR="007A4F90" w:rsidRDefault="00965F69">
      <w:pPr>
        <w:numPr>
          <w:ilvl w:val="0"/>
          <w:numId w:val="162"/>
        </w:numPr>
        <w:spacing w:after="280" w:afterAutospacing="1"/>
        <w:rPr>
          <w:b/>
          <w:bCs/>
        </w:rPr>
      </w:pPr>
      <w:r>
        <w:rPr>
          <w:i/>
          <w:iCs/>
          <w:color w:val="003856"/>
          <w:sz w:val="15"/>
          <w:szCs w:val="15"/>
        </w:rPr>
        <w:t>CONSTITUCION DE LA REPUBLICA DEL ECUADOR, Arts. 2, 75, 76, 86</w:t>
      </w:r>
    </w:p>
    <w:p w:rsidR="007A4F90" w:rsidRDefault="00965F69">
      <w:pPr>
        <w:numPr>
          <w:ilvl w:val="0"/>
          <w:numId w:val="162"/>
        </w:numPr>
        <w:spacing w:after="280" w:afterAutospacing="1"/>
      </w:pPr>
      <w:r>
        <w:rPr>
          <w:i/>
          <w:iCs/>
          <w:color w:val="003856"/>
          <w:sz w:val="15"/>
          <w:szCs w:val="15"/>
        </w:rPr>
        <w:t>CODIGO DE PROCEDIMIENTO CIVIL, Arts. 2, 283, 284</w:t>
      </w:r>
    </w:p>
    <w:p w:rsidR="007A4F90" w:rsidRDefault="00965F69">
      <w:pPr>
        <w:numPr>
          <w:ilvl w:val="0"/>
          <w:numId w:val="162"/>
        </w:numPr>
        <w:spacing w:after="280" w:afterAutospacing="1"/>
      </w:pPr>
      <w:r>
        <w:rPr>
          <w:i/>
          <w:iCs/>
          <w:color w:val="003856"/>
          <w:sz w:val="15"/>
          <w:szCs w:val="15"/>
        </w:rPr>
        <w:t>CODIGO ORGANICO DE LA FUNCION JUDICIAL, Arts. 8, 9, 10, 12, 13, 14,</w:t>
      </w:r>
      <w:r>
        <w:rPr>
          <w:i/>
          <w:iCs/>
          <w:color w:val="003856"/>
          <w:sz w:val="15"/>
          <w:szCs w:val="15"/>
        </w:rPr>
        <w:t xml:space="preserve"> 18, 123</w:t>
      </w:r>
    </w:p>
    <w:p w:rsidR="007A4F90" w:rsidRDefault="00965F69">
      <w:pPr>
        <w:numPr>
          <w:ilvl w:val="0"/>
          <w:numId w:val="162"/>
        </w:numPr>
        <w:spacing w:after="280" w:afterAutospacing="1"/>
      </w:pPr>
      <w:r>
        <w:rPr>
          <w:i/>
          <w:iCs/>
          <w:color w:val="003856"/>
          <w:sz w:val="15"/>
          <w:szCs w:val="15"/>
        </w:rPr>
        <w:t>CODIGO ORGANICO GENERAL DE PROCESOS, COGEP, Arts. 4, 284, 287</w:t>
      </w:r>
    </w:p>
    <w:p w:rsidR="007A4F90" w:rsidRDefault="00965F69">
      <w:pPr>
        <w:numPr>
          <w:ilvl w:val="0"/>
          <w:numId w:val="162"/>
        </w:numPr>
        <w:spacing w:after="280" w:afterAutospacing="1"/>
      </w:pPr>
      <w:r>
        <w:rPr>
          <w:i/>
          <w:iCs/>
          <w:color w:val="003856"/>
          <w:sz w:val="15"/>
          <w:szCs w:val="15"/>
        </w:rPr>
        <w:t>CODIGO ORGANICO INTEGRAL PENAL, COIP, Arts. 5, 560, 562</w:t>
      </w:r>
    </w:p>
    <w:p w:rsidR="007A4F90" w:rsidRDefault="00965F69">
      <w:pPr>
        <w:numPr>
          <w:ilvl w:val="0"/>
          <w:numId w:val="162"/>
        </w:numPr>
        <w:spacing w:after="280" w:afterAutospacing="1"/>
      </w:pPr>
      <w:r>
        <w:rPr>
          <w:i/>
          <w:iCs/>
          <w:color w:val="003856"/>
          <w:sz w:val="15"/>
          <w:szCs w:val="15"/>
        </w:rPr>
        <w:t>CODIGO DEL TRABAJO, Arts. 575</w:t>
      </w:r>
    </w:p>
    <w:p w:rsidR="007A4F90" w:rsidRDefault="00965F69">
      <w:pPr>
        <w:numPr>
          <w:ilvl w:val="0"/>
          <w:numId w:val="162"/>
        </w:numPr>
        <w:spacing w:after="280" w:afterAutospacing="1"/>
      </w:pPr>
      <w:r>
        <w:rPr>
          <w:i/>
          <w:iCs/>
          <w:color w:val="003856"/>
          <w:sz w:val="15"/>
          <w:szCs w:val="15"/>
        </w:rPr>
        <w:t>LEY ORGANICA DE GARANTIAS JURISDICCIONALES Y CONTROL CONSTITUCIONAL, Arts. 2</w:t>
      </w:r>
    </w:p>
    <w:p w:rsidR="007A4F90" w:rsidRDefault="00965F69">
      <w:pPr>
        <w:spacing w:after="280" w:afterAutospacing="1"/>
      </w:pPr>
      <w:r>
        <w:br/>
      </w:r>
      <w:r>
        <w:rPr>
          <w:b/>
          <w:bCs/>
          <w:i/>
          <w:iCs/>
          <w:color w:val="003856"/>
          <w:u w:val="single"/>
        </w:rPr>
        <w:t>Jurisprudencia:</w:t>
      </w:r>
    </w:p>
    <w:p w:rsidR="007A4F90" w:rsidRDefault="00965F69">
      <w:pPr>
        <w:numPr>
          <w:ilvl w:val="0"/>
          <w:numId w:val="163"/>
        </w:numPr>
        <w:spacing w:after="280" w:afterAutospacing="1"/>
        <w:rPr>
          <w:b/>
          <w:bCs/>
        </w:rPr>
      </w:pPr>
      <w:r>
        <w:rPr>
          <w:i/>
          <w:iCs/>
          <w:color w:val="003856"/>
          <w:sz w:val="15"/>
          <w:szCs w:val="15"/>
        </w:rPr>
        <w:t>Gacet</w:t>
      </w:r>
      <w:r>
        <w:rPr>
          <w:i/>
          <w:iCs/>
          <w:color w:val="003856"/>
          <w:sz w:val="15"/>
          <w:szCs w:val="15"/>
        </w:rPr>
        <w:t>a Judicial, COMPETENCIA DE LA CORTE SUPREMA, 27-may-2009</w:t>
      </w:r>
    </w:p>
    <w:p w:rsidR="007A4F90" w:rsidRDefault="00965F69">
      <w:pPr>
        <w:spacing w:after="280" w:afterAutospacing="1"/>
      </w:pPr>
      <w:r>
        <w:br/>
      </w:r>
      <w:r>
        <w:rPr>
          <w:b/>
          <w:bCs/>
          <w:color w:val="C40606"/>
        </w:rPr>
        <w:t>Art. 169</w:t>
      </w:r>
      <w:r>
        <w:t>.- El sistema procesal es un medio para la realización de la justicia. Las normas procesales consagrarán los principios de simplificación, uniformidad, eficacia, inmediación, celeridad y eco</w:t>
      </w:r>
      <w:r>
        <w:t>nomía procesal, y harán efectivas las garantías del debido proceso. No se sacrificará la justicia por la sola omisión de formalidades.</w:t>
      </w:r>
      <w:r>
        <w:br/>
      </w:r>
      <w:r>
        <w:br/>
      </w:r>
      <w:r>
        <w:rPr>
          <w:b/>
          <w:bCs/>
          <w:i/>
          <w:iCs/>
          <w:color w:val="003856"/>
          <w:u w:val="single"/>
        </w:rPr>
        <w:t>Concordancias:</w:t>
      </w:r>
    </w:p>
    <w:p w:rsidR="007A4F90" w:rsidRDefault="00965F69">
      <w:pPr>
        <w:numPr>
          <w:ilvl w:val="0"/>
          <w:numId w:val="164"/>
        </w:numPr>
        <w:spacing w:after="280" w:afterAutospacing="1"/>
        <w:rPr>
          <w:b/>
          <w:bCs/>
        </w:rPr>
      </w:pPr>
      <w:r>
        <w:rPr>
          <w:i/>
          <w:iCs/>
          <w:color w:val="003856"/>
          <w:sz w:val="15"/>
          <w:szCs w:val="15"/>
        </w:rPr>
        <w:t>CONSTITUCION DE LA REPUBLICA DEL ECUADOR, Arts. 76</w:t>
      </w:r>
    </w:p>
    <w:p w:rsidR="007A4F90" w:rsidRDefault="00965F69">
      <w:pPr>
        <w:numPr>
          <w:ilvl w:val="0"/>
          <w:numId w:val="164"/>
        </w:numPr>
        <w:spacing w:after="280" w:afterAutospacing="1"/>
      </w:pPr>
      <w:r>
        <w:rPr>
          <w:i/>
          <w:iCs/>
          <w:color w:val="003856"/>
          <w:sz w:val="15"/>
          <w:szCs w:val="15"/>
        </w:rPr>
        <w:t>CODIGO ORGANICO INTEGRAL PENAL, COIP, Arts. 5, 454</w:t>
      </w:r>
    </w:p>
    <w:p w:rsidR="007A4F90" w:rsidRDefault="00965F69">
      <w:pPr>
        <w:numPr>
          <w:ilvl w:val="0"/>
          <w:numId w:val="164"/>
        </w:numPr>
        <w:spacing w:after="280" w:afterAutospacing="1"/>
      </w:pPr>
      <w:r>
        <w:rPr>
          <w:i/>
          <w:iCs/>
          <w:color w:val="003856"/>
          <w:sz w:val="15"/>
          <w:szCs w:val="15"/>
        </w:rPr>
        <w:t>CODIGO CIVIL (TITULO PRELIMINAR), Arts. 18</w:t>
      </w:r>
    </w:p>
    <w:p w:rsidR="007A4F90" w:rsidRDefault="00965F69">
      <w:pPr>
        <w:numPr>
          <w:ilvl w:val="0"/>
          <w:numId w:val="164"/>
        </w:numPr>
        <w:spacing w:after="280" w:afterAutospacing="1"/>
      </w:pPr>
      <w:r>
        <w:rPr>
          <w:i/>
          <w:iCs/>
          <w:color w:val="003856"/>
          <w:sz w:val="15"/>
          <w:szCs w:val="15"/>
        </w:rPr>
        <w:t>CODIGO DE PROCEDIMIENTO CIVIL, Arts. 1009</w:t>
      </w:r>
    </w:p>
    <w:p w:rsidR="007A4F90" w:rsidRDefault="00965F69">
      <w:pPr>
        <w:numPr>
          <w:ilvl w:val="0"/>
          <w:numId w:val="164"/>
        </w:numPr>
        <w:spacing w:after="280" w:afterAutospacing="1"/>
      </w:pPr>
      <w:r>
        <w:rPr>
          <w:i/>
          <w:iCs/>
          <w:color w:val="003856"/>
          <w:sz w:val="15"/>
          <w:szCs w:val="15"/>
        </w:rPr>
        <w:t>CODIGO DE LA NIÑEZ Y ADOLESCENCIA, Arts. 14, 315</w:t>
      </w:r>
    </w:p>
    <w:p w:rsidR="007A4F90" w:rsidRDefault="00965F69">
      <w:pPr>
        <w:numPr>
          <w:ilvl w:val="0"/>
          <w:numId w:val="164"/>
        </w:numPr>
        <w:spacing w:after="280" w:afterAutospacing="1"/>
      </w:pPr>
      <w:r>
        <w:rPr>
          <w:i/>
          <w:iCs/>
          <w:color w:val="003856"/>
          <w:sz w:val="15"/>
          <w:szCs w:val="15"/>
        </w:rPr>
        <w:t>CODIGO DEL TRABAJO, Arts. 490</w:t>
      </w:r>
    </w:p>
    <w:p w:rsidR="007A4F90" w:rsidRDefault="00965F69">
      <w:pPr>
        <w:numPr>
          <w:ilvl w:val="0"/>
          <w:numId w:val="164"/>
        </w:numPr>
        <w:spacing w:after="280" w:afterAutospacing="1"/>
      </w:pPr>
      <w:r>
        <w:rPr>
          <w:i/>
          <w:iCs/>
          <w:color w:val="003856"/>
          <w:sz w:val="15"/>
          <w:szCs w:val="15"/>
        </w:rPr>
        <w:t>CODIGO TRIBUTARIO, Arts. 73</w:t>
      </w:r>
    </w:p>
    <w:p w:rsidR="007A4F90" w:rsidRDefault="00965F69">
      <w:pPr>
        <w:numPr>
          <w:ilvl w:val="0"/>
          <w:numId w:val="164"/>
        </w:numPr>
        <w:spacing w:after="280" w:afterAutospacing="1"/>
      </w:pPr>
      <w:r>
        <w:rPr>
          <w:i/>
          <w:iCs/>
          <w:color w:val="003856"/>
          <w:sz w:val="15"/>
          <w:szCs w:val="15"/>
        </w:rPr>
        <w:t>CODIGO ORGANICO DE LA FUNCION JUDICIAL, Arts. 18, 19, 20, 29</w:t>
      </w:r>
    </w:p>
    <w:p w:rsidR="007A4F90" w:rsidRDefault="00965F69">
      <w:pPr>
        <w:spacing w:after="280" w:afterAutospacing="1"/>
      </w:pPr>
      <w:r>
        <w:br/>
      </w:r>
      <w:r>
        <w:rPr>
          <w:b/>
          <w:bCs/>
          <w:i/>
          <w:iCs/>
          <w:color w:val="003856"/>
          <w:u w:val="single"/>
        </w:rPr>
        <w:t>Ju</w:t>
      </w:r>
      <w:r>
        <w:rPr>
          <w:b/>
          <w:bCs/>
          <w:i/>
          <w:iCs/>
          <w:color w:val="003856"/>
          <w:u w:val="single"/>
        </w:rPr>
        <w:t>risprudencia:</w:t>
      </w:r>
    </w:p>
    <w:p w:rsidR="007A4F90" w:rsidRDefault="00965F69">
      <w:pPr>
        <w:numPr>
          <w:ilvl w:val="0"/>
          <w:numId w:val="165"/>
        </w:numPr>
        <w:spacing w:after="280" w:afterAutospacing="1"/>
        <w:rPr>
          <w:b/>
          <w:bCs/>
        </w:rPr>
      </w:pPr>
      <w:r>
        <w:rPr>
          <w:i/>
          <w:iCs/>
          <w:color w:val="003856"/>
          <w:sz w:val="15"/>
          <w:szCs w:val="15"/>
        </w:rPr>
        <w:t>Gaceta Judicial, CADUCIDAD DE FACULTAD SANCIONADORA, 17-may-2000</w:t>
      </w:r>
    </w:p>
    <w:p w:rsidR="007A4F90" w:rsidRDefault="00965F69">
      <w:pPr>
        <w:spacing w:after="280" w:afterAutospacing="1"/>
      </w:pPr>
      <w:r>
        <w:br/>
      </w:r>
      <w:r>
        <w:rPr>
          <w:b/>
          <w:bCs/>
          <w:color w:val="C40606"/>
        </w:rPr>
        <w:t>Art. 170</w:t>
      </w:r>
      <w:r>
        <w:t>.- Para el ingreso a la Función Judicial se observarán los criterios de igualdad, equidad, probidad, oposición, méritos, publicidad, impugnación y participación ciudada</w:t>
      </w:r>
      <w:r>
        <w:t>na.</w:t>
      </w:r>
      <w:r>
        <w:br/>
      </w:r>
      <w:r>
        <w:br/>
        <w:t>Se reconoce y garantiza la carrera judicial en la justicia ordinaria. Se garantizará la profesionalización mediante la formación continua y la evaluación periódica de las servidoras y servidores judiciales, como condiciones indispensables para la prom</w:t>
      </w:r>
      <w:r>
        <w:t>oción y permanencia en la carrera judicial.</w:t>
      </w:r>
      <w:r>
        <w:br/>
      </w:r>
      <w:r>
        <w:br/>
      </w:r>
      <w:r>
        <w:rPr>
          <w:b/>
          <w:bCs/>
          <w:i/>
          <w:iCs/>
          <w:color w:val="003856"/>
          <w:u w:val="single"/>
        </w:rPr>
        <w:t>Concordancias:</w:t>
      </w:r>
    </w:p>
    <w:p w:rsidR="007A4F90" w:rsidRDefault="00965F69">
      <w:pPr>
        <w:numPr>
          <w:ilvl w:val="0"/>
          <w:numId w:val="166"/>
        </w:numPr>
        <w:spacing w:after="280" w:afterAutospacing="1"/>
        <w:rPr>
          <w:b/>
          <w:bCs/>
        </w:rPr>
      </w:pPr>
      <w:r>
        <w:rPr>
          <w:i/>
          <w:iCs/>
          <w:color w:val="003856"/>
          <w:sz w:val="15"/>
          <w:szCs w:val="15"/>
        </w:rPr>
        <w:t>CONSTITUCION DE LA REPUBLICA DEL ECUADOR, Arts. 172, 181</w:t>
      </w:r>
    </w:p>
    <w:p w:rsidR="007A4F90" w:rsidRDefault="00965F69">
      <w:pPr>
        <w:numPr>
          <w:ilvl w:val="0"/>
          <w:numId w:val="166"/>
        </w:numPr>
        <w:spacing w:after="280" w:afterAutospacing="1"/>
      </w:pPr>
      <w:r>
        <w:rPr>
          <w:i/>
          <w:iCs/>
          <w:color w:val="003856"/>
          <w:sz w:val="15"/>
          <w:szCs w:val="15"/>
        </w:rPr>
        <w:t>CODIGO DE LA NIÑEZ Y ADOLESCENCIA, Arts. 263, 336</w:t>
      </w:r>
    </w:p>
    <w:p w:rsidR="007A4F90" w:rsidRDefault="00965F69">
      <w:pPr>
        <w:numPr>
          <w:ilvl w:val="0"/>
          <w:numId w:val="166"/>
        </w:numPr>
        <w:spacing w:after="280" w:afterAutospacing="1"/>
      </w:pPr>
      <w:r>
        <w:rPr>
          <w:i/>
          <w:iCs/>
          <w:color w:val="003856"/>
          <w:sz w:val="15"/>
          <w:szCs w:val="15"/>
        </w:rPr>
        <w:t>CODIGO ORGANICO DE LA FUNCION JUDICIAL, Arts. 35, 36, 42, 52, 86, 87, 88, 134</w:t>
      </w:r>
    </w:p>
    <w:p w:rsidR="007A4F90" w:rsidRDefault="00965F69">
      <w:pPr>
        <w:spacing w:after="280" w:afterAutospacing="1"/>
      </w:pPr>
      <w:r>
        <w:br/>
        <w:t>Sección se</w:t>
      </w:r>
      <w:r>
        <w:t>gunda</w:t>
      </w:r>
      <w:r>
        <w:br/>
        <w:t>Justicia indígena</w:t>
      </w:r>
      <w:r>
        <w:br/>
      </w:r>
      <w:r>
        <w:br/>
      </w:r>
      <w:r>
        <w:rPr>
          <w:b/>
          <w:bCs/>
          <w:color w:val="C40606"/>
        </w:rPr>
        <w:t>Art. 171</w:t>
      </w:r>
      <w:r>
        <w:t>.- Las autoridades de las comunidades, pueblos y nacionalidades indígenas ejercerán funciones jurisdiccionales, con base en sus tradiciones ancestrales y su derecho propio, dentro de su ámbito territorial, con garantía de p</w:t>
      </w:r>
      <w:r>
        <w:t>articipación y decisión de las mujeres. Las autoridades aplicarán normas y procedimientos propios para la solución de sus conflictos internos, y que no sean contrarios a la Constitución y a los derechos humanos reconocidos en instrumentos internacionales.</w:t>
      </w:r>
      <w:r>
        <w:br/>
      </w:r>
      <w:r>
        <w:br/>
        <w:t>El Estado garantizará que las decisiones de la jurisdicción indígena sean respetadas por las instituciones y autoridades públicas. Dichas decisiones estarán sujetas al control de constitucionalidad. La ley establecerá los mecanismos de coordinación y coop</w:t>
      </w:r>
      <w:r>
        <w:t>eración entre la jurisdicción indígena y la jurisdicción ordinaria.</w:t>
      </w:r>
      <w:r>
        <w:br/>
      </w:r>
      <w:r>
        <w:br/>
        <w:t>Nota: Ver Jurisdicción Delito contra la Vida es Facultad del Derecho Ordinario, Resolución de la Corte Constitucional No. 113, ver Registro Oficial Suplemento 323 de 1 de Septiembre de 20</w:t>
      </w:r>
      <w:r>
        <w:t xml:space="preserve">14, página 1. </w:t>
      </w:r>
      <w:r>
        <w:br/>
      </w:r>
      <w:r>
        <w:br/>
      </w:r>
      <w:r>
        <w:rPr>
          <w:b/>
          <w:bCs/>
          <w:i/>
          <w:iCs/>
          <w:color w:val="003856"/>
          <w:u w:val="single"/>
        </w:rPr>
        <w:t>Concordancias:</w:t>
      </w:r>
    </w:p>
    <w:p w:rsidR="007A4F90" w:rsidRDefault="00965F69">
      <w:pPr>
        <w:numPr>
          <w:ilvl w:val="0"/>
          <w:numId w:val="167"/>
        </w:numPr>
        <w:spacing w:after="280" w:afterAutospacing="1"/>
        <w:rPr>
          <w:b/>
          <w:bCs/>
        </w:rPr>
      </w:pPr>
      <w:r>
        <w:rPr>
          <w:i/>
          <w:iCs/>
          <w:color w:val="003856"/>
          <w:sz w:val="15"/>
          <w:szCs w:val="15"/>
        </w:rPr>
        <w:t>CONSTITUCION DE LA REPUBLICA DEL ECUADOR, Arts. 189</w:t>
      </w:r>
    </w:p>
    <w:p w:rsidR="007A4F90" w:rsidRDefault="00965F69">
      <w:pPr>
        <w:numPr>
          <w:ilvl w:val="0"/>
          <w:numId w:val="167"/>
        </w:numPr>
        <w:spacing w:after="280" w:afterAutospacing="1"/>
      </w:pPr>
      <w:r>
        <w:rPr>
          <w:i/>
          <w:iCs/>
          <w:color w:val="003856"/>
          <w:sz w:val="15"/>
          <w:szCs w:val="15"/>
        </w:rPr>
        <w:t>CODIGO DE PROCEDIMIENTO CIVIL, Arts. 2</w:t>
      </w:r>
    </w:p>
    <w:p w:rsidR="007A4F90" w:rsidRDefault="00965F69">
      <w:pPr>
        <w:numPr>
          <w:ilvl w:val="0"/>
          <w:numId w:val="167"/>
        </w:numPr>
        <w:spacing w:after="280" w:afterAutospacing="1"/>
      </w:pPr>
      <w:r>
        <w:rPr>
          <w:i/>
          <w:iCs/>
          <w:color w:val="003856"/>
          <w:sz w:val="15"/>
          <w:szCs w:val="15"/>
        </w:rPr>
        <w:t>CODIGO ORGANICO DE LA FUNCION JUDICIAL, Arts. 17, 343, 344</w:t>
      </w:r>
    </w:p>
    <w:p w:rsidR="007A4F90" w:rsidRDefault="00965F69">
      <w:pPr>
        <w:spacing w:after="280" w:afterAutospacing="1"/>
      </w:pPr>
      <w:r>
        <w:br/>
        <w:t>Sección tercera</w:t>
      </w:r>
      <w:r>
        <w:br/>
        <w:t>Principios de la Función Judicial</w:t>
      </w:r>
      <w:r>
        <w:br/>
      </w:r>
      <w:r>
        <w:br/>
      </w:r>
      <w:r>
        <w:rPr>
          <w:b/>
          <w:bCs/>
          <w:color w:val="C40606"/>
        </w:rPr>
        <w:t>Art. 172</w:t>
      </w:r>
      <w:r>
        <w:t>.- Las juezas y</w:t>
      </w:r>
      <w:r>
        <w:t xml:space="preserve"> jueces administrarán justicia con sujeción a la Constitución, a los instrumentos internacionales de derechos humanos y a la ley.</w:t>
      </w:r>
      <w:r>
        <w:br/>
      </w:r>
      <w:r>
        <w:br/>
        <w:t>Las servidoras y servidores judiciales, que incluyen a juezas y jueces, y los otros operadores de justicia, aplicarán el prin</w:t>
      </w:r>
      <w:r>
        <w:t>cipio de la debida diligencia en los procesos de administración de justicia.</w:t>
      </w:r>
      <w:r>
        <w:br/>
      </w:r>
      <w:r>
        <w:br/>
        <w:t>Las juezas y jueces serán responsables por el perjuicio que se cause a las partes por retardo, negligencia, denegación de justicia o quebrantamiento de la ley.</w:t>
      </w:r>
      <w:r>
        <w:br/>
      </w:r>
      <w:r>
        <w:br/>
      </w:r>
      <w:r>
        <w:rPr>
          <w:b/>
          <w:bCs/>
          <w:i/>
          <w:iCs/>
          <w:color w:val="003856"/>
          <w:u w:val="single"/>
        </w:rPr>
        <w:t>Concordancias:</w:t>
      </w:r>
    </w:p>
    <w:p w:rsidR="007A4F90" w:rsidRDefault="00965F69">
      <w:pPr>
        <w:numPr>
          <w:ilvl w:val="0"/>
          <w:numId w:val="168"/>
        </w:numPr>
        <w:spacing w:after="280" w:afterAutospacing="1"/>
        <w:rPr>
          <w:b/>
          <w:bCs/>
        </w:rPr>
      </w:pPr>
      <w:r>
        <w:rPr>
          <w:i/>
          <w:iCs/>
          <w:color w:val="003856"/>
          <w:sz w:val="15"/>
          <w:szCs w:val="15"/>
        </w:rPr>
        <w:t>CO</w:t>
      </w:r>
      <w:r>
        <w:rPr>
          <w:i/>
          <w:iCs/>
          <w:color w:val="003856"/>
          <w:sz w:val="15"/>
          <w:szCs w:val="15"/>
        </w:rPr>
        <w:t>NSTITUCION DE LA REPUBLICA DEL ECUADOR, Arts. 233, 417</w:t>
      </w:r>
    </w:p>
    <w:p w:rsidR="007A4F90" w:rsidRDefault="00965F69">
      <w:pPr>
        <w:numPr>
          <w:ilvl w:val="0"/>
          <w:numId w:val="168"/>
        </w:numPr>
        <w:spacing w:after="280" w:afterAutospacing="1"/>
      </w:pPr>
      <w:r>
        <w:rPr>
          <w:i/>
          <w:iCs/>
          <w:color w:val="003856"/>
          <w:sz w:val="15"/>
          <w:szCs w:val="15"/>
        </w:rPr>
        <w:t>CODIGO ORGANICO DE LA FUNCION JUDICIAL, Arts. 5, 7, 9, 15, 17, 20, 21, 25, 34, 100, 104, 127, 129</w:t>
      </w:r>
    </w:p>
    <w:p w:rsidR="007A4F90" w:rsidRDefault="00965F69">
      <w:pPr>
        <w:numPr>
          <w:ilvl w:val="0"/>
          <w:numId w:val="168"/>
        </w:numPr>
        <w:spacing w:after="280" w:afterAutospacing="1"/>
      </w:pPr>
      <w:r>
        <w:rPr>
          <w:i/>
          <w:iCs/>
          <w:color w:val="003856"/>
          <w:sz w:val="15"/>
          <w:szCs w:val="15"/>
        </w:rPr>
        <w:t>CODIGO ORGANICO GENERAL DE PROCESOS, COGEP, Arts. 364</w:t>
      </w:r>
    </w:p>
    <w:p w:rsidR="007A4F90" w:rsidRDefault="00965F69">
      <w:pPr>
        <w:spacing w:after="280" w:afterAutospacing="1"/>
      </w:pPr>
      <w:r>
        <w:br/>
      </w:r>
      <w:r>
        <w:rPr>
          <w:b/>
          <w:bCs/>
          <w:i/>
          <w:iCs/>
          <w:color w:val="003856"/>
          <w:u w:val="single"/>
        </w:rPr>
        <w:t>Jurisprudencia:</w:t>
      </w:r>
    </w:p>
    <w:p w:rsidR="007A4F90" w:rsidRDefault="00965F69">
      <w:pPr>
        <w:numPr>
          <w:ilvl w:val="0"/>
          <w:numId w:val="169"/>
        </w:numPr>
        <w:spacing w:after="280" w:afterAutospacing="1"/>
        <w:rPr>
          <w:b/>
          <w:bCs/>
        </w:rPr>
      </w:pPr>
      <w:r>
        <w:rPr>
          <w:i/>
          <w:iCs/>
          <w:color w:val="003856"/>
          <w:sz w:val="15"/>
          <w:szCs w:val="15"/>
        </w:rPr>
        <w:t xml:space="preserve">Gaceta Judicial, PRINCIPIO DE </w:t>
      </w:r>
      <w:r>
        <w:rPr>
          <w:i/>
          <w:iCs/>
          <w:color w:val="003856"/>
          <w:sz w:val="15"/>
          <w:szCs w:val="15"/>
        </w:rPr>
        <w:t>JERARQUIA NORMATIVA, 08-feb-2002</w:t>
      </w:r>
    </w:p>
    <w:p w:rsidR="007A4F90" w:rsidRDefault="00965F69">
      <w:pPr>
        <w:numPr>
          <w:ilvl w:val="0"/>
          <w:numId w:val="169"/>
        </w:numPr>
        <w:spacing w:after="280" w:afterAutospacing="1"/>
      </w:pPr>
      <w:r>
        <w:rPr>
          <w:i/>
          <w:iCs/>
          <w:color w:val="003856"/>
          <w:sz w:val="15"/>
          <w:szCs w:val="15"/>
        </w:rPr>
        <w:t>Gaceta Judicial, PREVALENCIA DE LOS CONVENIOS INTERNACIONALES, 28-ene-2004</w:t>
      </w:r>
    </w:p>
    <w:p w:rsidR="007A4F90" w:rsidRDefault="00965F69">
      <w:pPr>
        <w:spacing w:after="280" w:afterAutospacing="1"/>
      </w:pPr>
      <w:r>
        <w:br/>
      </w:r>
      <w:r>
        <w:rPr>
          <w:b/>
          <w:bCs/>
          <w:color w:val="C40606"/>
        </w:rPr>
        <w:t>Art. 173</w:t>
      </w:r>
      <w:r>
        <w:t>.- Los actos administrativos de cualquier autoridad del Estado podrán ser impugnados, tanto en la vía administrativa como ante los correspo</w:t>
      </w:r>
      <w:r>
        <w:t>ndientes órganos de la Función Judicial.</w:t>
      </w:r>
      <w:r>
        <w:br/>
      </w:r>
      <w:r>
        <w:br/>
      </w:r>
      <w:r>
        <w:rPr>
          <w:b/>
          <w:bCs/>
          <w:i/>
          <w:iCs/>
          <w:color w:val="003856"/>
          <w:u w:val="single"/>
        </w:rPr>
        <w:t>Concordancias:</w:t>
      </w:r>
    </w:p>
    <w:p w:rsidR="007A4F90" w:rsidRDefault="00965F69">
      <w:pPr>
        <w:numPr>
          <w:ilvl w:val="0"/>
          <w:numId w:val="170"/>
        </w:numPr>
        <w:spacing w:after="280" w:afterAutospacing="1"/>
        <w:rPr>
          <w:b/>
          <w:bCs/>
        </w:rPr>
      </w:pPr>
      <w:r>
        <w:rPr>
          <w:i/>
          <w:iCs/>
          <w:color w:val="003856"/>
          <w:sz w:val="15"/>
          <w:szCs w:val="15"/>
        </w:rPr>
        <w:t>ESTATUTO REGIMEN JURIDICO ADMINISTRATIVO FUNCION EJECUTIVA, ERJAFE, Arts. 65, 69, 74</w:t>
      </w:r>
    </w:p>
    <w:p w:rsidR="007A4F90" w:rsidRDefault="00965F69">
      <w:pPr>
        <w:numPr>
          <w:ilvl w:val="0"/>
          <w:numId w:val="170"/>
        </w:numPr>
        <w:spacing w:after="280" w:afterAutospacing="1"/>
      </w:pPr>
      <w:r>
        <w:rPr>
          <w:i/>
          <w:iCs/>
          <w:color w:val="003856"/>
          <w:sz w:val="15"/>
          <w:szCs w:val="15"/>
        </w:rPr>
        <w:t>CODIGO TRIBUTARIO, Arts. 139, 155, 220</w:t>
      </w:r>
    </w:p>
    <w:p w:rsidR="007A4F90" w:rsidRDefault="00965F69">
      <w:pPr>
        <w:numPr>
          <w:ilvl w:val="0"/>
          <w:numId w:val="170"/>
        </w:numPr>
        <w:spacing w:after="280" w:afterAutospacing="1"/>
      </w:pPr>
      <w:r>
        <w:rPr>
          <w:i/>
          <w:iCs/>
          <w:color w:val="003856"/>
          <w:sz w:val="15"/>
          <w:szCs w:val="15"/>
        </w:rPr>
        <w:t xml:space="preserve">LEY ORGANICA DE GARANTIAS JURISDICCIONALES Y CONTROL CONSTITUCIONAL, Arts. </w:t>
      </w:r>
      <w:r>
        <w:rPr>
          <w:i/>
          <w:iCs/>
          <w:color w:val="003856"/>
          <w:sz w:val="15"/>
          <w:szCs w:val="15"/>
        </w:rPr>
        <w:t>23</w:t>
      </w:r>
    </w:p>
    <w:p w:rsidR="007A4F90" w:rsidRDefault="00965F69">
      <w:pPr>
        <w:numPr>
          <w:ilvl w:val="0"/>
          <w:numId w:val="170"/>
        </w:numPr>
        <w:spacing w:after="280" w:afterAutospacing="1"/>
      </w:pPr>
      <w:r>
        <w:rPr>
          <w:i/>
          <w:iCs/>
          <w:color w:val="003856"/>
          <w:sz w:val="15"/>
          <w:szCs w:val="15"/>
        </w:rPr>
        <w:t>CODIGO ORGANICO MONETARIO Y FINANCIERO, LIBRO I, Arts. 278</w:t>
      </w:r>
    </w:p>
    <w:p w:rsidR="007A4F90" w:rsidRDefault="00965F69">
      <w:pPr>
        <w:spacing w:after="280" w:afterAutospacing="1"/>
      </w:pPr>
      <w:r>
        <w:br/>
      </w:r>
      <w:r>
        <w:rPr>
          <w:b/>
          <w:bCs/>
          <w:color w:val="C40606"/>
        </w:rPr>
        <w:t>Art. 174</w:t>
      </w:r>
      <w:r>
        <w:t>.- Las servidoras y servidores judiciales no podrán ejercer la abogacía ni desempeñar otro empleo público o privado, excepto la docencia universitaria fuera de horario de trabajo.</w:t>
      </w:r>
      <w:r>
        <w:br/>
      </w:r>
      <w:r>
        <w:br/>
        <w:t>La m</w:t>
      </w:r>
      <w:r>
        <w:t>ala fe procesal, el litigio malicioso o temerario, la generación de obstáculos o dilación procesal, serán sancionados de acuerdo con la ley.</w:t>
      </w:r>
      <w:r>
        <w:br/>
      </w:r>
      <w:r>
        <w:br/>
        <w:t>Las juezas y jueces no podrán ejercer funciones de dirección en los partidos y movimientos políticos, ni participa</w:t>
      </w:r>
      <w:r>
        <w:t>r como candidatos en procesos de elección popular, ni realizar actividades de proselitismo político o religioso.</w:t>
      </w:r>
      <w:r>
        <w:br/>
      </w:r>
      <w:r>
        <w:br/>
      </w:r>
      <w:r>
        <w:rPr>
          <w:b/>
          <w:bCs/>
          <w:i/>
          <w:iCs/>
          <w:color w:val="003856"/>
          <w:u w:val="single"/>
        </w:rPr>
        <w:t>Concordancias:</w:t>
      </w:r>
    </w:p>
    <w:p w:rsidR="007A4F90" w:rsidRDefault="00965F69">
      <w:pPr>
        <w:numPr>
          <w:ilvl w:val="0"/>
          <w:numId w:val="171"/>
        </w:numPr>
        <w:spacing w:after="280" w:afterAutospacing="1"/>
        <w:rPr>
          <w:b/>
          <w:bCs/>
        </w:rPr>
      </w:pPr>
      <w:r>
        <w:rPr>
          <w:i/>
          <w:iCs/>
          <w:color w:val="003856"/>
          <w:sz w:val="15"/>
          <w:szCs w:val="15"/>
        </w:rPr>
        <w:t>CONSTITUCION DE LA REPUBLICA DEL ECUADOR, Arts. 113, 230</w:t>
      </w:r>
    </w:p>
    <w:p w:rsidR="007A4F90" w:rsidRDefault="00965F69">
      <w:pPr>
        <w:numPr>
          <w:ilvl w:val="0"/>
          <w:numId w:val="171"/>
        </w:numPr>
        <w:spacing w:after="280" w:afterAutospacing="1"/>
      </w:pPr>
      <w:r>
        <w:rPr>
          <w:i/>
          <w:iCs/>
          <w:color w:val="003856"/>
          <w:sz w:val="15"/>
          <w:szCs w:val="15"/>
        </w:rPr>
        <w:t>CODIGO ORGANICO DE LA FUNCION JUDICIAL, Arts. 16, 26, 103</w:t>
      </w:r>
    </w:p>
    <w:p w:rsidR="007A4F90" w:rsidRDefault="00965F69">
      <w:pPr>
        <w:numPr>
          <w:ilvl w:val="0"/>
          <w:numId w:val="171"/>
        </w:numPr>
        <w:spacing w:after="280" w:afterAutospacing="1"/>
      </w:pPr>
      <w:r>
        <w:rPr>
          <w:i/>
          <w:iCs/>
          <w:color w:val="003856"/>
          <w:sz w:val="15"/>
          <w:szCs w:val="15"/>
        </w:rPr>
        <w:t>CODIGO CIVIL</w:t>
      </w:r>
      <w:r>
        <w:rPr>
          <w:i/>
          <w:iCs/>
          <w:color w:val="003856"/>
          <w:sz w:val="15"/>
          <w:szCs w:val="15"/>
        </w:rPr>
        <w:t xml:space="preserve"> (LIBRO II), Arts. 722</w:t>
      </w:r>
    </w:p>
    <w:p w:rsidR="007A4F90" w:rsidRDefault="00965F69">
      <w:pPr>
        <w:numPr>
          <w:ilvl w:val="0"/>
          <w:numId w:val="171"/>
        </w:numPr>
        <w:spacing w:after="280" w:afterAutospacing="1"/>
      </w:pPr>
      <w:r>
        <w:rPr>
          <w:i/>
          <w:iCs/>
          <w:color w:val="003856"/>
          <w:sz w:val="15"/>
          <w:szCs w:val="15"/>
        </w:rPr>
        <w:t>CODIGO CIVIL (LIBRO IV), Arts. 1572</w:t>
      </w:r>
    </w:p>
    <w:p w:rsidR="007A4F90" w:rsidRDefault="00965F69">
      <w:pPr>
        <w:spacing w:after="280" w:afterAutospacing="1"/>
      </w:pPr>
      <w:r>
        <w:br/>
      </w:r>
      <w:r>
        <w:rPr>
          <w:b/>
          <w:bCs/>
          <w:color w:val="C40606"/>
        </w:rPr>
        <w:t>Art. 175</w:t>
      </w:r>
      <w:r>
        <w:t>.- Las niñas, niños y adolescentes estarán sujetos a una legislación y a una administración de justicia especializada, así como a operadores de justicia debidamente capacitados, que aplica</w:t>
      </w:r>
      <w:r>
        <w:t>rán los principios de la doctrina de protección integral. La administración de justicia especializada dividirá la competencia en protección de derechos y en responsabilidad de adolescentes infractores.</w:t>
      </w:r>
      <w:r>
        <w:br/>
      </w:r>
      <w:r>
        <w:br/>
      </w:r>
      <w:r>
        <w:rPr>
          <w:b/>
          <w:bCs/>
          <w:i/>
          <w:iCs/>
          <w:color w:val="003856"/>
          <w:u w:val="single"/>
        </w:rPr>
        <w:t>Concordancias:</w:t>
      </w:r>
    </w:p>
    <w:p w:rsidR="007A4F90" w:rsidRDefault="00965F69">
      <w:pPr>
        <w:numPr>
          <w:ilvl w:val="0"/>
          <w:numId w:val="172"/>
        </w:numPr>
        <w:spacing w:after="280" w:afterAutospacing="1"/>
        <w:rPr>
          <w:b/>
          <w:bCs/>
        </w:rPr>
      </w:pPr>
      <w:r>
        <w:rPr>
          <w:i/>
          <w:iCs/>
          <w:color w:val="003856"/>
          <w:sz w:val="15"/>
          <w:szCs w:val="15"/>
        </w:rPr>
        <w:t>CODIGO CIVIL (LIBRO IV), Arts. 2220, 2</w:t>
      </w:r>
      <w:r>
        <w:rPr>
          <w:i/>
          <w:iCs/>
          <w:color w:val="003856"/>
          <w:sz w:val="15"/>
          <w:szCs w:val="15"/>
        </w:rPr>
        <w:t>221</w:t>
      </w:r>
    </w:p>
    <w:p w:rsidR="007A4F90" w:rsidRDefault="00965F69">
      <w:pPr>
        <w:numPr>
          <w:ilvl w:val="0"/>
          <w:numId w:val="172"/>
        </w:numPr>
        <w:spacing w:after="280" w:afterAutospacing="1"/>
      </w:pPr>
      <w:r>
        <w:rPr>
          <w:i/>
          <w:iCs/>
          <w:color w:val="003856"/>
          <w:sz w:val="15"/>
          <w:szCs w:val="15"/>
        </w:rPr>
        <w:t>CODIGO DE LA NIÑEZ Y ADOLESCENCIA, Arts. 2, 235, 255, 256, 259, 271</w:t>
      </w:r>
    </w:p>
    <w:p w:rsidR="007A4F90" w:rsidRDefault="00965F69">
      <w:pPr>
        <w:numPr>
          <w:ilvl w:val="0"/>
          <w:numId w:val="172"/>
        </w:numPr>
        <w:spacing w:after="280" w:afterAutospacing="1"/>
      </w:pPr>
      <w:r>
        <w:rPr>
          <w:i/>
          <w:iCs/>
          <w:color w:val="003856"/>
          <w:sz w:val="15"/>
          <w:szCs w:val="15"/>
        </w:rPr>
        <w:t>CODIGO ORGANICO DE LA FUNCION JUDICIAL, Arts. 189, 228, 234, 235, 247</w:t>
      </w:r>
    </w:p>
    <w:p w:rsidR="007A4F90" w:rsidRDefault="00965F69">
      <w:pPr>
        <w:spacing w:after="280" w:afterAutospacing="1"/>
      </w:pPr>
      <w:r>
        <w:br/>
      </w:r>
      <w:r>
        <w:rPr>
          <w:b/>
          <w:bCs/>
          <w:color w:val="C40606"/>
        </w:rPr>
        <w:t>Art. 176</w:t>
      </w:r>
      <w:r>
        <w:t>.- Los requisitos y procedimientos para designar servidoras y servidores judiciales deberán contemplar un</w:t>
      </w:r>
      <w:r>
        <w:t xml:space="preserve"> concurso de oposición y méritos, impugnación y control social; se propenderá a la paridad entre mujeres y hombres.</w:t>
      </w:r>
      <w:r>
        <w:br/>
      </w:r>
      <w:r>
        <w:br/>
        <w:t>Con excepción de las juezas y jueces de la Corte Nacional de Justicia, las servidoras y servidores judiciales deberán aprobar un curso de f</w:t>
      </w:r>
      <w:r>
        <w:t>ormación general y especial, y pasar pruebas teóricas, prácticas y psicológicas para su ingreso al servicio judicial.</w:t>
      </w:r>
      <w:r>
        <w:br/>
      </w:r>
      <w:r>
        <w:br/>
      </w:r>
      <w:r>
        <w:rPr>
          <w:b/>
          <w:bCs/>
          <w:i/>
          <w:iCs/>
          <w:color w:val="003856"/>
          <w:u w:val="single"/>
        </w:rPr>
        <w:t>Concordancias:</w:t>
      </w:r>
    </w:p>
    <w:p w:rsidR="007A4F90" w:rsidRDefault="00965F69">
      <w:pPr>
        <w:numPr>
          <w:ilvl w:val="0"/>
          <w:numId w:val="173"/>
        </w:numPr>
        <w:spacing w:after="280" w:afterAutospacing="1"/>
        <w:rPr>
          <w:b/>
          <w:bCs/>
        </w:rPr>
      </w:pPr>
      <w:r>
        <w:rPr>
          <w:i/>
          <w:iCs/>
          <w:color w:val="003856"/>
          <w:sz w:val="15"/>
          <w:szCs w:val="15"/>
        </w:rPr>
        <w:t>CONSTITUCION DE LA REPUBLICA DEL ECUADOR, Arts. 70, 170, 181</w:t>
      </w:r>
    </w:p>
    <w:p w:rsidR="007A4F90" w:rsidRDefault="00965F69">
      <w:pPr>
        <w:numPr>
          <w:ilvl w:val="0"/>
          <w:numId w:val="173"/>
        </w:numPr>
        <w:spacing w:after="280" w:afterAutospacing="1"/>
      </w:pPr>
      <w:r>
        <w:rPr>
          <w:i/>
          <w:iCs/>
          <w:color w:val="003856"/>
          <w:sz w:val="15"/>
          <w:szCs w:val="15"/>
        </w:rPr>
        <w:t>CODIGO ORGANICO DE LA FUNCION JUDICIAL, Arts. 2, 36, 52, 134</w:t>
      </w:r>
    </w:p>
    <w:p w:rsidR="007A4F90" w:rsidRDefault="00965F69">
      <w:pPr>
        <w:spacing w:after="280" w:afterAutospacing="1"/>
      </w:pPr>
      <w:r>
        <w:br/>
        <w:t>Sección cuarta</w:t>
      </w:r>
      <w:r>
        <w:br/>
        <w:t>Organización y funcionamiento</w:t>
      </w:r>
      <w:r>
        <w:br/>
      </w:r>
      <w:r>
        <w:br/>
      </w:r>
      <w:r>
        <w:rPr>
          <w:b/>
          <w:bCs/>
          <w:color w:val="C40606"/>
        </w:rPr>
        <w:t>Art. 177</w:t>
      </w:r>
      <w:r>
        <w:t>.- La Función Judicial se compone de órganos jurisdiccionales, órganos administrativos, órganos auxiliares y órganos autónomos. La ley determinará su estructura, funciones, atribuciones, competencias y</w:t>
      </w:r>
      <w:r>
        <w:t xml:space="preserve"> todo lo necesario para la adecuada administración de justicia.</w:t>
      </w:r>
      <w:r>
        <w:br/>
      </w:r>
      <w:r>
        <w:br/>
      </w:r>
      <w:r>
        <w:rPr>
          <w:b/>
          <w:bCs/>
          <w:color w:val="C40606"/>
        </w:rPr>
        <w:t>Art. 178</w:t>
      </w:r>
      <w:r>
        <w:t>.- Los órganos jurisdiccionales, sin perjuicio de otros órganos con iguales potestades reconocidos en la Constitución, son los encargados de administrar justicia, y serán los siguient</w:t>
      </w:r>
      <w:r>
        <w:t>es:</w:t>
      </w:r>
      <w:r>
        <w:br/>
      </w:r>
      <w:r>
        <w:br/>
        <w:t>1. La Corte Nacional de Justicia.</w:t>
      </w:r>
      <w:r>
        <w:br/>
        <w:t>2. Las cortes provinciales de justicia.</w:t>
      </w:r>
      <w:r>
        <w:br/>
        <w:t>3. Los tribunales y juzgados que establezca la ley.</w:t>
      </w:r>
      <w:r>
        <w:br/>
        <w:t>4. Los juzgados de paz.</w:t>
      </w:r>
      <w:r>
        <w:br/>
      </w:r>
      <w:r>
        <w:br/>
        <w:t xml:space="preserve">El Consejo de la Judicatura es el órgano de gobierno, administración, vigilancia y disciplina de la </w:t>
      </w:r>
      <w:r>
        <w:t>Función Judicial.</w:t>
      </w:r>
      <w:r>
        <w:br/>
      </w:r>
      <w:r>
        <w:br/>
        <w:t>La Función Judicial tendrá como órganos auxiliares el servicio notarial, los martilladores judiciales, los depositarios judiciales y los demás que determine la ley.</w:t>
      </w:r>
      <w:r>
        <w:br/>
      </w:r>
      <w:r>
        <w:br/>
        <w:t>La Defensoría Pública y la Fiscalía General del Estado son órganos autó</w:t>
      </w:r>
      <w:r>
        <w:t>nomos de la Función Judicial.</w:t>
      </w:r>
      <w:r>
        <w:br/>
      </w:r>
      <w:r>
        <w:br/>
        <w:t>La ley determinará la organización, el ámbito de competencia, el funcionamiento de los órganos judiciales y todo lo necesario para la adecuada administración de justicia.</w:t>
      </w:r>
      <w:r>
        <w:br/>
      </w:r>
      <w:r>
        <w:br/>
      </w:r>
      <w:r>
        <w:rPr>
          <w:b/>
          <w:bCs/>
          <w:i/>
          <w:iCs/>
          <w:color w:val="003856"/>
          <w:u w:val="single"/>
        </w:rPr>
        <w:t>Concordancias:</w:t>
      </w:r>
    </w:p>
    <w:p w:rsidR="007A4F90" w:rsidRDefault="00965F69">
      <w:pPr>
        <w:numPr>
          <w:ilvl w:val="0"/>
          <w:numId w:val="174"/>
        </w:numPr>
        <w:spacing w:after="280" w:afterAutospacing="1"/>
        <w:rPr>
          <w:b/>
          <w:bCs/>
        </w:rPr>
      </w:pPr>
      <w:r>
        <w:rPr>
          <w:i/>
          <w:iCs/>
          <w:color w:val="003856"/>
          <w:sz w:val="15"/>
          <w:szCs w:val="15"/>
        </w:rPr>
        <w:t>CONSTITUCION DE LA REPUBLICA DEL ECUAD</w:t>
      </w:r>
      <w:r>
        <w:rPr>
          <w:i/>
          <w:iCs/>
          <w:color w:val="003856"/>
          <w:sz w:val="15"/>
          <w:szCs w:val="15"/>
        </w:rPr>
        <w:t>OR, Arts. 179, 182, 186, 189, 191, 194, 199</w:t>
      </w:r>
    </w:p>
    <w:p w:rsidR="007A4F90" w:rsidRDefault="00965F69">
      <w:pPr>
        <w:numPr>
          <w:ilvl w:val="0"/>
          <w:numId w:val="174"/>
        </w:numPr>
        <w:spacing w:after="280" w:afterAutospacing="1"/>
      </w:pPr>
      <w:r>
        <w:rPr>
          <w:i/>
          <w:iCs/>
          <w:color w:val="003856"/>
          <w:sz w:val="15"/>
          <w:szCs w:val="15"/>
        </w:rPr>
        <w:t>CODIGO DE LA NIÑEZ Y ADOLESCENCIA, Arts. 262</w:t>
      </w:r>
    </w:p>
    <w:p w:rsidR="007A4F90" w:rsidRDefault="00965F69">
      <w:pPr>
        <w:numPr>
          <w:ilvl w:val="0"/>
          <w:numId w:val="174"/>
        </w:numPr>
        <w:spacing w:after="280" w:afterAutospacing="1"/>
      </w:pPr>
      <w:r>
        <w:rPr>
          <w:i/>
          <w:iCs/>
          <w:color w:val="003856"/>
          <w:sz w:val="15"/>
          <w:szCs w:val="15"/>
        </w:rPr>
        <w:t>CODIGO TRIBUTARIO, Arts. 218</w:t>
      </w:r>
    </w:p>
    <w:p w:rsidR="007A4F90" w:rsidRDefault="00965F69">
      <w:pPr>
        <w:numPr>
          <w:ilvl w:val="0"/>
          <w:numId w:val="174"/>
        </w:numPr>
        <w:spacing w:after="280" w:afterAutospacing="1"/>
      </w:pPr>
      <w:r>
        <w:rPr>
          <w:i/>
          <w:iCs/>
          <w:color w:val="003856"/>
          <w:sz w:val="15"/>
          <w:szCs w:val="15"/>
        </w:rPr>
        <w:t>CODIGO ORGANICO DE LA FUNCION JUDICIAL, Arts. 38, 170, 254, 256, 281, 285</w:t>
      </w:r>
    </w:p>
    <w:p w:rsidR="007A4F90" w:rsidRDefault="00965F69">
      <w:pPr>
        <w:numPr>
          <w:ilvl w:val="0"/>
          <w:numId w:val="174"/>
        </w:numPr>
        <w:spacing w:after="280" w:afterAutospacing="1"/>
      </w:pPr>
      <w:r>
        <w:rPr>
          <w:i/>
          <w:iCs/>
          <w:color w:val="003856"/>
          <w:sz w:val="15"/>
          <w:szCs w:val="15"/>
        </w:rPr>
        <w:t>LEY NOTARIAL, Arts. 6</w:t>
      </w:r>
    </w:p>
    <w:p w:rsidR="007A4F90" w:rsidRDefault="00965F69">
      <w:pPr>
        <w:numPr>
          <w:ilvl w:val="0"/>
          <w:numId w:val="174"/>
        </w:numPr>
        <w:spacing w:after="280" w:afterAutospacing="1"/>
      </w:pPr>
      <w:r>
        <w:rPr>
          <w:i/>
          <w:iCs/>
          <w:color w:val="003856"/>
          <w:sz w:val="15"/>
          <w:szCs w:val="15"/>
        </w:rPr>
        <w:t xml:space="preserve">CODIGO DE PROCEDIMIENTO CIVIL, Arts. 2, </w:t>
      </w:r>
      <w:r>
        <w:rPr>
          <w:i/>
          <w:iCs/>
          <w:color w:val="003856"/>
          <w:sz w:val="15"/>
          <w:szCs w:val="15"/>
        </w:rPr>
        <w:t>515, 908</w:t>
      </w:r>
    </w:p>
    <w:p w:rsidR="007A4F90" w:rsidRDefault="00965F69">
      <w:pPr>
        <w:numPr>
          <w:ilvl w:val="0"/>
          <w:numId w:val="174"/>
        </w:numPr>
        <w:spacing w:after="280" w:afterAutospacing="1"/>
      </w:pPr>
      <w:r>
        <w:rPr>
          <w:i/>
          <w:iCs/>
          <w:color w:val="003856"/>
          <w:sz w:val="15"/>
          <w:szCs w:val="15"/>
        </w:rPr>
        <w:t>LEY DE PROPIEDAD INTELECTUAL, Arts. 294</w:t>
      </w:r>
    </w:p>
    <w:p w:rsidR="007A4F90" w:rsidRDefault="00965F69">
      <w:pPr>
        <w:numPr>
          <w:ilvl w:val="0"/>
          <w:numId w:val="174"/>
        </w:numPr>
        <w:spacing w:after="280" w:afterAutospacing="1"/>
      </w:pPr>
      <w:r>
        <w:rPr>
          <w:i/>
          <w:iCs/>
          <w:color w:val="003856"/>
          <w:sz w:val="15"/>
          <w:szCs w:val="15"/>
        </w:rPr>
        <w:t>CODIGO DE DERECHO INTERNACIONAL PRIVADO SANCHEZ DE BUSTAMANTE, Arts. 314, 315</w:t>
      </w:r>
    </w:p>
    <w:p w:rsidR="007A4F90" w:rsidRDefault="00965F69">
      <w:pPr>
        <w:spacing w:after="280" w:afterAutospacing="1"/>
      </w:pPr>
      <w:r>
        <w:br/>
        <w:t>Sección quinta</w:t>
      </w:r>
      <w:r>
        <w:br/>
        <w:t>Consejo de la Judicatura</w:t>
      </w:r>
      <w:r>
        <w:br/>
      </w:r>
      <w:r>
        <w:br/>
      </w:r>
      <w:r>
        <w:rPr>
          <w:b/>
          <w:bCs/>
          <w:color w:val="C40606"/>
        </w:rPr>
        <w:t>Art. 179</w:t>
      </w:r>
      <w:r>
        <w:t>.- El Consejo de la Judicatura se integrará por 5 delegados y sus respectivos s</w:t>
      </w:r>
      <w:r>
        <w:t>uplentes, quienes serán elegidos mediante ternas enviadas por el Presidente de la Corte Nacional de Justicia, cuyo representante lo presidirá; por el Fiscal General del Estado, por el Defensor Público, por la Función Ejecutiva y por la Asamblea Nacional.</w:t>
      </w:r>
      <w:r>
        <w:br/>
      </w:r>
      <w:r>
        <w:br/>
      </w:r>
      <w:r>
        <w:t>Los delegados mencionados en el inciso anterior serán elegidos por el Consejo de Participación Ciudadana y Control Social, a través de un proceso público de escrutinio con veeduría y posibilidad de una impugnación ciudadana.</w:t>
      </w:r>
      <w:r>
        <w:br/>
      </w:r>
      <w:r>
        <w:br/>
        <w:t>El procedimiento, plazos y dem</w:t>
      </w:r>
      <w:r>
        <w:t>ás elementos del proceso serán determinados por el Consejo de Participación Ciudadana y Control Social.</w:t>
      </w:r>
      <w:r>
        <w:br/>
      </w:r>
      <w:r>
        <w:br/>
        <w:t>Los miembros del Consejo de la Judicatura, tanto titulares como suplentes, durarán en el ejercicio de sus funciones 6 años.</w:t>
      </w:r>
      <w:r>
        <w:br/>
      </w:r>
      <w:r>
        <w:br/>
        <w:t>El Consejo de la Judicatur</w:t>
      </w:r>
      <w:r>
        <w:t>a rendirá su informe anual ante la Asamblea Nacional, que podrá fiscalizar y juzgar a sus miembros.</w:t>
      </w:r>
      <w:r>
        <w:br/>
      </w:r>
      <w:r>
        <w:br/>
        <w:t>Nota: Artículo sustituido por reforma aprobada en el referendum y consulta popular de 7 de Mayo de 2011, dada por Resolución del Consejo Nacional Electoral</w:t>
      </w:r>
      <w:r>
        <w:t xml:space="preserve"> No. 00, publicada en Registro Oficial Suplemento 490 de 13 de Julio de 2011 .</w:t>
      </w:r>
      <w:r>
        <w:br/>
      </w:r>
      <w:r>
        <w:br/>
      </w:r>
      <w:r>
        <w:rPr>
          <w:b/>
          <w:bCs/>
          <w:i/>
          <w:iCs/>
          <w:color w:val="003856"/>
          <w:u w:val="single"/>
        </w:rPr>
        <w:t>Concordancias:</w:t>
      </w:r>
    </w:p>
    <w:p w:rsidR="007A4F90" w:rsidRDefault="00965F69">
      <w:pPr>
        <w:numPr>
          <w:ilvl w:val="0"/>
          <w:numId w:val="175"/>
        </w:numPr>
        <w:spacing w:after="280" w:afterAutospacing="1"/>
        <w:rPr>
          <w:b/>
          <w:bCs/>
        </w:rPr>
      </w:pPr>
      <w:r>
        <w:rPr>
          <w:i/>
          <w:iCs/>
          <w:color w:val="003856"/>
          <w:sz w:val="15"/>
          <w:szCs w:val="15"/>
        </w:rPr>
        <w:t>CODIGO ORGANICO DE LA FUNCION JUDICIAL, Arts. 254, 257, 259, 262, 264, 269</w:t>
      </w:r>
    </w:p>
    <w:p w:rsidR="007A4F90" w:rsidRDefault="00965F69">
      <w:pPr>
        <w:numPr>
          <w:ilvl w:val="0"/>
          <w:numId w:val="175"/>
        </w:numPr>
        <w:spacing w:after="280" w:afterAutospacing="1"/>
      </w:pPr>
      <w:r>
        <w:rPr>
          <w:i/>
          <w:iCs/>
          <w:color w:val="003856"/>
          <w:sz w:val="15"/>
          <w:szCs w:val="15"/>
        </w:rPr>
        <w:t>CODIGO ORGANICO GENERAL DE PROCESOS, COGEP, Arts. 222, 226</w:t>
      </w:r>
    </w:p>
    <w:p w:rsidR="007A4F90" w:rsidRDefault="00965F69">
      <w:pPr>
        <w:spacing w:after="280" w:afterAutospacing="1"/>
      </w:pPr>
      <w:r>
        <w:br/>
      </w:r>
      <w:r>
        <w:rPr>
          <w:b/>
          <w:bCs/>
          <w:color w:val="C40606"/>
        </w:rPr>
        <w:t>Art. 180</w:t>
      </w:r>
      <w:r>
        <w:t xml:space="preserve">.- Las vocales y </w:t>
      </w:r>
      <w:r>
        <w:t>los vocales cumplirán los siguientes requisitos:</w:t>
      </w:r>
      <w:r>
        <w:br/>
      </w:r>
      <w:r>
        <w:br/>
        <w:t>1. Ser ecuatoriana o ecuatoriano y estar en goce de los derechos políticos.</w:t>
      </w:r>
      <w:r>
        <w:br/>
        <w:t>2. Tener título de tercer nivel en Derecho legalmente reconocido en el país o en las ramas académicas afines a las funciones propi</w:t>
      </w:r>
      <w:r>
        <w:t>as del Consejo, legalmente acreditado.</w:t>
      </w:r>
      <w:r>
        <w:br/>
        <w:t>3. Haber ejercido con probidad e idoneidad notorias la profesión o la docencia universitaria en Derecho o en las materias afines a las funciones propias del Consejo, por un lapso mínimo de diez años.</w:t>
      </w:r>
      <w:r>
        <w:br/>
      </w:r>
      <w:r>
        <w:br/>
        <w:t>Nota: Ultimo Inc</w:t>
      </w:r>
      <w:r>
        <w:t>iso derogado por reforma aprobada en el referendum y consulta popular de 7 de Mayo de 2011, dada por Resolución del Consejo Nacional Electoral No. 00, publicada en Registro Oficial Suplemento 490 de 13 de Julio de 2011 .</w:t>
      </w:r>
      <w:r>
        <w:br/>
      </w:r>
      <w:r>
        <w:br/>
      </w:r>
      <w:r>
        <w:rPr>
          <w:b/>
          <w:bCs/>
          <w:i/>
          <w:iCs/>
          <w:color w:val="003856"/>
          <w:u w:val="single"/>
        </w:rPr>
        <w:t>Concordancias:</w:t>
      </w:r>
    </w:p>
    <w:p w:rsidR="007A4F90" w:rsidRDefault="00965F69">
      <w:pPr>
        <w:numPr>
          <w:ilvl w:val="0"/>
          <w:numId w:val="176"/>
        </w:numPr>
        <w:spacing w:after="280" w:afterAutospacing="1"/>
        <w:rPr>
          <w:b/>
          <w:bCs/>
        </w:rPr>
      </w:pPr>
      <w:r>
        <w:rPr>
          <w:i/>
          <w:iCs/>
          <w:color w:val="003856"/>
          <w:sz w:val="15"/>
          <w:szCs w:val="15"/>
        </w:rPr>
        <w:t xml:space="preserve">CONSTITUCION DE LA </w:t>
      </w:r>
      <w:r>
        <w:rPr>
          <w:i/>
          <w:iCs/>
          <w:color w:val="003856"/>
          <w:sz w:val="15"/>
          <w:szCs w:val="15"/>
        </w:rPr>
        <w:t>REPUBLICA DEL ECUADOR, Arts. 64</w:t>
      </w:r>
    </w:p>
    <w:p w:rsidR="007A4F90" w:rsidRDefault="00965F69">
      <w:pPr>
        <w:numPr>
          <w:ilvl w:val="0"/>
          <w:numId w:val="176"/>
        </w:numPr>
        <w:spacing w:after="280" w:afterAutospacing="1"/>
      </w:pPr>
      <w:r>
        <w:rPr>
          <w:i/>
          <w:iCs/>
          <w:color w:val="003856"/>
          <w:sz w:val="15"/>
          <w:szCs w:val="15"/>
        </w:rPr>
        <w:t>CODIGO ORGANICO DE LA FUNCION JUDICIAL, Arts. 39, 258, 260</w:t>
      </w:r>
    </w:p>
    <w:p w:rsidR="007A4F90" w:rsidRDefault="00965F69">
      <w:pPr>
        <w:spacing w:after="280" w:afterAutospacing="1"/>
      </w:pPr>
      <w:r>
        <w:br/>
      </w:r>
      <w:r>
        <w:rPr>
          <w:b/>
          <w:bCs/>
          <w:color w:val="C40606"/>
        </w:rPr>
        <w:t>Art. 181</w:t>
      </w:r>
      <w:r>
        <w:t>.- Serán funciones del Consejo de la Judicatura, además de las que determine la ley:</w:t>
      </w:r>
      <w:r>
        <w:br/>
      </w:r>
      <w:r>
        <w:br/>
        <w:t>1. Definir y ejecutar las políticas para el mejoramiento y modernizaci</w:t>
      </w:r>
      <w:r>
        <w:t>ón del sistema judicial.</w:t>
      </w:r>
      <w:r>
        <w:br/>
        <w:t>2. Conocer y aprobar la proforma presupuestaria de la Función Judicial, con excepción de los órganos autónomos.</w:t>
      </w:r>
      <w:r>
        <w:br/>
        <w:t>3. Dirigir los procesos de selección de jueces y demás servidores de la Función Judicial, así como, su evaluación, asce</w:t>
      </w:r>
      <w:r>
        <w:t>nsos y sanción. Todos los procesos serán públicos y las decisiones motivadas.</w:t>
      </w:r>
      <w:r>
        <w:br/>
        <w:t>4. Administrar la carrera y la profesionalización judicial, y organizar y gestionar escuelas de formación y capacitación judicial.</w:t>
      </w:r>
      <w:r>
        <w:br/>
        <w:t>5. Velar por la transparencia y eficiencia de l</w:t>
      </w:r>
      <w:r>
        <w:t>a Función Judicial.</w:t>
      </w:r>
      <w:r>
        <w:br/>
      </w:r>
      <w:r>
        <w:br/>
        <w:t>Las decisiones del Consejo de la Judicatura se tomarán por mayoría simple.</w:t>
      </w:r>
      <w:r>
        <w:br/>
      </w:r>
      <w:r>
        <w:br/>
        <w:t>Nota: Artículo sustituido por reforma aprobada en el referendum y consulta popular de 7 de Mayo de 2011, dada por Resolución del Consejo Nacional Electoral No.</w:t>
      </w:r>
      <w:r>
        <w:t xml:space="preserve"> 00, publicada en Registro Oficial Suplemento 490 de 13 de Julio de 2011 .</w:t>
      </w:r>
      <w:r>
        <w:br/>
      </w:r>
      <w:r>
        <w:br/>
      </w:r>
      <w:r>
        <w:rPr>
          <w:b/>
          <w:bCs/>
          <w:i/>
          <w:iCs/>
          <w:color w:val="003856"/>
          <w:u w:val="single"/>
        </w:rPr>
        <w:t>Concordancias:</w:t>
      </w:r>
    </w:p>
    <w:p w:rsidR="007A4F90" w:rsidRDefault="00965F69">
      <w:pPr>
        <w:numPr>
          <w:ilvl w:val="0"/>
          <w:numId w:val="177"/>
        </w:numPr>
        <w:spacing w:after="280" w:afterAutospacing="1"/>
        <w:rPr>
          <w:b/>
          <w:bCs/>
        </w:rPr>
      </w:pPr>
      <w:r>
        <w:rPr>
          <w:i/>
          <w:iCs/>
          <w:color w:val="003856"/>
          <w:sz w:val="15"/>
          <w:szCs w:val="15"/>
        </w:rPr>
        <w:t>CODIGO ORGANICO GENERAL DE PROCESOS, COGEP, Arts. 222, 226, 285</w:t>
      </w:r>
    </w:p>
    <w:p w:rsidR="007A4F90" w:rsidRDefault="00965F69">
      <w:pPr>
        <w:numPr>
          <w:ilvl w:val="0"/>
          <w:numId w:val="177"/>
        </w:numPr>
        <w:spacing w:after="280" w:afterAutospacing="1"/>
      </w:pPr>
      <w:r>
        <w:rPr>
          <w:i/>
          <w:iCs/>
          <w:color w:val="003856"/>
          <w:sz w:val="15"/>
          <w:szCs w:val="15"/>
        </w:rPr>
        <w:t>CODIGO ORGANICO DE LA FUNCION JUDICIAL, Arts. 3, 22, 80, 263, 264, 267</w:t>
      </w:r>
    </w:p>
    <w:p w:rsidR="007A4F90" w:rsidRDefault="00965F69">
      <w:pPr>
        <w:spacing w:after="280" w:afterAutospacing="1"/>
      </w:pPr>
      <w:r>
        <w:br/>
        <w:t>Sección sexta</w:t>
      </w:r>
      <w:r>
        <w:br/>
        <w:t>Justicia ordina</w:t>
      </w:r>
      <w:r>
        <w:t>ria</w:t>
      </w:r>
      <w:r>
        <w:br/>
      </w:r>
      <w:r>
        <w:br/>
      </w:r>
      <w:r>
        <w:rPr>
          <w:b/>
          <w:bCs/>
          <w:color w:val="C40606"/>
        </w:rPr>
        <w:t>Art. 182</w:t>
      </w:r>
      <w:r>
        <w:t>.- La Corte Nacional de Justicia estará integrada por juezas y jueces en el número de veinte y uno, quienes se organizarán en salas especializadas, y serán designados para un periodo de nueve años; no podrán ser reelectos y se renovarán por te</w:t>
      </w:r>
      <w:r>
        <w:t>rcios cada tres años. Cesarán en sus cargos conforme a la ley.</w:t>
      </w:r>
      <w:r>
        <w:br/>
      </w:r>
      <w:r>
        <w:br/>
        <w:t>Las juezas y jueces de la Corte Nacional de Justicia elegirán de entre sus miembros a la Presidenta o Presidente, que representará a la Función Judicial y durará en sus funciones tres años. En</w:t>
      </w:r>
      <w:r>
        <w:t xml:space="preserve"> cada sala se elegirá un presidente para el período de un año.</w:t>
      </w:r>
      <w:r>
        <w:br/>
      </w:r>
      <w:r>
        <w:br/>
        <w:t>Existirán conjuezas y conjueces que formarán parte de la Función Judicial, quienes serán seleccionados con los mismos procesos y tendrán las mismas responsabilidades y el mismo régimen de inco</w:t>
      </w:r>
      <w:r>
        <w:t>mpatibilidades que sus titulares.</w:t>
      </w:r>
      <w:r>
        <w:br/>
      </w:r>
      <w:r>
        <w:br/>
        <w:t>La Corte Nacional de Justicia tendrá jurisdicción en todo el territorio nacional y su sede estará en Quito.</w:t>
      </w:r>
      <w:r>
        <w:br/>
      </w:r>
      <w:r>
        <w:br/>
      </w:r>
      <w:r>
        <w:rPr>
          <w:b/>
          <w:bCs/>
          <w:i/>
          <w:iCs/>
          <w:color w:val="003856"/>
          <w:u w:val="single"/>
        </w:rPr>
        <w:t>Concordancias:</w:t>
      </w:r>
    </w:p>
    <w:p w:rsidR="007A4F90" w:rsidRDefault="00965F69">
      <w:pPr>
        <w:numPr>
          <w:ilvl w:val="0"/>
          <w:numId w:val="178"/>
        </w:numPr>
        <w:spacing w:after="280" w:afterAutospacing="1"/>
        <w:rPr>
          <w:b/>
          <w:bCs/>
        </w:rPr>
      </w:pPr>
      <w:r>
        <w:rPr>
          <w:i/>
          <w:iCs/>
          <w:color w:val="003856"/>
          <w:sz w:val="15"/>
          <w:szCs w:val="15"/>
        </w:rPr>
        <w:t>CODIGO DE PROCEDIMIENTO CIVIL, Arts. 1</w:t>
      </w:r>
    </w:p>
    <w:p w:rsidR="007A4F90" w:rsidRDefault="00965F69">
      <w:pPr>
        <w:numPr>
          <w:ilvl w:val="0"/>
          <w:numId w:val="178"/>
        </w:numPr>
        <w:spacing w:after="280" w:afterAutospacing="1"/>
      </w:pPr>
      <w:r>
        <w:rPr>
          <w:i/>
          <w:iCs/>
          <w:color w:val="003856"/>
          <w:sz w:val="15"/>
          <w:szCs w:val="15"/>
        </w:rPr>
        <w:t>CODIGO ORGANICO DE LA FUNCION JUDICIAL, Arts. 172, 173, 19</w:t>
      </w:r>
      <w:r>
        <w:rPr>
          <w:i/>
          <w:iCs/>
          <w:color w:val="003856"/>
          <w:sz w:val="15"/>
          <w:szCs w:val="15"/>
        </w:rPr>
        <w:t>8, 200, 201</w:t>
      </w:r>
    </w:p>
    <w:p w:rsidR="007A4F90" w:rsidRDefault="00965F69">
      <w:pPr>
        <w:spacing w:after="280" w:afterAutospacing="1"/>
      </w:pPr>
      <w:r>
        <w:br/>
      </w:r>
      <w:r>
        <w:rPr>
          <w:b/>
          <w:bCs/>
          <w:color w:val="C40606"/>
        </w:rPr>
        <w:t>Art. 183</w:t>
      </w:r>
      <w:r>
        <w:t>.- Para ser jueza o juez de la Corte Nacional de Justicia, además de los requisitos de idoneidad que determine la ley, se requerirá:</w:t>
      </w:r>
      <w:r>
        <w:br/>
      </w:r>
      <w:r>
        <w:br/>
        <w:t>1. Ser ecuatoriana o ecuatoriano y hallarse en goce de los derechos políticos.</w:t>
      </w:r>
      <w:r>
        <w:br/>
        <w:t>2. Tener título de ter</w:t>
      </w:r>
      <w:r>
        <w:t>cer nivel en Derecho legalmente reconocido en el país.</w:t>
      </w:r>
      <w:r>
        <w:br/>
        <w:t>3. Haber ejercido con probidad notoria la profesión de abogada o abogado, la judicatura o la docencia universitaria en ciencias jurídicas, por un lapso mínimo de diez años.</w:t>
      </w:r>
      <w:r>
        <w:br/>
      </w:r>
      <w:r>
        <w:br/>
        <w:t>Las juezas y jueces de la C</w:t>
      </w:r>
      <w:r>
        <w:t>orte Nacional de Justicia serán elegidos por el Consejo de la Judicatura conforme a un procedimiento con concurso de oposición y méritos, impugnación y control social. Se propenderá a la paridad entre mujer y hombre.</w:t>
      </w:r>
      <w:r>
        <w:br/>
      </w:r>
      <w:r>
        <w:br/>
      </w:r>
      <w:r>
        <w:rPr>
          <w:b/>
          <w:bCs/>
          <w:i/>
          <w:iCs/>
          <w:color w:val="003856"/>
          <w:u w:val="single"/>
        </w:rPr>
        <w:t>Concordancias:</w:t>
      </w:r>
    </w:p>
    <w:p w:rsidR="007A4F90" w:rsidRDefault="00965F69">
      <w:pPr>
        <w:numPr>
          <w:ilvl w:val="0"/>
          <w:numId w:val="179"/>
        </w:numPr>
        <w:spacing w:after="280" w:afterAutospacing="1"/>
        <w:rPr>
          <w:b/>
          <w:bCs/>
        </w:rPr>
      </w:pPr>
      <w:r>
        <w:rPr>
          <w:i/>
          <w:iCs/>
          <w:color w:val="003856"/>
          <w:sz w:val="15"/>
          <w:szCs w:val="15"/>
        </w:rPr>
        <w:t>CONSTITUCION DE LA REPU</w:t>
      </w:r>
      <w:r>
        <w:rPr>
          <w:i/>
          <w:iCs/>
          <w:color w:val="003856"/>
          <w:sz w:val="15"/>
          <w:szCs w:val="15"/>
        </w:rPr>
        <w:t>BLICA DEL ECUADOR, Arts. 64, 70</w:t>
      </w:r>
    </w:p>
    <w:p w:rsidR="007A4F90" w:rsidRDefault="00965F69">
      <w:pPr>
        <w:numPr>
          <w:ilvl w:val="0"/>
          <w:numId w:val="179"/>
        </w:numPr>
        <w:spacing w:after="280" w:afterAutospacing="1"/>
      </w:pPr>
      <w:r>
        <w:rPr>
          <w:i/>
          <w:iCs/>
          <w:color w:val="003856"/>
          <w:sz w:val="15"/>
          <w:szCs w:val="15"/>
        </w:rPr>
        <w:t>CODIGO ORGANICO DE LA FUNCION JUDICIAL, Arts. 39, 51, 175, 176</w:t>
      </w:r>
    </w:p>
    <w:p w:rsidR="007A4F90" w:rsidRDefault="00965F69">
      <w:pPr>
        <w:spacing w:after="280" w:afterAutospacing="1"/>
      </w:pPr>
      <w:r>
        <w:br/>
      </w:r>
      <w:r>
        <w:rPr>
          <w:b/>
          <w:bCs/>
          <w:color w:val="C40606"/>
        </w:rPr>
        <w:t>Art. 184</w:t>
      </w:r>
      <w:r>
        <w:t>.- Serán funciones de la Corte Nacional de Justicia, además de las determinadas en la ley, las siguientes:</w:t>
      </w:r>
      <w:r>
        <w:br/>
      </w:r>
      <w:r>
        <w:br/>
        <w:t>1. Conocer los recursos de casación, de revi</w:t>
      </w:r>
      <w:r>
        <w:t>sión y los demás que establezca la ley.</w:t>
      </w:r>
      <w:r>
        <w:br/>
        <w:t>2. Desarrollar el sistema de precedentes jurisprudenciales fundamentado en los fallos de triple reiteración.</w:t>
      </w:r>
      <w:r>
        <w:br/>
        <w:t>3. Conocer las causas que se inicien contra las servidoras y servidores públicos que gocen de fuero.</w:t>
      </w:r>
      <w:r>
        <w:br/>
        <w:t>4. Pre</w:t>
      </w:r>
      <w:r>
        <w:t>sentar proyectos de ley relacionados con el sistema de administración de justicia.</w:t>
      </w:r>
      <w:r>
        <w:br/>
      </w:r>
      <w:r>
        <w:br/>
      </w:r>
      <w:r>
        <w:rPr>
          <w:b/>
          <w:bCs/>
          <w:i/>
          <w:iCs/>
          <w:color w:val="003856"/>
          <w:u w:val="single"/>
        </w:rPr>
        <w:t>Concordancias:</w:t>
      </w:r>
    </w:p>
    <w:p w:rsidR="007A4F90" w:rsidRDefault="00965F69">
      <w:pPr>
        <w:numPr>
          <w:ilvl w:val="0"/>
          <w:numId w:val="180"/>
        </w:numPr>
        <w:spacing w:after="280" w:afterAutospacing="1"/>
        <w:rPr>
          <w:b/>
          <w:bCs/>
        </w:rPr>
      </w:pPr>
      <w:r>
        <w:rPr>
          <w:i/>
          <w:iCs/>
          <w:color w:val="003856"/>
          <w:sz w:val="15"/>
          <w:szCs w:val="15"/>
        </w:rPr>
        <w:t>CONSTITUCION DE LA REPUBLICA DEL ECUADOR, Arts. 185</w:t>
      </w:r>
    </w:p>
    <w:p w:rsidR="007A4F90" w:rsidRDefault="00965F69">
      <w:pPr>
        <w:numPr>
          <w:ilvl w:val="0"/>
          <w:numId w:val="180"/>
        </w:numPr>
        <w:spacing w:after="280" w:afterAutospacing="1"/>
      </w:pPr>
      <w:r>
        <w:rPr>
          <w:i/>
          <w:iCs/>
          <w:color w:val="003856"/>
          <w:sz w:val="15"/>
          <w:szCs w:val="15"/>
        </w:rPr>
        <w:t>CODIGO ORGANICO GENERAL DE PROCESOS, COGEP, Arts. 251, 268, 269, 270, 273</w:t>
      </w:r>
    </w:p>
    <w:p w:rsidR="007A4F90" w:rsidRDefault="00965F69">
      <w:pPr>
        <w:numPr>
          <w:ilvl w:val="0"/>
          <w:numId w:val="180"/>
        </w:numPr>
        <w:spacing w:after="280" w:afterAutospacing="1"/>
      </w:pPr>
      <w:r>
        <w:rPr>
          <w:i/>
          <w:iCs/>
          <w:color w:val="003856"/>
          <w:sz w:val="15"/>
          <w:szCs w:val="15"/>
        </w:rPr>
        <w:t xml:space="preserve">CODIGO ORGANICO DE LA FUNCION </w:t>
      </w:r>
      <w:r>
        <w:rPr>
          <w:i/>
          <w:iCs/>
          <w:color w:val="003856"/>
          <w:sz w:val="15"/>
          <w:szCs w:val="15"/>
        </w:rPr>
        <w:t>JUDICIAL, Arts. 182</w:t>
      </w:r>
    </w:p>
    <w:p w:rsidR="007A4F90" w:rsidRDefault="00965F69">
      <w:pPr>
        <w:numPr>
          <w:ilvl w:val="0"/>
          <w:numId w:val="180"/>
        </w:numPr>
        <w:spacing w:after="280" w:afterAutospacing="1"/>
      </w:pPr>
      <w:r>
        <w:rPr>
          <w:i/>
          <w:iCs/>
          <w:color w:val="003856"/>
          <w:sz w:val="15"/>
          <w:szCs w:val="15"/>
        </w:rPr>
        <w:t>LEY DE CASACION, Arts. 2</w:t>
      </w:r>
    </w:p>
    <w:p w:rsidR="007A4F90" w:rsidRDefault="00965F69">
      <w:pPr>
        <w:numPr>
          <w:ilvl w:val="0"/>
          <w:numId w:val="180"/>
        </w:numPr>
        <w:spacing w:after="280" w:afterAutospacing="1"/>
      </w:pPr>
      <w:r>
        <w:rPr>
          <w:i/>
          <w:iCs/>
          <w:color w:val="003856"/>
          <w:sz w:val="15"/>
          <w:szCs w:val="15"/>
        </w:rPr>
        <w:t>CODIGO TRIBUTARIO, Arts. 143</w:t>
      </w:r>
    </w:p>
    <w:p w:rsidR="007A4F90" w:rsidRDefault="00965F69">
      <w:pPr>
        <w:spacing w:after="280" w:afterAutospacing="1"/>
      </w:pPr>
      <w:r>
        <w:br/>
      </w:r>
      <w:r>
        <w:rPr>
          <w:b/>
          <w:bCs/>
          <w:color w:val="C40606"/>
        </w:rPr>
        <w:t>Art. 185</w:t>
      </w:r>
      <w:r>
        <w:t>.- Las sentencias emitidas por las salas especializadas de la Corte Nacional de Justicia que reiteren por tres ocasiones la misma opinión sobre un mismo punto, obligarán a r</w:t>
      </w:r>
      <w:r>
        <w:t>emitir el fallo al pleno de la Corte a fin de que ésta delibere y decida en el plazo de hasta sesenta días sobre su conformidad. Si en dicho plazo no se pronuncia, o sí ratifica el criterio, esta opinión constituirá jurisprudencia obligatoria.</w:t>
      </w:r>
      <w:r>
        <w:br/>
      </w:r>
      <w:r>
        <w:br/>
        <w:t xml:space="preserve">La jueza o </w:t>
      </w:r>
      <w:r>
        <w:t>juez ponente para cada sentencia será designado mediante sorteo y deberá observar la jurisprudencia obligatoria establecida de manera precedente. Para cambiar el criterio jurisprudencial obligatorio la jueza o juez ponente se sustentará en razones jurídica</w:t>
      </w:r>
      <w:r>
        <w:t>s motivadas que justifiquen el cambio, y su fallo deberá ser aprobado de forma unánime por la sala.</w:t>
      </w:r>
      <w:r>
        <w:br/>
      </w:r>
      <w:r>
        <w:br/>
      </w:r>
      <w:r>
        <w:rPr>
          <w:b/>
          <w:bCs/>
          <w:i/>
          <w:iCs/>
          <w:color w:val="003856"/>
          <w:u w:val="single"/>
        </w:rPr>
        <w:t>Concordancias:</w:t>
      </w:r>
    </w:p>
    <w:p w:rsidR="007A4F90" w:rsidRDefault="00965F69">
      <w:pPr>
        <w:numPr>
          <w:ilvl w:val="0"/>
          <w:numId w:val="181"/>
        </w:numPr>
        <w:spacing w:after="280" w:afterAutospacing="1"/>
        <w:rPr>
          <w:b/>
          <w:bCs/>
        </w:rPr>
      </w:pPr>
      <w:r>
        <w:rPr>
          <w:i/>
          <w:iCs/>
          <w:color w:val="003856"/>
          <w:sz w:val="15"/>
          <w:szCs w:val="15"/>
        </w:rPr>
        <w:t>CONSTITUCION DE LA REPUBLICA DEL ECUADOR, Arts. 184</w:t>
      </w:r>
    </w:p>
    <w:p w:rsidR="007A4F90" w:rsidRDefault="00965F69">
      <w:pPr>
        <w:numPr>
          <w:ilvl w:val="0"/>
          <w:numId w:val="181"/>
        </w:numPr>
        <w:spacing w:after="280" w:afterAutospacing="1"/>
      </w:pPr>
      <w:r>
        <w:rPr>
          <w:i/>
          <w:iCs/>
          <w:color w:val="003856"/>
          <w:sz w:val="15"/>
          <w:szCs w:val="15"/>
        </w:rPr>
        <w:t>CODIGO ORGANICO DE LA FUNCION JUDICIAL, Arts. 182</w:t>
      </w:r>
    </w:p>
    <w:p w:rsidR="007A4F90" w:rsidRDefault="00965F69">
      <w:pPr>
        <w:spacing w:after="280" w:afterAutospacing="1"/>
      </w:pPr>
      <w:r>
        <w:br/>
      </w:r>
      <w:r>
        <w:rPr>
          <w:b/>
          <w:bCs/>
          <w:color w:val="C40606"/>
        </w:rPr>
        <w:t>Art. 186</w:t>
      </w:r>
      <w:r>
        <w:t>.- En cada provincia funciona</w:t>
      </w:r>
      <w:r>
        <w:t>rá una corte provincial de justicia integrada por el número de juezas y jueces necesarios para atender las causas, que provendrán de la carrera judicial, el libre ejercicio profesional y la docencia universitaria. Las juezas y jueces se organizarán en sala</w:t>
      </w:r>
      <w:r>
        <w:t>s especializadas en las materias que se correspondan con las de la Corte Nacional de Justicia.</w:t>
      </w:r>
      <w:r>
        <w:br/>
      </w:r>
      <w:r>
        <w:br/>
        <w:t>El Consejo de la Judicatura determinará el número de tribunales y juzgados necesarios, conforme a las necesidades de la población.</w:t>
      </w:r>
      <w:r>
        <w:br/>
      </w:r>
      <w:r>
        <w:br/>
        <w:t>En cada cantón existirá al m</w:t>
      </w:r>
      <w:r>
        <w:t>enos una jueza o juez especializado en familia, niñez y adolescencia y una jueza o juez especializado en adolescentes infractores, de acuerdo con las necesidades poblacionales.</w:t>
      </w:r>
      <w:r>
        <w:br/>
      </w:r>
      <w:r>
        <w:br/>
        <w:t>En las localidades donde exista un centro de rehabilitación social existirá, a</w:t>
      </w:r>
      <w:r>
        <w:t>l menos, un juzgado de garantías penitenciarias.</w:t>
      </w:r>
      <w:r>
        <w:br/>
      </w:r>
      <w:r>
        <w:br/>
      </w:r>
      <w:r>
        <w:rPr>
          <w:b/>
          <w:bCs/>
          <w:i/>
          <w:iCs/>
          <w:color w:val="003856"/>
          <w:u w:val="single"/>
        </w:rPr>
        <w:t>Concordancias:</w:t>
      </w:r>
    </w:p>
    <w:p w:rsidR="007A4F90" w:rsidRDefault="00965F69">
      <w:pPr>
        <w:numPr>
          <w:ilvl w:val="0"/>
          <w:numId w:val="182"/>
        </w:numPr>
        <w:spacing w:after="280" w:afterAutospacing="1"/>
        <w:rPr>
          <w:b/>
          <w:bCs/>
        </w:rPr>
      </w:pPr>
      <w:r>
        <w:rPr>
          <w:i/>
          <w:iCs/>
          <w:color w:val="003856"/>
          <w:sz w:val="15"/>
          <w:szCs w:val="15"/>
        </w:rPr>
        <w:t>CONSTITUCION DE LA REPUBLICA DEL ECUADOR, Arts. 170, 203</w:t>
      </w:r>
    </w:p>
    <w:p w:rsidR="007A4F90" w:rsidRDefault="00965F69">
      <w:pPr>
        <w:numPr>
          <w:ilvl w:val="0"/>
          <w:numId w:val="182"/>
        </w:numPr>
        <w:spacing w:after="280" w:afterAutospacing="1"/>
      </w:pPr>
      <w:r>
        <w:rPr>
          <w:i/>
          <w:iCs/>
          <w:color w:val="003856"/>
          <w:sz w:val="15"/>
          <w:szCs w:val="15"/>
        </w:rPr>
        <w:t>CODIGO ORGANICO DE LA FUNCION JUDICIAL, Arts. 206, 213, 230, 233</w:t>
      </w:r>
    </w:p>
    <w:p w:rsidR="007A4F90" w:rsidRDefault="00965F69">
      <w:pPr>
        <w:spacing w:after="280" w:afterAutospacing="1"/>
      </w:pPr>
      <w:r>
        <w:br/>
      </w:r>
      <w:r>
        <w:rPr>
          <w:b/>
          <w:bCs/>
          <w:color w:val="C40606"/>
        </w:rPr>
        <w:t>Art. 187</w:t>
      </w:r>
      <w:r>
        <w:t>.- Las servidoras y servidores judiciales tienen derecho a p</w:t>
      </w:r>
      <w:r>
        <w:t>ermanecer en el desempeño de sus cargos mientras no exista una causa legal para separarlos; estarán sometidos a una evaluación individual y periódica de su rendimiento, de acuerdo a parámetros técnicos que elabore el Consejo de la Judicatura y con presenci</w:t>
      </w:r>
      <w:r>
        <w:t>a de control social. Aquellos que no alcancen los mínimos requeridos, serán removidos.</w:t>
      </w:r>
      <w:r>
        <w:br/>
      </w:r>
      <w:r>
        <w:br/>
      </w:r>
      <w:r>
        <w:rPr>
          <w:b/>
          <w:bCs/>
          <w:i/>
          <w:iCs/>
          <w:color w:val="003856"/>
          <w:u w:val="single"/>
        </w:rPr>
        <w:t>Concordancias:</w:t>
      </w:r>
    </w:p>
    <w:p w:rsidR="007A4F90" w:rsidRDefault="00965F69">
      <w:pPr>
        <w:numPr>
          <w:ilvl w:val="0"/>
          <w:numId w:val="183"/>
        </w:numPr>
        <w:spacing w:after="280" w:afterAutospacing="1"/>
        <w:rPr>
          <w:b/>
          <w:bCs/>
        </w:rPr>
      </w:pPr>
      <w:r>
        <w:rPr>
          <w:i/>
          <w:iCs/>
          <w:color w:val="003856"/>
          <w:sz w:val="15"/>
          <w:szCs w:val="15"/>
        </w:rPr>
        <w:t>CONSTITUCION DE LA REPUBLICA DEL ECUADOR, Arts. 170</w:t>
      </w:r>
    </w:p>
    <w:p w:rsidR="007A4F90" w:rsidRDefault="00965F69">
      <w:pPr>
        <w:numPr>
          <w:ilvl w:val="0"/>
          <w:numId w:val="183"/>
        </w:numPr>
        <w:spacing w:after="280" w:afterAutospacing="1"/>
      </w:pPr>
      <w:r>
        <w:rPr>
          <w:i/>
          <w:iCs/>
          <w:color w:val="003856"/>
          <w:sz w:val="15"/>
          <w:szCs w:val="15"/>
        </w:rPr>
        <w:t>CODIGO ORGANICO DE LA FUNCION JUDICIAL, Arts. 87, 88, 90</w:t>
      </w:r>
    </w:p>
    <w:p w:rsidR="007A4F90" w:rsidRDefault="00965F69">
      <w:pPr>
        <w:spacing w:after="280" w:afterAutospacing="1"/>
      </w:pPr>
      <w:r>
        <w:br/>
      </w:r>
      <w:r>
        <w:rPr>
          <w:b/>
          <w:bCs/>
          <w:color w:val="C40606"/>
        </w:rPr>
        <w:t>Art. 188</w:t>
      </w:r>
      <w:r>
        <w:t xml:space="preserve">.- En aplicación del principio de </w:t>
      </w:r>
      <w:r>
        <w:t>unidad jurisdiccional, los miembros de las Fuerzas Armadas y de la Policía Nacional serán juzgados por la justicia ordinaria. Las faltas de carácter disciplinario o administrativo serán sometidas a sus propias normas de procedimiento.</w:t>
      </w:r>
      <w:r>
        <w:br/>
      </w:r>
      <w:r>
        <w:br/>
        <w:t>En razón de la jerar</w:t>
      </w:r>
      <w:r>
        <w:t>quía y responsabilidad administrativa, la ley regulará los casos de fuero.</w:t>
      </w:r>
      <w:r>
        <w:br/>
      </w:r>
      <w:r>
        <w:br/>
      </w:r>
      <w:r>
        <w:rPr>
          <w:b/>
          <w:bCs/>
          <w:i/>
          <w:iCs/>
          <w:color w:val="003856"/>
          <w:u w:val="single"/>
        </w:rPr>
        <w:t>Concordancias:</w:t>
      </w:r>
    </w:p>
    <w:p w:rsidR="007A4F90" w:rsidRDefault="00965F69">
      <w:pPr>
        <w:numPr>
          <w:ilvl w:val="0"/>
          <w:numId w:val="184"/>
        </w:numPr>
        <w:spacing w:after="280" w:afterAutospacing="1"/>
        <w:rPr>
          <w:b/>
          <w:bCs/>
        </w:rPr>
      </w:pPr>
      <w:r>
        <w:rPr>
          <w:i/>
          <w:iCs/>
          <w:color w:val="003856"/>
          <w:sz w:val="15"/>
          <w:szCs w:val="15"/>
        </w:rPr>
        <w:t>LEY DE PERSONAL DE LA POLICIA NACIONAL, Arts. 110</w:t>
      </w:r>
    </w:p>
    <w:p w:rsidR="007A4F90" w:rsidRDefault="00965F69">
      <w:pPr>
        <w:numPr>
          <w:ilvl w:val="0"/>
          <w:numId w:val="184"/>
        </w:numPr>
        <w:spacing w:after="280" w:afterAutospacing="1"/>
      </w:pPr>
      <w:r>
        <w:rPr>
          <w:i/>
          <w:iCs/>
          <w:color w:val="003856"/>
          <w:sz w:val="15"/>
          <w:szCs w:val="15"/>
        </w:rPr>
        <w:t>LEY DE PERSONAL DE FUERZAS ARMADAS, Arts. 198</w:t>
      </w:r>
    </w:p>
    <w:p w:rsidR="007A4F90" w:rsidRDefault="00965F69">
      <w:pPr>
        <w:numPr>
          <w:ilvl w:val="0"/>
          <w:numId w:val="184"/>
        </w:numPr>
        <w:spacing w:after="280" w:afterAutospacing="1"/>
      </w:pPr>
      <w:r>
        <w:rPr>
          <w:i/>
          <w:iCs/>
          <w:color w:val="003856"/>
          <w:sz w:val="15"/>
          <w:szCs w:val="15"/>
        </w:rPr>
        <w:t>CODIGO ORGANICO DE LA FUNCION JUDICIAL, Arts. 208</w:t>
      </w:r>
    </w:p>
    <w:p w:rsidR="007A4F90" w:rsidRDefault="00965F69">
      <w:pPr>
        <w:spacing w:after="280" w:afterAutospacing="1"/>
      </w:pPr>
      <w:r>
        <w:br/>
        <w:t>Sección séptima</w:t>
      </w:r>
      <w:r>
        <w:br/>
        <w:t>Ju</w:t>
      </w:r>
      <w:r>
        <w:t>eces de Paz</w:t>
      </w:r>
      <w:r>
        <w:br/>
      </w:r>
      <w:r>
        <w:br/>
      </w:r>
      <w:r>
        <w:rPr>
          <w:b/>
          <w:bCs/>
          <w:color w:val="C40606"/>
        </w:rPr>
        <w:t>Art. 189</w:t>
      </w:r>
      <w:r>
        <w:t>.- Las juezas y jueces de paz resolverán en equidad y tendrán competencia exclusiva y obligatoria para conocer aquellos conflictos individuales, comunitarios, vecinales y contravenciones, que sean sometidos a su jurisdicción, de confor</w:t>
      </w:r>
      <w:r>
        <w:t>midad con la ley. En ningún caso podrá disponer la privación de la libertad ni prevalecerá sobre la justicia indígena.</w:t>
      </w:r>
      <w:r>
        <w:br/>
      </w:r>
      <w:r>
        <w:br/>
        <w:t>Las juezas y jueces de paz utilizarán mecanismos de conciliación, diálogo, acuerdo amistoso y otros practicados por la comunidad para ad</w:t>
      </w:r>
      <w:r>
        <w:t>optar sus resoluciones, que garantizarán y respetarán los derechos reconocidos por la Constitución. No será necesario el patrocinio de abogada o abogado.</w:t>
      </w:r>
      <w:r>
        <w:br/>
      </w:r>
      <w:r>
        <w:br/>
        <w:t>Las juezas y jueces de paz deberán tener su domicilio permanente en el lugar donde ejerzan su compete</w:t>
      </w:r>
      <w:r>
        <w:t>ncia y contar con el respeto, consideración y apoyo de la comunidad. Serán elegidos por su comunidad, mediante un proceso cuya responsabilidad corresponde al Consejo de la Judicatura y permanecerán en funciones hasta que la propia comunidad decida su remoc</w:t>
      </w:r>
      <w:r>
        <w:t>ión, de acuerdo con la ley. Para ser jueza o juez de paz no se requerirá ser profesional en Derecho.</w:t>
      </w:r>
      <w:r>
        <w:br/>
      </w:r>
      <w:r>
        <w:br/>
      </w:r>
      <w:r>
        <w:rPr>
          <w:b/>
          <w:bCs/>
          <w:i/>
          <w:iCs/>
          <w:color w:val="003856"/>
          <w:u w:val="single"/>
        </w:rPr>
        <w:t>Concordancias:</w:t>
      </w:r>
    </w:p>
    <w:p w:rsidR="007A4F90" w:rsidRDefault="00965F69">
      <w:pPr>
        <w:numPr>
          <w:ilvl w:val="0"/>
          <w:numId w:val="185"/>
        </w:numPr>
        <w:spacing w:after="280" w:afterAutospacing="1"/>
        <w:rPr>
          <w:b/>
          <w:bCs/>
        </w:rPr>
      </w:pPr>
      <w:r>
        <w:rPr>
          <w:i/>
          <w:iCs/>
          <w:color w:val="003856"/>
          <w:sz w:val="15"/>
          <w:szCs w:val="15"/>
        </w:rPr>
        <w:t>CODIGO ORGANICO DE LA FUNCION JUDICIAL, Arts. 247, 250, 251, 253</w:t>
      </w:r>
    </w:p>
    <w:p w:rsidR="007A4F90" w:rsidRDefault="00965F69">
      <w:pPr>
        <w:numPr>
          <w:ilvl w:val="0"/>
          <w:numId w:val="185"/>
        </w:numPr>
        <w:spacing w:after="280" w:afterAutospacing="1"/>
      </w:pPr>
      <w:r>
        <w:rPr>
          <w:i/>
          <w:iCs/>
          <w:color w:val="003856"/>
          <w:sz w:val="15"/>
          <w:szCs w:val="15"/>
        </w:rPr>
        <w:t>CODIGO CIVIL (LIBRO I), Arts. 45</w:t>
      </w:r>
    </w:p>
    <w:p w:rsidR="007A4F90" w:rsidRDefault="00965F69">
      <w:pPr>
        <w:spacing w:after="280" w:afterAutospacing="1"/>
      </w:pPr>
      <w:r>
        <w:br/>
        <w:t>Sección octava</w:t>
      </w:r>
      <w:r>
        <w:br/>
        <w:t>Medios alternativos de so</w:t>
      </w:r>
      <w:r>
        <w:t>lución de conflictos</w:t>
      </w:r>
      <w:r>
        <w:br/>
      </w:r>
      <w:r>
        <w:br/>
      </w:r>
      <w:r>
        <w:rPr>
          <w:b/>
          <w:bCs/>
          <w:color w:val="C40606"/>
        </w:rPr>
        <w:t>Art. 190</w:t>
      </w:r>
      <w:r>
        <w:t>.- Se reconoce el arbitraje, la mediación y otros procedimientos alternativos para la solución de conflictos. Estos procedimientos se aplicarán con sujeción a la ley, en materias en las que por su naturaleza se pueda transigir</w:t>
      </w:r>
      <w:r>
        <w:t>.</w:t>
      </w:r>
      <w:r>
        <w:br/>
      </w:r>
      <w:r>
        <w:br/>
        <w:t>En la contratación pública procederá el arbitraje en derecho, previo pronunciamiento favorable de la Procuraduría General del Estado, conforme a las condiciones establecidas en la ley.</w:t>
      </w:r>
      <w:r>
        <w:br/>
      </w:r>
      <w:r>
        <w:br/>
      </w:r>
      <w:r>
        <w:rPr>
          <w:b/>
          <w:bCs/>
          <w:i/>
          <w:iCs/>
          <w:color w:val="003856"/>
          <w:u w:val="single"/>
        </w:rPr>
        <w:t>Concordancias:</w:t>
      </w:r>
    </w:p>
    <w:p w:rsidR="007A4F90" w:rsidRDefault="00965F69">
      <w:pPr>
        <w:numPr>
          <w:ilvl w:val="0"/>
          <w:numId w:val="186"/>
        </w:numPr>
        <w:spacing w:after="280" w:afterAutospacing="1"/>
        <w:rPr>
          <w:b/>
          <w:bCs/>
        </w:rPr>
      </w:pPr>
      <w:r>
        <w:rPr>
          <w:i/>
          <w:iCs/>
          <w:color w:val="003856"/>
          <w:sz w:val="15"/>
          <w:szCs w:val="15"/>
        </w:rPr>
        <w:t xml:space="preserve">CODIGO DE PROCEDIMIENTO CIVIL, Arts. 1, 2, 16, 17, </w:t>
      </w:r>
      <w:r>
        <w:rPr>
          <w:i/>
          <w:iCs/>
          <w:color w:val="003856"/>
          <w:sz w:val="15"/>
          <w:szCs w:val="15"/>
        </w:rPr>
        <w:t>18</w:t>
      </w:r>
    </w:p>
    <w:p w:rsidR="007A4F90" w:rsidRDefault="00965F69">
      <w:pPr>
        <w:numPr>
          <w:ilvl w:val="0"/>
          <w:numId w:val="186"/>
        </w:numPr>
        <w:spacing w:after="280" w:afterAutospacing="1"/>
      </w:pPr>
      <w:r>
        <w:rPr>
          <w:i/>
          <w:iCs/>
          <w:color w:val="003856"/>
          <w:sz w:val="15"/>
          <w:szCs w:val="15"/>
        </w:rPr>
        <w:t>LEY DE PROPIEDAD INTELECTUAL, Arts. 375</w:t>
      </w:r>
    </w:p>
    <w:p w:rsidR="007A4F90" w:rsidRDefault="00965F69">
      <w:pPr>
        <w:numPr>
          <w:ilvl w:val="0"/>
          <w:numId w:val="186"/>
        </w:numPr>
        <w:spacing w:after="280" w:afterAutospacing="1"/>
      </w:pPr>
      <w:r>
        <w:rPr>
          <w:i/>
          <w:iCs/>
          <w:color w:val="003856"/>
          <w:sz w:val="15"/>
          <w:szCs w:val="15"/>
        </w:rPr>
        <w:t>CODIGO ORGANICO DE LA FUNCION JUDICIAL, Arts. 7, 17</w:t>
      </w:r>
    </w:p>
    <w:p w:rsidR="007A4F90" w:rsidRDefault="00965F69">
      <w:pPr>
        <w:numPr>
          <w:ilvl w:val="0"/>
          <w:numId w:val="186"/>
        </w:numPr>
        <w:spacing w:after="280" w:afterAutospacing="1"/>
      </w:pPr>
      <w:r>
        <w:rPr>
          <w:i/>
          <w:iCs/>
          <w:color w:val="003856"/>
          <w:sz w:val="15"/>
          <w:szCs w:val="15"/>
        </w:rPr>
        <w:t>LEY DE ARBITRAJE Y MEDIACION, Arts. 1, 3, 6, 43, 44, 52</w:t>
      </w:r>
    </w:p>
    <w:p w:rsidR="007A4F90" w:rsidRDefault="00965F69">
      <w:pPr>
        <w:numPr>
          <w:ilvl w:val="0"/>
          <w:numId w:val="186"/>
        </w:numPr>
        <w:spacing w:after="280" w:afterAutospacing="1"/>
      </w:pPr>
      <w:r>
        <w:rPr>
          <w:i/>
          <w:iCs/>
          <w:color w:val="003856"/>
          <w:sz w:val="15"/>
          <w:szCs w:val="15"/>
        </w:rPr>
        <w:t>CODIGO DE DERECHO INTERNACIONAL PRIVADO SANCHEZ DE BUSTAMANTE, Arts. 314</w:t>
      </w:r>
    </w:p>
    <w:p w:rsidR="007A4F90" w:rsidRDefault="00965F69">
      <w:pPr>
        <w:numPr>
          <w:ilvl w:val="0"/>
          <w:numId w:val="186"/>
        </w:numPr>
        <w:spacing w:after="280" w:afterAutospacing="1"/>
      </w:pPr>
      <w:r>
        <w:rPr>
          <w:i/>
          <w:iCs/>
          <w:color w:val="003856"/>
          <w:sz w:val="15"/>
          <w:szCs w:val="15"/>
        </w:rPr>
        <w:t>LEY ORGANICA DEL SISTEMA NACIONA</w:t>
      </w:r>
      <w:r>
        <w:rPr>
          <w:i/>
          <w:iCs/>
          <w:color w:val="003856"/>
          <w:sz w:val="15"/>
          <w:szCs w:val="15"/>
        </w:rPr>
        <w:t>L DE CONTRATACION PUBLICA, Arts. 7, 104</w:t>
      </w:r>
    </w:p>
    <w:p w:rsidR="007A4F90" w:rsidRDefault="00965F69">
      <w:pPr>
        <w:numPr>
          <w:ilvl w:val="0"/>
          <w:numId w:val="186"/>
        </w:numPr>
        <w:spacing w:after="280" w:afterAutospacing="1"/>
      </w:pPr>
      <w:r>
        <w:rPr>
          <w:i/>
          <w:iCs/>
          <w:color w:val="003856"/>
          <w:sz w:val="15"/>
          <w:szCs w:val="15"/>
        </w:rPr>
        <w:t>REGLAMENTO A LA LEY ORGANICA SISTEMA NACIONAL CONTRATACION PUBLICA, Arts. 161, 162</w:t>
      </w:r>
    </w:p>
    <w:p w:rsidR="007A4F90" w:rsidRDefault="00965F69">
      <w:pPr>
        <w:numPr>
          <w:ilvl w:val="0"/>
          <w:numId w:val="186"/>
        </w:numPr>
        <w:spacing w:after="280" w:afterAutospacing="1"/>
      </w:pPr>
      <w:r>
        <w:rPr>
          <w:i/>
          <w:iCs/>
          <w:color w:val="003856"/>
          <w:sz w:val="15"/>
          <w:szCs w:val="15"/>
        </w:rPr>
        <w:t>CODIGO ORGANICO GENERAL DE PROCESOS, COGEP, Arts. 102</w:t>
      </w:r>
    </w:p>
    <w:p w:rsidR="007A4F90" w:rsidRDefault="00965F69">
      <w:pPr>
        <w:spacing w:after="280" w:afterAutospacing="1"/>
      </w:pPr>
      <w:r>
        <w:br/>
        <w:t>Sección novena</w:t>
      </w:r>
      <w:r>
        <w:br/>
        <w:t>Defensoría Pública</w:t>
      </w:r>
      <w:r>
        <w:br/>
      </w:r>
      <w:r>
        <w:br/>
      </w:r>
      <w:r>
        <w:rPr>
          <w:b/>
          <w:bCs/>
          <w:color w:val="C40606"/>
        </w:rPr>
        <w:t>Art. 191</w:t>
      </w:r>
      <w:r>
        <w:t>.- La Defensoría Pública es un órga</w:t>
      </w:r>
      <w:r>
        <w:t>no autónomo de la Función Judicial cuyo fin es garantizar el pleno e igual acceso a la justicia de las personas que, por su estado de indefensión o condición económica, social o cultural, no puedan contratar los servicios de defensa legal para la protecció</w:t>
      </w:r>
      <w:r>
        <w:t>n de sus derechos.</w:t>
      </w:r>
      <w:r>
        <w:br/>
      </w:r>
      <w:r>
        <w:br/>
        <w:t>La Defensoría Pública prestará un servicio legal, técnico, oportuno, eficiente, eficaz y gratuito, en el patrocinio y asesoría jurídica de los derechos de las personas, en todas las materias e instancias.</w:t>
      </w:r>
      <w:r>
        <w:br/>
      </w:r>
      <w:r>
        <w:br/>
        <w:t>La Defensoría Pública es indiv</w:t>
      </w:r>
      <w:r>
        <w:t>isible y funcionará de forma desconcentrada con autonomía administrativa, económica y financiera; estará representada por la Defensora Pública o el Defensor Público General y contará con recursos humanos, materiales y condiciones laborales equivalentes a l</w:t>
      </w:r>
      <w:r>
        <w:t>as de la Fiscalía General del Estado.</w:t>
      </w:r>
      <w:r>
        <w:br/>
      </w:r>
      <w:r>
        <w:br/>
      </w:r>
      <w:r>
        <w:rPr>
          <w:b/>
          <w:bCs/>
          <w:i/>
          <w:iCs/>
          <w:color w:val="003856"/>
          <w:u w:val="single"/>
        </w:rPr>
        <w:t>Concordancias:</w:t>
      </w:r>
    </w:p>
    <w:p w:rsidR="007A4F90" w:rsidRDefault="00965F69">
      <w:pPr>
        <w:numPr>
          <w:ilvl w:val="0"/>
          <w:numId w:val="187"/>
        </w:numPr>
        <w:spacing w:after="280" w:afterAutospacing="1"/>
        <w:rPr>
          <w:b/>
          <w:bCs/>
        </w:rPr>
      </w:pPr>
      <w:r>
        <w:rPr>
          <w:i/>
          <w:iCs/>
          <w:color w:val="003856"/>
          <w:sz w:val="15"/>
          <w:szCs w:val="15"/>
        </w:rPr>
        <w:t>CONSTITUCION DE LA REPUBLICA DEL ECUADOR, Arts. 75, 76</w:t>
      </w:r>
    </w:p>
    <w:p w:rsidR="007A4F90" w:rsidRDefault="00965F69">
      <w:pPr>
        <w:numPr>
          <w:ilvl w:val="0"/>
          <w:numId w:val="187"/>
        </w:numPr>
        <w:spacing w:after="280" w:afterAutospacing="1"/>
      </w:pPr>
      <w:r>
        <w:rPr>
          <w:i/>
          <w:iCs/>
          <w:color w:val="003856"/>
          <w:sz w:val="15"/>
          <w:szCs w:val="15"/>
        </w:rPr>
        <w:t>CODIGO ORGANICO INTEGRAL PENAL, COIP, Arts. 451</w:t>
      </w:r>
    </w:p>
    <w:p w:rsidR="007A4F90" w:rsidRDefault="00965F69">
      <w:pPr>
        <w:numPr>
          <w:ilvl w:val="0"/>
          <w:numId w:val="187"/>
        </w:numPr>
        <w:spacing w:after="280" w:afterAutospacing="1"/>
      </w:pPr>
      <w:r>
        <w:rPr>
          <w:i/>
          <w:iCs/>
          <w:color w:val="003856"/>
          <w:sz w:val="15"/>
          <w:szCs w:val="15"/>
        </w:rPr>
        <w:t>CODIGO ORGANICO DE LA FUNCION JUDICIAL, Arts. 7, 281, 285, 286</w:t>
      </w:r>
    </w:p>
    <w:p w:rsidR="007A4F90" w:rsidRDefault="00965F69">
      <w:pPr>
        <w:numPr>
          <w:ilvl w:val="0"/>
          <w:numId w:val="187"/>
        </w:numPr>
        <w:spacing w:after="280" w:afterAutospacing="1"/>
      </w:pPr>
      <w:r>
        <w:rPr>
          <w:i/>
          <w:iCs/>
          <w:color w:val="003856"/>
          <w:sz w:val="15"/>
          <w:szCs w:val="15"/>
        </w:rPr>
        <w:t>CODIGO ORGANICO GENERAL DE PROCESOS,</w:t>
      </w:r>
      <w:r>
        <w:rPr>
          <w:i/>
          <w:iCs/>
          <w:color w:val="003856"/>
          <w:sz w:val="15"/>
          <w:szCs w:val="15"/>
        </w:rPr>
        <w:t xml:space="preserve"> COGEP, Arts. 36, 226</w:t>
      </w:r>
    </w:p>
    <w:p w:rsidR="007A4F90" w:rsidRDefault="00965F69">
      <w:pPr>
        <w:spacing w:after="280" w:afterAutospacing="1"/>
      </w:pPr>
      <w:r>
        <w:br/>
      </w:r>
      <w:r>
        <w:rPr>
          <w:b/>
          <w:bCs/>
          <w:i/>
          <w:iCs/>
          <w:color w:val="003856"/>
          <w:u w:val="single"/>
        </w:rPr>
        <w:t>Jurisprudencia:</w:t>
      </w:r>
    </w:p>
    <w:p w:rsidR="007A4F90" w:rsidRDefault="00965F69">
      <w:pPr>
        <w:numPr>
          <w:ilvl w:val="0"/>
          <w:numId w:val="188"/>
        </w:numPr>
        <w:spacing w:after="280" w:afterAutospacing="1"/>
        <w:rPr>
          <w:b/>
          <w:bCs/>
        </w:rPr>
      </w:pPr>
      <w:r>
        <w:rPr>
          <w:i/>
          <w:iCs/>
          <w:color w:val="003856"/>
          <w:sz w:val="15"/>
          <w:szCs w:val="15"/>
        </w:rPr>
        <w:t>Gaceta Judicial, ESTADO DE INDEFENSION, 04-mar-1998</w:t>
      </w:r>
    </w:p>
    <w:p w:rsidR="007A4F90" w:rsidRDefault="00965F69">
      <w:pPr>
        <w:spacing w:after="280" w:afterAutospacing="1"/>
      </w:pPr>
      <w:r>
        <w:br/>
      </w:r>
      <w:r>
        <w:rPr>
          <w:b/>
          <w:bCs/>
          <w:color w:val="C40606"/>
        </w:rPr>
        <w:t>Art. 192</w:t>
      </w:r>
      <w:r>
        <w:t>.- La Defensora Pública o Defensor Público General reunirá los siguientes requisitos:</w:t>
      </w:r>
      <w:r>
        <w:br/>
      </w:r>
      <w:r>
        <w:br/>
        <w:t>1. Ser ecuatoriana o ecuatoriano y estar en goce de los derechos polí</w:t>
      </w:r>
      <w:r>
        <w:t>ticos.</w:t>
      </w:r>
      <w:r>
        <w:br/>
        <w:t>2. Tener título de tercer nivel en Derecho, legalmente reconocido en el país, y conocimientos en gestión administrativa.</w:t>
      </w:r>
      <w:r>
        <w:br/>
        <w:t>3. Haber ejercido con idoneidad y probidad notorias la profesión de abogada o abogado, la judicatura o la docencia universitaria</w:t>
      </w:r>
      <w:r>
        <w:t xml:space="preserve"> por un lapso mínimo de diez años.</w:t>
      </w:r>
      <w:r>
        <w:br/>
      </w:r>
      <w:r>
        <w:br/>
        <w:t>La Defensora Pública o Defensor Público desempeñará sus funciones durante seis años y no podrá ser reelegido, y rendirá informe anual a la Asamblea Nacional.</w:t>
      </w:r>
      <w:r>
        <w:br/>
      </w:r>
      <w:r>
        <w:br/>
      </w:r>
      <w:r>
        <w:rPr>
          <w:b/>
          <w:bCs/>
          <w:i/>
          <w:iCs/>
          <w:color w:val="003856"/>
          <w:u w:val="single"/>
        </w:rPr>
        <w:t>Concordancias:</w:t>
      </w:r>
    </w:p>
    <w:p w:rsidR="007A4F90" w:rsidRDefault="00965F69">
      <w:pPr>
        <w:numPr>
          <w:ilvl w:val="0"/>
          <w:numId w:val="189"/>
        </w:numPr>
        <w:spacing w:after="280" w:afterAutospacing="1"/>
        <w:rPr>
          <w:b/>
          <w:bCs/>
        </w:rPr>
      </w:pPr>
      <w:r>
        <w:rPr>
          <w:i/>
          <w:iCs/>
          <w:color w:val="003856"/>
          <w:sz w:val="15"/>
          <w:szCs w:val="15"/>
        </w:rPr>
        <w:t>CONSTITUCION DE LA REPUBLICA DEL ECUADOR, Arts</w:t>
      </w:r>
      <w:r>
        <w:rPr>
          <w:i/>
          <w:iCs/>
          <w:color w:val="003856"/>
          <w:sz w:val="15"/>
          <w:szCs w:val="15"/>
        </w:rPr>
        <w:t>. 64</w:t>
      </w:r>
    </w:p>
    <w:p w:rsidR="007A4F90" w:rsidRDefault="00965F69">
      <w:pPr>
        <w:numPr>
          <w:ilvl w:val="0"/>
          <w:numId w:val="189"/>
        </w:numPr>
        <w:spacing w:after="280" w:afterAutospacing="1"/>
      </w:pPr>
      <w:r>
        <w:rPr>
          <w:i/>
          <w:iCs/>
          <w:color w:val="003856"/>
          <w:sz w:val="15"/>
          <w:szCs w:val="15"/>
        </w:rPr>
        <w:t>CODIGO ORGANICO DE LA FUNCION JUDICIAL, Arts. 39, 283, 287</w:t>
      </w:r>
    </w:p>
    <w:p w:rsidR="007A4F90" w:rsidRDefault="00965F69">
      <w:pPr>
        <w:numPr>
          <w:ilvl w:val="0"/>
          <w:numId w:val="189"/>
        </w:numPr>
        <w:spacing w:after="280" w:afterAutospacing="1"/>
      </w:pPr>
      <w:r>
        <w:rPr>
          <w:i/>
          <w:iCs/>
          <w:color w:val="003856"/>
          <w:sz w:val="15"/>
          <w:szCs w:val="15"/>
        </w:rPr>
        <w:t>CODIGO ORGANICO GENERAL DE PROCESOS, COGEP, Arts. 226</w:t>
      </w:r>
    </w:p>
    <w:p w:rsidR="007A4F90" w:rsidRDefault="00965F69">
      <w:pPr>
        <w:spacing w:after="280" w:afterAutospacing="1"/>
      </w:pPr>
      <w:r>
        <w:br/>
      </w:r>
      <w:r>
        <w:rPr>
          <w:b/>
          <w:bCs/>
          <w:color w:val="C40606"/>
        </w:rPr>
        <w:t>Art. 193</w:t>
      </w:r>
      <w:r>
        <w:t>.- Las facultades de Jurisprudencia, Derecho o Ciencias Jurídicas de las universidades, organizarán y mantendrán servicios de def</w:t>
      </w:r>
      <w:r>
        <w:t>ensa y asesoría jurídica a personas de escasos recursos económicos y grupos que requieran atención prioritaria.</w:t>
      </w:r>
      <w:r>
        <w:br/>
      </w:r>
      <w:r>
        <w:br/>
        <w:t>Para que otras organizaciones puedan brindar dicho servicio deberán acreditarse y ser evaluadas por parte de la Defensoría Pública.</w:t>
      </w:r>
      <w:r>
        <w:br/>
      </w:r>
      <w:r>
        <w:br/>
      </w:r>
      <w:r>
        <w:rPr>
          <w:b/>
          <w:bCs/>
          <w:i/>
          <w:iCs/>
          <w:color w:val="003856"/>
          <w:u w:val="single"/>
        </w:rPr>
        <w:t>Concordanc</w:t>
      </w:r>
      <w:r>
        <w:rPr>
          <w:b/>
          <w:bCs/>
          <w:i/>
          <w:iCs/>
          <w:color w:val="003856"/>
          <w:u w:val="single"/>
        </w:rPr>
        <w:t>ias:</w:t>
      </w:r>
    </w:p>
    <w:p w:rsidR="007A4F90" w:rsidRDefault="00965F69">
      <w:pPr>
        <w:numPr>
          <w:ilvl w:val="0"/>
          <w:numId w:val="190"/>
        </w:numPr>
        <w:spacing w:after="280" w:afterAutospacing="1"/>
        <w:rPr>
          <w:b/>
          <w:bCs/>
        </w:rPr>
      </w:pPr>
      <w:r>
        <w:rPr>
          <w:i/>
          <w:iCs/>
          <w:color w:val="003856"/>
          <w:sz w:val="15"/>
          <w:szCs w:val="15"/>
        </w:rPr>
        <w:t>CONSTITUCION DE LA REPUBLICA DEL ECUADOR, Arts. 75, 191</w:t>
      </w:r>
    </w:p>
    <w:p w:rsidR="007A4F90" w:rsidRDefault="00965F69">
      <w:pPr>
        <w:numPr>
          <w:ilvl w:val="0"/>
          <w:numId w:val="190"/>
        </w:numPr>
        <w:spacing w:after="280" w:afterAutospacing="1"/>
      </w:pPr>
      <w:r>
        <w:rPr>
          <w:i/>
          <w:iCs/>
          <w:color w:val="003856"/>
          <w:sz w:val="15"/>
          <w:szCs w:val="15"/>
        </w:rPr>
        <w:t>CODIGO ORGANICO DE LA FUNCION JUDICIAL, Arts. 292, 293, 294</w:t>
      </w:r>
    </w:p>
    <w:p w:rsidR="007A4F90" w:rsidRDefault="00965F69">
      <w:pPr>
        <w:spacing w:after="280" w:afterAutospacing="1"/>
      </w:pPr>
      <w:r>
        <w:br/>
        <w:t>Sección décima</w:t>
      </w:r>
      <w:r>
        <w:br/>
        <w:t>Fiscalía General del Estado</w:t>
      </w:r>
      <w:r>
        <w:br/>
      </w:r>
      <w:r>
        <w:br/>
      </w:r>
      <w:r>
        <w:rPr>
          <w:b/>
          <w:bCs/>
          <w:color w:val="C40606"/>
        </w:rPr>
        <w:t>Art. 194</w:t>
      </w:r>
      <w:r>
        <w:t xml:space="preserve">.- La Fiscalía General del Estado es un órgano autónomo de la Función Judicial, </w:t>
      </w:r>
      <w:r>
        <w:t>único e indivisible, funcionará de forma desconcentrada y tendrá autonomía administrativa, económica y financiera. La Fiscal o el Fiscal General es su máxima autoridad y representante legal y actuará con sujeción a los principios constitucionales, derechos</w:t>
      </w:r>
      <w:r>
        <w:t xml:space="preserve"> y garantías del debido proceso.</w:t>
      </w:r>
      <w:r>
        <w:br/>
      </w:r>
      <w:r>
        <w:br/>
      </w:r>
      <w:r>
        <w:rPr>
          <w:b/>
          <w:bCs/>
          <w:i/>
          <w:iCs/>
          <w:color w:val="003856"/>
          <w:u w:val="single"/>
        </w:rPr>
        <w:t>Concordancias:</w:t>
      </w:r>
    </w:p>
    <w:p w:rsidR="007A4F90" w:rsidRDefault="00965F69">
      <w:pPr>
        <w:numPr>
          <w:ilvl w:val="0"/>
          <w:numId w:val="191"/>
        </w:numPr>
        <w:spacing w:after="280" w:afterAutospacing="1"/>
        <w:rPr>
          <w:b/>
          <w:bCs/>
        </w:rPr>
      </w:pPr>
      <w:r>
        <w:rPr>
          <w:i/>
          <w:iCs/>
          <w:color w:val="003856"/>
          <w:sz w:val="15"/>
          <w:szCs w:val="15"/>
        </w:rPr>
        <w:t>CONSTITUCION DE LA REPUBLICA DEL ECUADOR, Arts. 76</w:t>
      </w:r>
    </w:p>
    <w:p w:rsidR="007A4F90" w:rsidRDefault="00965F69">
      <w:pPr>
        <w:numPr>
          <w:ilvl w:val="0"/>
          <w:numId w:val="191"/>
        </w:numPr>
        <w:spacing w:after="280" w:afterAutospacing="1"/>
      </w:pPr>
      <w:r>
        <w:rPr>
          <w:i/>
          <w:iCs/>
          <w:color w:val="003856"/>
          <w:sz w:val="15"/>
          <w:szCs w:val="15"/>
        </w:rPr>
        <w:t>CODIGO ORGANICO DE LA FUNCION JUDICIAL, Arts. 7, 281, 282</w:t>
      </w:r>
    </w:p>
    <w:p w:rsidR="007A4F90" w:rsidRDefault="00965F69">
      <w:pPr>
        <w:spacing w:after="280" w:afterAutospacing="1"/>
      </w:pPr>
      <w:r>
        <w:br/>
      </w:r>
      <w:r>
        <w:rPr>
          <w:b/>
          <w:bCs/>
          <w:color w:val="C40606"/>
        </w:rPr>
        <w:t>Art. 195</w:t>
      </w:r>
      <w:r>
        <w:t xml:space="preserve">.- La Fiscalía dirigirá, de oficio o a petición de parte, la investigación preprocesal y </w:t>
      </w:r>
      <w:r>
        <w:t>procesal penal; durante el proceso ejercerá la acción pública con sujeción a los principios de oportunidad y mínima intervención penal, con especial atención al interés público y a los derechos de las víctimas. De hallar mérito acusará a los presuntos infr</w:t>
      </w:r>
      <w:r>
        <w:t>actores ante el juez competente, e impulsará la acusación en la sustanciación del juicio penal.</w:t>
      </w:r>
      <w:r>
        <w:br/>
      </w:r>
      <w:r>
        <w:br/>
        <w:t>Para cumplir sus funciones, la Fiscalía organizará y dirigirá un sistema especializado integral de investigación, de medicina legal y ciencias forenses, que in</w:t>
      </w:r>
      <w:r>
        <w:t>cluirá un personal de investigación civil y policial; dirigirá el sistema de protección y asistencia a víctimas, testigos y participantes en el proceso penal; y, cumplirá con las demás atribuciones establecidas en la ley.</w:t>
      </w:r>
      <w:r>
        <w:br/>
      </w:r>
      <w:r>
        <w:br/>
      </w:r>
      <w:r>
        <w:rPr>
          <w:b/>
          <w:bCs/>
          <w:i/>
          <w:iCs/>
          <w:color w:val="003856"/>
          <w:u w:val="single"/>
        </w:rPr>
        <w:t>Concordancias:</w:t>
      </w:r>
    </w:p>
    <w:p w:rsidR="007A4F90" w:rsidRDefault="00965F69">
      <w:pPr>
        <w:numPr>
          <w:ilvl w:val="0"/>
          <w:numId w:val="192"/>
        </w:numPr>
        <w:spacing w:after="280" w:afterAutospacing="1"/>
        <w:rPr>
          <w:b/>
          <w:bCs/>
        </w:rPr>
      </w:pPr>
      <w:r>
        <w:rPr>
          <w:i/>
          <w:iCs/>
          <w:color w:val="003856"/>
          <w:sz w:val="15"/>
          <w:szCs w:val="15"/>
        </w:rPr>
        <w:t>CODIGO ORGANICO DE</w:t>
      </w:r>
      <w:r>
        <w:rPr>
          <w:i/>
          <w:iCs/>
          <w:color w:val="003856"/>
          <w:sz w:val="15"/>
          <w:szCs w:val="15"/>
        </w:rPr>
        <w:t xml:space="preserve"> LA FUNCION JUDICIAL, Arts. 282, 283</w:t>
      </w:r>
    </w:p>
    <w:p w:rsidR="007A4F90" w:rsidRDefault="00965F69">
      <w:pPr>
        <w:numPr>
          <w:ilvl w:val="0"/>
          <w:numId w:val="192"/>
        </w:numPr>
        <w:spacing w:after="280" w:afterAutospacing="1"/>
      </w:pPr>
      <w:r>
        <w:rPr>
          <w:i/>
          <w:iCs/>
          <w:color w:val="003856"/>
          <w:sz w:val="15"/>
          <w:szCs w:val="15"/>
        </w:rPr>
        <w:t>CODIGO ORGANICO INTEGRAL PENAL, COIP, Arts. 442, 443, 444, 445, 446, 447, 448, 449, 450, 584</w:t>
      </w:r>
    </w:p>
    <w:p w:rsidR="007A4F90" w:rsidRDefault="00965F69">
      <w:pPr>
        <w:spacing w:after="280" w:afterAutospacing="1"/>
      </w:pPr>
      <w:r>
        <w:br/>
      </w:r>
      <w:r>
        <w:rPr>
          <w:b/>
          <w:bCs/>
          <w:color w:val="C40606"/>
        </w:rPr>
        <w:t>Art. 196</w:t>
      </w:r>
      <w:r>
        <w:t>.- La Fiscal o el Fiscal General del Estado reunirá los siguientes requisitos:</w:t>
      </w:r>
      <w:r>
        <w:br/>
      </w:r>
      <w:r>
        <w:br/>
        <w:t>1. Ser ecuatoriana o ecuatoriano y es</w:t>
      </w:r>
      <w:r>
        <w:t>tar en goce de los derechos políticos.</w:t>
      </w:r>
      <w:r>
        <w:br/>
        <w:t>2. Tener título de tercer nivel en Derecho legalmente reconocido en el país y conocimientos en gestión administrativa.</w:t>
      </w:r>
      <w:r>
        <w:br/>
        <w:t>3. Haber ejercido con idoneidad y probidad notorias la profesión de abogada o abogado, la judicatu</w:t>
      </w:r>
      <w:r>
        <w:t>ra o la docencia universitaria en materia penal por un lapso mínimo de diez años.</w:t>
      </w:r>
      <w:r>
        <w:br/>
      </w:r>
      <w:r>
        <w:br/>
        <w:t>La Fiscal o el Fiscal General del Estado desempeñará sus funciones durante seis años y no podrá ser reelegido; rendirá un informe anual a la Asamblea Nacional. La designació</w:t>
      </w:r>
      <w:r>
        <w:t>n se realizará de acuerdo con el procedimiento establecido en la Constitución y en la ley.</w:t>
      </w:r>
      <w:r>
        <w:br/>
      </w:r>
      <w:r>
        <w:br/>
      </w:r>
      <w:r>
        <w:rPr>
          <w:b/>
          <w:bCs/>
          <w:i/>
          <w:iCs/>
          <w:color w:val="003856"/>
          <w:u w:val="single"/>
        </w:rPr>
        <w:t>Concordancias:</w:t>
      </w:r>
    </w:p>
    <w:p w:rsidR="007A4F90" w:rsidRDefault="00965F69">
      <w:pPr>
        <w:numPr>
          <w:ilvl w:val="0"/>
          <w:numId w:val="193"/>
        </w:numPr>
        <w:spacing w:after="280" w:afterAutospacing="1"/>
        <w:rPr>
          <w:b/>
          <w:bCs/>
        </w:rPr>
      </w:pPr>
      <w:r>
        <w:rPr>
          <w:i/>
          <w:iCs/>
          <w:color w:val="003856"/>
          <w:sz w:val="15"/>
          <w:szCs w:val="15"/>
        </w:rPr>
        <w:t>CONSTITUCION DE LA REPUBLICA DEL ECUADOR, Arts. 64</w:t>
      </w:r>
    </w:p>
    <w:p w:rsidR="007A4F90" w:rsidRDefault="00965F69">
      <w:pPr>
        <w:numPr>
          <w:ilvl w:val="0"/>
          <w:numId w:val="193"/>
        </w:numPr>
        <w:spacing w:after="280" w:afterAutospacing="1"/>
      </w:pPr>
      <w:r>
        <w:rPr>
          <w:i/>
          <w:iCs/>
          <w:color w:val="003856"/>
          <w:sz w:val="15"/>
          <w:szCs w:val="15"/>
        </w:rPr>
        <w:t>CODIGO ORGANICO DE LA FUNCION JUDICIAL, Arts. 39, 283</w:t>
      </w:r>
    </w:p>
    <w:p w:rsidR="007A4F90" w:rsidRDefault="00965F69">
      <w:pPr>
        <w:spacing w:after="280" w:afterAutospacing="1"/>
      </w:pPr>
      <w:r>
        <w:br/>
      </w:r>
      <w:r>
        <w:rPr>
          <w:b/>
          <w:bCs/>
          <w:color w:val="C40606"/>
        </w:rPr>
        <w:t>Art. 197</w:t>
      </w:r>
      <w:r>
        <w:t>.- Se reconoce y garantiza la carre</w:t>
      </w:r>
      <w:r>
        <w:t>ra fiscal, cuyas regulaciones se determinarán en la ley.</w:t>
      </w:r>
      <w:r>
        <w:br/>
      </w:r>
      <w:r>
        <w:br/>
        <w:t>La profesionalización con base en la formación continua, así como la evaluación periódica de sus servidoras y servidores, serán condiciones indispensables para la promoción y permanencia en la carre</w:t>
      </w:r>
      <w:r>
        <w:t>ra fiscal.</w:t>
      </w:r>
      <w:r>
        <w:br/>
      </w:r>
      <w:r>
        <w:br/>
      </w:r>
      <w:r>
        <w:rPr>
          <w:b/>
          <w:bCs/>
          <w:i/>
          <w:iCs/>
          <w:color w:val="003856"/>
          <w:u w:val="single"/>
        </w:rPr>
        <w:t>Concordancias:</w:t>
      </w:r>
    </w:p>
    <w:p w:rsidR="007A4F90" w:rsidRDefault="00965F69">
      <w:pPr>
        <w:numPr>
          <w:ilvl w:val="0"/>
          <w:numId w:val="194"/>
        </w:numPr>
        <w:spacing w:after="280" w:afterAutospacing="1"/>
        <w:rPr>
          <w:b/>
          <w:bCs/>
        </w:rPr>
      </w:pPr>
      <w:r>
        <w:rPr>
          <w:i/>
          <w:iCs/>
          <w:color w:val="003856"/>
          <w:sz w:val="15"/>
          <w:szCs w:val="15"/>
        </w:rPr>
        <w:t>CODIGO ORGANICO DE LA FUNCION JUDICIAL, Arts. 46</w:t>
      </w:r>
    </w:p>
    <w:p w:rsidR="007A4F90" w:rsidRDefault="00965F69">
      <w:pPr>
        <w:spacing w:after="280" w:afterAutospacing="1"/>
      </w:pPr>
      <w:r>
        <w:br/>
        <w:t>Sección undécima</w:t>
      </w:r>
      <w:r>
        <w:br/>
        <w:t>Sistema de protección de víctimas y testigos</w:t>
      </w:r>
      <w:r>
        <w:br/>
      </w:r>
      <w:r>
        <w:br/>
      </w:r>
      <w:r>
        <w:rPr>
          <w:b/>
          <w:bCs/>
          <w:color w:val="C40606"/>
        </w:rPr>
        <w:t>Art. 198</w:t>
      </w:r>
      <w:r>
        <w:t>.- La Fiscalía General del Estado dirigirá el sistema nacional de protección y asistencia a víctimas, testig</w:t>
      </w:r>
      <w:r>
        <w:t>os y otros participantes en el proceso penal, para lo cual coordinará la obligatoria participación de las entidades públicas afines a los intereses y objetivos del sistema y articulará la participación de organizaciones de la sociedad civil.</w:t>
      </w:r>
      <w:r>
        <w:br/>
      </w:r>
      <w:r>
        <w:br/>
        <w:t>El sistema se</w:t>
      </w:r>
      <w:r>
        <w:t xml:space="preserve"> regirá por los principios de accesibilidad, responsabilidad, complementariedad, oportunidad, eficacia y eficiencia.</w:t>
      </w:r>
      <w:r>
        <w:br/>
      </w:r>
      <w:r>
        <w:br/>
      </w:r>
      <w:r>
        <w:rPr>
          <w:b/>
          <w:bCs/>
          <w:i/>
          <w:iCs/>
          <w:color w:val="003856"/>
          <w:u w:val="single"/>
        </w:rPr>
        <w:t>Concordancias:</w:t>
      </w:r>
    </w:p>
    <w:p w:rsidR="007A4F90" w:rsidRDefault="00965F69">
      <w:pPr>
        <w:numPr>
          <w:ilvl w:val="0"/>
          <w:numId w:val="195"/>
        </w:numPr>
        <w:spacing w:after="280" w:afterAutospacing="1"/>
        <w:rPr>
          <w:b/>
          <w:bCs/>
        </w:rPr>
      </w:pPr>
      <w:r>
        <w:rPr>
          <w:i/>
          <w:iCs/>
          <w:color w:val="003856"/>
          <w:sz w:val="15"/>
          <w:szCs w:val="15"/>
        </w:rPr>
        <w:t>CONSTITUCION DE LA REPUBLICA DEL ECUADOR, Arts. 78</w:t>
      </w:r>
    </w:p>
    <w:p w:rsidR="007A4F90" w:rsidRDefault="00965F69">
      <w:pPr>
        <w:numPr>
          <w:ilvl w:val="0"/>
          <w:numId w:val="195"/>
        </w:numPr>
        <w:spacing w:after="280" w:afterAutospacing="1"/>
      </w:pPr>
      <w:r>
        <w:rPr>
          <w:i/>
          <w:iCs/>
          <w:color w:val="003856"/>
          <w:sz w:val="15"/>
          <w:szCs w:val="15"/>
        </w:rPr>
        <w:t>CODIGO ORGANICO INTEGRAL PENAL, COIP, Arts. 445, 446, 447</w:t>
      </w:r>
    </w:p>
    <w:p w:rsidR="007A4F90" w:rsidRDefault="00965F69">
      <w:pPr>
        <w:numPr>
          <w:ilvl w:val="0"/>
          <w:numId w:val="195"/>
        </w:numPr>
        <w:spacing w:after="280" w:afterAutospacing="1"/>
      </w:pPr>
      <w:r>
        <w:rPr>
          <w:i/>
          <w:iCs/>
          <w:color w:val="003856"/>
          <w:sz w:val="15"/>
          <w:szCs w:val="15"/>
        </w:rPr>
        <w:t>CODIGO ORGANIC</w:t>
      </w:r>
      <w:r>
        <w:rPr>
          <w:i/>
          <w:iCs/>
          <w:color w:val="003856"/>
          <w:sz w:val="15"/>
          <w:szCs w:val="15"/>
        </w:rPr>
        <w:t>O DE LA FUNCION JUDICIAL, Arts. 295</w:t>
      </w:r>
    </w:p>
    <w:p w:rsidR="007A4F90" w:rsidRDefault="00965F69">
      <w:pPr>
        <w:spacing w:after="280" w:afterAutospacing="1"/>
      </w:pPr>
      <w:r>
        <w:br/>
        <w:t>Sección duodécima</w:t>
      </w:r>
      <w:r>
        <w:br/>
        <w:t>Servicio notarial</w:t>
      </w:r>
      <w:r>
        <w:br/>
      </w:r>
      <w:r>
        <w:br/>
      </w:r>
      <w:r>
        <w:rPr>
          <w:b/>
          <w:bCs/>
          <w:color w:val="C40606"/>
        </w:rPr>
        <w:t>Art. 199</w:t>
      </w:r>
      <w:r>
        <w:t>.- Los servicios notariales son públicos. En cada cantón o distrito metropolitano habrá el número de notarias y notarios que determine el Consejo de la Judicatura. Las remune</w:t>
      </w:r>
      <w:r>
        <w:t>raciones de las notarias y notarios, el régimen de personal auxiliar de estos servicios, y las tasas que deban satisfacer los usuarios, serán fijadas por el Consejo de la Judicatura. Los valores recuperados por concepto de tasas ingresarán al Presupuesto G</w:t>
      </w:r>
      <w:r>
        <w:t>eneral del Estado conforme lo que determine la ley.</w:t>
      </w:r>
      <w:r>
        <w:br/>
      </w:r>
      <w:r>
        <w:br/>
      </w:r>
      <w:r>
        <w:rPr>
          <w:b/>
          <w:bCs/>
          <w:i/>
          <w:iCs/>
          <w:color w:val="003856"/>
          <w:u w:val="single"/>
        </w:rPr>
        <w:t>Concordancias:</w:t>
      </w:r>
    </w:p>
    <w:p w:rsidR="007A4F90" w:rsidRDefault="00965F69">
      <w:pPr>
        <w:numPr>
          <w:ilvl w:val="0"/>
          <w:numId w:val="196"/>
        </w:numPr>
        <w:spacing w:after="280" w:afterAutospacing="1"/>
        <w:rPr>
          <w:b/>
          <w:bCs/>
        </w:rPr>
      </w:pPr>
      <w:r>
        <w:rPr>
          <w:i/>
          <w:iCs/>
          <w:color w:val="003856"/>
          <w:sz w:val="15"/>
          <w:szCs w:val="15"/>
        </w:rPr>
        <w:t>LEY NOTARIAL, Arts. 4, 5, 6, 7, 8</w:t>
      </w:r>
    </w:p>
    <w:p w:rsidR="007A4F90" w:rsidRDefault="00965F69">
      <w:pPr>
        <w:numPr>
          <w:ilvl w:val="0"/>
          <w:numId w:val="196"/>
        </w:numPr>
        <w:spacing w:after="280" w:afterAutospacing="1"/>
      </w:pPr>
      <w:r>
        <w:rPr>
          <w:i/>
          <w:iCs/>
          <w:color w:val="003856"/>
          <w:sz w:val="15"/>
          <w:szCs w:val="15"/>
        </w:rPr>
        <w:t>CODIGO ORGANICO DE LA FUNCION JUDICIAL, Arts. 296, 301, 302, 303, 304</w:t>
      </w:r>
    </w:p>
    <w:p w:rsidR="007A4F90" w:rsidRDefault="00965F69">
      <w:pPr>
        <w:spacing w:after="280" w:afterAutospacing="1"/>
      </w:pPr>
      <w:r>
        <w:br/>
      </w:r>
      <w:r>
        <w:rPr>
          <w:b/>
          <w:bCs/>
          <w:color w:val="C40606"/>
        </w:rPr>
        <w:t>Art. 200</w:t>
      </w:r>
      <w:r>
        <w:t>.- Las notarias y notarios son depositarios de la fe pública; serán nombrad</w:t>
      </w:r>
      <w:r>
        <w:t>os por el Consejo de la Judicatura previo concurso público de oposición y méritos, sometido a impugnación y control social. Para ser notaria o notario se requerirá tener título de tercer nivel en Derecho legalmente reconocido en el país, y haber ejercido c</w:t>
      </w:r>
      <w:r>
        <w:t>on probidad notoria la profesión de abogada o abogado por un lapso no menor de tres años. Las notarias y notarios permanecerán en sus funciones seis años y podrán ser reelegidos por una sola vez. La ley establecerá los estándares de rendimiento y las causa</w:t>
      </w:r>
      <w:r>
        <w:t>les para su destitución.</w:t>
      </w:r>
      <w:r>
        <w:br/>
      </w:r>
      <w:r>
        <w:br/>
      </w:r>
      <w:r>
        <w:rPr>
          <w:b/>
          <w:bCs/>
          <w:i/>
          <w:iCs/>
          <w:color w:val="003856"/>
          <w:u w:val="single"/>
        </w:rPr>
        <w:t>Concordancias:</w:t>
      </w:r>
    </w:p>
    <w:p w:rsidR="007A4F90" w:rsidRDefault="00965F69">
      <w:pPr>
        <w:numPr>
          <w:ilvl w:val="0"/>
          <w:numId w:val="197"/>
        </w:numPr>
        <w:spacing w:after="280" w:afterAutospacing="1"/>
        <w:rPr>
          <w:b/>
          <w:bCs/>
        </w:rPr>
      </w:pPr>
      <w:r>
        <w:rPr>
          <w:i/>
          <w:iCs/>
          <w:color w:val="003856"/>
          <w:sz w:val="15"/>
          <w:szCs w:val="15"/>
        </w:rPr>
        <w:t>LEY NOTARIAL, Arts. 6</w:t>
      </w:r>
    </w:p>
    <w:p w:rsidR="007A4F90" w:rsidRDefault="00965F69">
      <w:pPr>
        <w:numPr>
          <w:ilvl w:val="0"/>
          <w:numId w:val="197"/>
        </w:numPr>
        <w:spacing w:after="280" w:afterAutospacing="1"/>
      </w:pPr>
      <w:r>
        <w:rPr>
          <w:i/>
          <w:iCs/>
          <w:color w:val="003856"/>
          <w:sz w:val="15"/>
          <w:szCs w:val="15"/>
        </w:rPr>
        <w:t>CODIGO ORGANICO DE LA FUNCION JUDICIAL, Arts. 296, 298, 299, 300</w:t>
      </w:r>
    </w:p>
    <w:p w:rsidR="007A4F90" w:rsidRDefault="00965F69">
      <w:pPr>
        <w:spacing w:after="280" w:afterAutospacing="1"/>
      </w:pPr>
      <w:r>
        <w:br/>
        <w:t>Sección decimotercera</w:t>
      </w:r>
      <w:r>
        <w:br/>
        <w:t>Rehabilitación social</w:t>
      </w:r>
      <w:r>
        <w:br/>
      </w:r>
      <w:r>
        <w:br/>
      </w:r>
      <w:r>
        <w:rPr>
          <w:b/>
          <w:bCs/>
          <w:color w:val="C40606"/>
        </w:rPr>
        <w:t>Art. 201</w:t>
      </w:r>
      <w:r>
        <w:t>.- El sistema de rehabilitación social tendrá como finalidad la rehabilita</w:t>
      </w:r>
      <w:r>
        <w:t>ción integral de las personas sentenciadas penalmente para reinsertarlas en la sociedad, así como la protección de las personas privadas de libertad y la garantía de sus derechos.</w:t>
      </w:r>
      <w:r>
        <w:br/>
      </w:r>
      <w:r>
        <w:br/>
        <w:t>El sistema tendrá como prioridad el desarrollo de las capacidades de las pe</w:t>
      </w:r>
      <w:r>
        <w:t>rsonas sentenciadas penalmente para ejercer sus derechos y cumplir sus responsabilidades al recuperar la libertad.</w:t>
      </w:r>
      <w:r>
        <w:br/>
      </w:r>
      <w:r>
        <w:br/>
      </w:r>
      <w:r>
        <w:rPr>
          <w:b/>
          <w:bCs/>
          <w:i/>
          <w:iCs/>
          <w:color w:val="003856"/>
          <w:u w:val="single"/>
        </w:rPr>
        <w:t>Concordancias:</w:t>
      </w:r>
    </w:p>
    <w:p w:rsidR="007A4F90" w:rsidRDefault="00965F69">
      <w:pPr>
        <w:numPr>
          <w:ilvl w:val="0"/>
          <w:numId w:val="198"/>
        </w:numPr>
        <w:spacing w:after="280" w:afterAutospacing="1"/>
        <w:rPr>
          <w:b/>
          <w:bCs/>
        </w:rPr>
      </w:pPr>
      <w:r>
        <w:rPr>
          <w:i/>
          <w:iCs/>
          <w:color w:val="003856"/>
          <w:sz w:val="15"/>
          <w:szCs w:val="15"/>
        </w:rPr>
        <w:t>CODIGO ORGANICO INTEGRAL PENAL, COIP, Arts. 8, 673, 674, 699, 700, 701, 707, 708, 709</w:t>
      </w:r>
    </w:p>
    <w:p w:rsidR="007A4F90" w:rsidRDefault="00965F69">
      <w:pPr>
        <w:spacing w:after="280" w:afterAutospacing="1"/>
      </w:pPr>
      <w:r>
        <w:br/>
      </w:r>
      <w:r>
        <w:rPr>
          <w:b/>
          <w:bCs/>
          <w:color w:val="C40606"/>
        </w:rPr>
        <w:t>Art. 202</w:t>
      </w:r>
      <w:r>
        <w:t xml:space="preserve">.- El sistema garantizará sus </w:t>
      </w:r>
      <w:r>
        <w:t>finalidades mediante un organismo técnico encargado de evaluar la eficacia de sus políticas, administrar los centros de privación de libertad y fijar los estándares de cumplimiento de los fines del sistema.</w:t>
      </w:r>
      <w:r>
        <w:br/>
      </w:r>
      <w:r>
        <w:br/>
        <w:t xml:space="preserve">Los centros de privación de libertad podrán ser </w:t>
      </w:r>
      <w:r>
        <w:t>administrados por los gobiernos autónomos descentralizados, de acuerdo con la ley.</w:t>
      </w:r>
      <w:r>
        <w:br/>
      </w:r>
      <w:r>
        <w:br/>
        <w:t xml:space="preserve">El directorio del organismo de rehabilitación social se integrará por representantes de la Función Ejecutiva y profesionales que serán designados de acuerdo con la ley. La </w:t>
      </w:r>
      <w:r>
        <w:t>Presidenta o Presidente de la República designará a la ministra o ministro de Estado que presidirá el organismo.</w:t>
      </w:r>
      <w:r>
        <w:br/>
      </w:r>
      <w:r>
        <w:br/>
        <w:t>El personal de seguridad, técnico y administrativo del sistema de rehabilitación social será nombrado por el organismo de rehabilitación socia</w:t>
      </w:r>
      <w:r>
        <w:t>l, previa evaluación de sus condiciones técnicas, cognoscitivas y psicológicas.</w:t>
      </w:r>
      <w:r>
        <w:br/>
      </w:r>
      <w:r>
        <w:br/>
      </w:r>
      <w:r>
        <w:rPr>
          <w:b/>
          <w:bCs/>
          <w:i/>
          <w:iCs/>
          <w:color w:val="003856"/>
          <w:u w:val="single"/>
        </w:rPr>
        <w:t>Concordancias:</w:t>
      </w:r>
    </w:p>
    <w:p w:rsidR="007A4F90" w:rsidRDefault="00965F69">
      <w:pPr>
        <w:numPr>
          <w:ilvl w:val="0"/>
          <w:numId w:val="199"/>
        </w:numPr>
        <w:spacing w:after="280" w:afterAutospacing="1"/>
        <w:rPr>
          <w:b/>
          <w:bCs/>
        </w:rPr>
      </w:pPr>
      <w:r>
        <w:rPr>
          <w:i/>
          <w:iCs/>
          <w:color w:val="003856"/>
          <w:sz w:val="15"/>
          <w:szCs w:val="15"/>
        </w:rPr>
        <w:t>CONSTITUCION DE LA REPUBLICA DEL ECUADOR, Arts. 238</w:t>
      </w:r>
    </w:p>
    <w:p w:rsidR="007A4F90" w:rsidRDefault="00965F69">
      <w:pPr>
        <w:numPr>
          <w:ilvl w:val="0"/>
          <w:numId w:val="199"/>
        </w:numPr>
        <w:spacing w:after="280" w:afterAutospacing="1"/>
      </w:pPr>
      <w:r>
        <w:rPr>
          <w:i/>
          <w:iCs/>
          <w:color w:val="003856"/>
          <w:sz w:val="15"/>
          <w:szCs w:val="15"/>
        </w:rPr>
        <w:t>CODIGO ORGANICO INTEGRAL PENAL, COIP, Arts. 672, 673, 675, 676, 678, 685, 686, 687</w:t>
      </w:r>
    </w:p>
    <w:p w:rsidR="007A4F90" w:rsidRDefault="00965F69">
      <w:pPr>
        <w:spacing w:after="280" w:afterAutospacing="1"/>
      </w:pPr>
      <w:r>
        <w:br/>
      </w:r>
      <w:r>
        <w:rPr>
          <w:b/>
          <w:bCs/>
          <w:color w:val="C40606"/>
        </w:rPr>
        <w:t>Art. 203</w:t>
      </w:r>
      <w:r>
        <w:t>.- El sistema se</w:t>
      </w:r>
      <w:r>
        <w:t xml:space="preserve"> regirá por las siguientes directrices:</w:t>
      </w:r>
      <w:r>
        <w:br/>
      </w:r>
      <w:r>
        <w:br/>
        <w:t xml:space="preserve">1. Unicamente las personas sancionadas con penas de privación de libertad, mediante sentencia condenatoria ejecutoriada, permanecerán internas en los centros de rehabilitación social. </w:t>
      </w:r>
      <w:r>
        <w:br/>
      </w:r>
      <w:r>
        <w:br/>
        <w:t>Solo los centros de rehabilit</w:t>
      </w:r>
      <w:r>
        <w:t>ación social y los de detención provisional formarán parte del sistema de rehabilitación social y estarán autorizados para mantener a personas privadas de la libertad. Los cuarteles militares, policiales, o de cualquier otro tipo, no son sitios autorizados</w:t>
      </w:r>
      <w:r>
        <w:t xml:space="preserve"> para la privación de la libertad de la población civil.</w:t>
      </w:r>
      <w:r>
        <w:br/>
      </w:r>
      <w:r>
        <w:br/>
        <w:t>2. En los centros de rehabilitación social y en los de detención provisional se promoverán y ejecutarán planes educativos, de capacitación laboral, de producción agrícola, artesanal, industrial o cu</w:t>
      </w:r>
      <w:r>
        <w:t>alquier otra forma ocupacional, de salud mental y física, y de cultura y recreación.</w:t>
      </w:r>
      <w:r>
        <w:br/>
        <w:t>3. Las juezas y jueces de garantías penitenciarias asegurarán los derechos de las personas internas en el cumplimiento de la pena y decidirán sobre sus modificaciones.</w:t>
      </w:r>
      <w:r>
        <w:br/>
        <w:t xml:space="preserve">4. </w:t>
      </w:r>
      <w:r>
        <w:t>En los centros de privación de libertad se tomarán medidas de acción afirmativa para proteger los derechos de las personas pertenecientes a los grupos de atención prioritaria.</w:t>
      </w:r>
      <w:r>
        <w:br/>
        <w:t>5. El Estado establecerá condiciones de inserción social y económica real de las</w:t>
      </w:r>
      <w:r>
        <w:t xml:space="preserve"> personas después de haber estado privadas de la libertad.</w:t>
      </w:r>
      <w:r>
        <w:br/>
      </w:r>
      <w:r>
        <w:br/>
      </w:r>
      <w:r>
        <w:rPr>
          <w:b/>
          <w:bCs/>
          <w:i/>
          <w:iCs/>
          <w:color w:val="003856"/>
          <w:u w:val="single"/>
        </w:rPr>
        <w:t>Concordancias:</w:t>
      </w:r>
    </w:p>
    <w:p w:rsidR="007A4F90" w:rsidRDefault="00965F69">
      <w:pPr>
        <w:numPr>
          <w:ilvl w:val="0"/>
          <w:numId w:val="200"/>
        </w:numPr>
        <w:spacing w:after="280" w:afterAutospacing="1"/>
        <w:rPr>
          <w:b/>
          <w:bCs/>
        </w:rPr>
      </w:pPr>
      <w:r>
        <w:rPr>
          <w:i/>
          <w:iCs/>
          <w:color w:val="003856"/>
          <w:sz w:val="15"/>
          <w:szCs w:val="15"/>
        </w:rPr>
        <w:t>CODIGO ORGANICO INTEGRAL PENAL, COIP, Arts. 10, 537, 678, 690, 692, 701, 702, 703, 704, 707</w:t>
      </w:r>
    </w:p>
    <w:p w:rsidR="007A4F90" w:rsidRDefault="00965F69">
      <w:pPr>
        <w:numPr>
          <w:ilvl w:val="0"/>
          <w:numId w:val="200"/>
        </w:numPr>
        <w:spacing w:after="280" w:afterAutospacing="1"/>
      </w:pPr>
      <w:r>
        <w:rPr>
          <w:i/>
          <w:iCs/>
          <w:color w:val="003856"/>
          <w:sz w:val="15"/>
          <w:szCs w:val="15"/>
        </w:rPr>
        <w:t>CODIGO ORGANICO DE LA FUNCION JUDICIAL, Arts. 230</w:t>
      </w:r>
    </w:p>
    <w:p w:rsidR="007A4F90" w:rsidRDefault="00965F69">
      <w:pPr>
        <w:spacing w:after="280" w:afterAutospacing="1"/>
      </w:pPr>
      <w:r>
        <w:br/>
        <w:t>Capítulo quinto</w:t>
      </w:r>
      <w:r>
        <w:br/>
        <w:t>Función de Transparenc</w:t>
      </w:r>
      <w:r>
        <w:t>ia y Control Social</w:t>
      </w:r>
      <w:r>
        <w:br/>
      </w:r>
      <w:r>
        <w:br/>
        <w:t>Sección primera</w:t>
      </w:r>
      <w:r>
        <w:br/>
        <w:t>Naturaleza y funciones</w:t>
      </w:r>
      <w:r>
        <w:br/>
      </w:r>
      <w:r>
        <w:br/>
      </w:r>
      <w:r>
        <w:rPr>
          <w:b/>
          <w:bCs/>
          <w:color w:val="C40606"/>
        </w:rPr>
        <w:t>Art. 204</w:t>
      </w:r>
      <w:r>
        <w:t>.- El pueblo es el mandante y primer fiscalizador del poder público, en ejercicio de su derecho a la participación.</w:t>
      </w:r>
      <w:r>
        <w:br/>
      </w:r>
      <w:r>
        <w:br/>
        <w:t xml:space="preserve">La Función de Transparencia y Control Social promoverá e impulsará el </w:t>
      </w:r>
      <w:r>
        <w:t>control de las entidades y organismos del sector público, y de las personas naturales o jurídicas del sector privado que presten servicios o desarrollen actividades de interés público, para que los realicen con responsabilidad, transparencia y equidad; fom</w:t>
      </w:r>
      <w:r>
        <w:t>entará e incentivará la participación ciudadana; protegerá el ejercicio y cumplimiento de los derechos; y prevendrá y combatirá la corrupción.</w:t>
      </w:r>
      <w:r>
        <w:br/>
      </w:r>
      <w:r>
        <w:br/>
        <w:t xml:space="preserve">La Función de Transparencia y Control Social estará formada por el Consejo de Participación Ciudadana y Control </w:t>
      </w:r>
      <w:r>
        <w:t>Social, la Defensoría del Pueblo, la Contraloría General del Estado y las superintendencias. Estas entidades tendrán personalidad jurídica y autonomía administrativa, financiera, presupuestaria y organizativa.</w:t>
      </w:r>
      <w:r>
        <w:br/>
      </w:r>
      <w:r>
        <w:br/>
      </w:r>
      <w:r>
        <w:rPr>
          <w:b/>
          <w:bCs/>
          <w:i/>
          <w:iCs/>
          <w:color w:val="003856"/>
          <w:u w:val="single"/>
        </w:rPr>
        <w:t>Concordancias:</w:t>
      </w:r>
    </w:p>
    <w:p w:rsidR="007A4F90" w:rsidRDefault="00965F69">
      <w:pPr>
        <w:numPr>
          <w:ilvl w:val="0"/>
          <w:numId w:val="201"/>
        </w:numPr>
        <w:spacing w:after="280" w:afterAutospacing="1"/>
        <w:rPr>
          <w:b/>
          <w:bCs/>
        </w:rPr>
      </w:pPr>
      <w:r>
        <w:rPr>
          <w:i/>
          <w:iCs/>
          <w:color w:val="003856"/>
          <w:sz w:val="15"/>
          <w:szCs w:val="15"/>
        </w:rPr>
        <w:t>CONSTITUCION DE LA REPUBLICA D</w:t>
      </w:r>
      <w:r>
        <w:rPr>
          <w:i/>
          <w:iCs/>
          <w:color w:val="003856"/>
          <w:sz w:val="15"/>
          <w:szCs w:val="15"/>
        </w:rPr>
        <w:t>EL ECUADOR, Arts. 225</w:t>
      </w:r>
    </w:p>
    <w:p w:rsidR="007A4F90" w:rsidRDefault="00965F69">
      <w:pPr>
        <w:numPr>
          <w:ilvl w:val="0"/>
          <w:numId w:val="201"/>
        </w:numPr>
        <w:spacing w:after="280" w:afterAutospacing="1"/>
      </w:pPr>
      <w:r>
        <w:rPr>
          <w:i/>
          <w:iCs/>
          <w:color w:val="003856"/>
          <w:sz w:val="15"/>
          <w:szCs w:val="15"/>
        </w:rPr>
        <w:t>CODIGO CIVIL (LIBRO I), Arts. 41, 564</w:t>
      </w:r>
    </w:p>
    <w:p w:rsidR="007A4F90" w:rsidRDefault="00965F69">
      <w:pPr>
        <w:spacing w:after="280" w:afterAutospacing="1"/>
      </w:pPr>
      <w:r>
        <w:br/>
      </w:r>
      <w:r>
        <w:rPr>
          <w:b/>
          <w:bCs/>
          <w:color w:val="C40606"/>
        </w:rPr>
        <w:t>Art. 205</w:t>
      </w:r>
      <w:r>
        <w:t>.- Los representantes de las entidades que forman parte de la Función de Transparencia y Control Social ejercerán sus funciones durante un período de cinco años, tendrán fuero de Corte Na</w:t>
      </w:r>
      <w:r>
        <w:t>cional y estarán sujetos al enjuiciamiento político de la Asamblea Nacional. En caso de darse este enjuiciamiento, y de procederse a la destitución, se deberá realizar un nuevo proceso de designación. En ningún caso la Función Legislativa podrá designar al</w:t>
      </w:r>
      <w:r>
        <w:t xml:space="preserve"> reemplazo.</w:t>
      </w:r>
      <w:r>
        <w:br/>
      </w:r>
      <w:r>
        <w:br/>
        <w:t>Sus máximas autoridades deberán ser ecuatorianas o ecuatorianos en goce de los derechos políticos y serán seleccionadas mediante concurso público de oposición y méritos en los casos que proceda, con postulación, veeduría e impugnación ciudadan</w:t>
      </w:r>
      <w:r>
        <w:t>a.</w:t>
      </w:r>
      <w:r>
        <w:br/>
      </w:r>
      <w:r>
        <w:br/>
      </w:r>
      <w:r>
        <w:rPr>
          <w:b/>
          <w:bCs/>
          <w:i/>
          <w:iCs/>
          <w:color w:val="003856"/>
          <w:u w:val="single"/>
        </w:rPr>
        <w:t>Concordancias:</w:t>
      </w:r>
    </w:p>
    <w:p w:rsidR="007A4F90" w:rsidRDefault="00965F69">
      <w:pPr>
        <w:numPr>
          <w:ilvl w:val="0"/>
          <w:numId w:val="202"/>
        </w:numPr>
        <w:spacing w:after="280" w:afterAutospacing="1"/>
        <w:rPr>
          <w:b/>
          <w:bCs/>
        </w:rPr>
      </w:pPr>
      <w:r>
        <w:rPr>
          <w:i/>
          <w:iCs/>
          <w:color w:val="003856"/>
          <w:sz w:val="15"/>
          <w:szCs w:val="15"/>
        </w:rPr>
        <w:t>CONSTITUCION DE LA REPUBLICA DEL ECUADOR, Arts. 228</w:t>
      </w:r>
    </w:p>
    <w:p w:rsidR="007A4F90" w:rsidRDefault="00965F69">
      <w:pPr>
        <w:spacing w:after="280" w:afterAutospacing="1"/>
      </w:pPr>
      <w:r>
        <w:br/>
      </w:r>
      <w:r>
        <w:rPr>
          <w:b/>
          <w:bCs/>
          <w:color w:val="C40606"/>
        </w:rPr>
        <w:t>Art. 206</w:t>
      </w:r>
      <w:r>
        <w:t>.- Los titulares de las entidades de la Función de Transparencia y Control Social conformarán una instancia de coordinación, y elegirán de entre ellos, cada año, a la President</w:t>
      </w:r>
      <w:r>
        <w:t>a o Presidente de la Función. Serán atribuciones y deberes de la instancia de coordinación, además de los que establezca la ley:</w:t>
      </w:r>
      <w:r>
        <w:br/>
      </w:r>
      <w:r>
        <w:br/>
        <w:t>1. Formular políticas públicas de transparencia, control, rendición de cuentas, promoción de la participación ciudadana y prev</w:t>
      </w:r>
      <w:r>
        <w:t>ención y lucha contra la corrupción.</w:t>
      </w:r>
      <w:r>
        <w:br/>
        <w:t>2. Coordinar el plan de acción de las entidades de la Función, sin afectar su autonomía.</w:t>
      </w:r>
      <w:r>
        <w:br/>
        <w:t>3. Articular la formulación del plan nacional de lucha contra la corrupción.</w:t>
      </w:r>
      <w:r>
        <w:br/>
        <w:t>4. Presentar a la Asamblea Nacional propuestas de ref</w:t>
      </w:r>
      <w:r>
        <w:t>ormas legales en el ámbito de sus competencias.</w:t>
      </w:r>
      <w:r>
        <w:br/>
        <w:t>5. Informar anualmente a la Asamblea Nacional de las actividades relativas al cumplimiento de sus funciones, o cuando ésta lo requiera.</w:t>
      </w:r>
      <w:r>
        <w:br/>
      </w:r>
      <w:r>
        <w:br/>
        <w:t>Sección segunda</w:t>
      </w:r>
      <w:r>
        <w:br/>
        <w:t>Consejo de Participación Ciudadana y Control Social</w:t>
      </w:r>
      <w:r>
        <w:br/>
      </w:r>
      <w:r>
        <w:br/>
      </w:r>
      <w:r>
        <w:rPr>
          <w:b/>
          <w:bCs/>
          <w:color w:val="C40606"/>
        </w:rPr>
        <w:t>Ar</w:t>
      </w:r>
      <w:r>
        <w:rPr>
          <w:b/>
          <w:bCs/>
          <w:color w:val="C40606"/>
        </w:rPr>
        <w:t>t. 207</w:t>
      </w:r>
      <w:r>
        <w:t>.- El Consejo de Participación Ciudadana y Control Social promoverá e incentivará el ejercicio de los derechos relativos a la participación ciudadana, impulsará y establecerá mecanismos de control social en los asuntos de interés público, y designará</w:t>
      </w:r>
      <w:r>
        <w:t xml:space="preserve"> a las autoridades que le corresponda de acuerdo con la Constitución y la ley. La estructura del Consejo será desconcentrada y responderá al cumplimiento de sus funciones.</w:t>
      </w:r>
      <w:r>
        <w:br/>
      </w:r>
      <w:r>
        <w:br/>
        <w:t>El Consejo se integrará por siete consejeras o consejeros principales y siete suple</w:t>
      </w:r>
      <w:r>
        <w:t>ntes. Los miembros principales elegirán de entre ellos a la Presidenta o Presidente, quien será su representante legal, por un tiempo que se extenderá a la mitad de su período.</w:t>
      </w:r>
      <w:r>
        <w:br/>
      </w:r>
      <w:r>
        <w:br/>
        <w:t>La selección de las consejeras y los consejeros se realizará de entre los post</w:t>
      </w:r>
      <w:r>
        <w:t>ulantes que propongan las organizaciones sociales y la ciudadanía. El proceso de selección será organizado por el Consejo Nacional Electoral, que conducirá el concurso público de oposición y méritos correspondiente, con postulación, veeduría y derecho, a i</w:t>
      </w:r>
      <w:r>
        <w:t>mpugnación ciudadana de acuerdo con la ley.</w:t>
      </w:r>
      <w:r>
        <w:br/>
      </w:r>
      <w:r>
        <w:br/>
      </w:r>
      <w:r>
        <w:rPr>
          <w:b/>
          <w:bCs/>
          <w:i/>
          <w:iCs/>
          <w:color w:val="003856"/>
          <w:u w:val="single"/>
        </w:rPr>
        <w:t>Concordancias:</w:t>
      </w:r>
    </w:p>
    <w:p w:rsidR="007A4F90" w:rsidRDefault="00965F69">
      <w:pPr>
        <w:numPr>
          <w:ilvl w:val="0"/>
          <w:numId w:val="203"/>
        </w:numPr>
        <w:spacing w:after="280" w:afterAutospacing="1"/>
        <w:rPr>
          <w:b/>
          <w:bCs/>
        </w:rPr>
      </w:pPr>
      <w:r>
        <w:rPr>
          <w:i/>
          <w:iCs/>
          <w:color w:val="003856"/>
          <w:sz w:val="15"/>
          <w:szCs w:val="15"/>
        </w:rPr>
        <w:t>LEY ORGANICA DE PARTICIPACION CIUDADANA, Arts. 1</w:t>
      </w:r>
    </w:p>
    <w:p w:rsidR="007A4F90" w:rsidRDefault="00965F69">
      <w:pPr>
        <w:spacing w:after="280" w:afterAutospacing="1"/>
      </w:pPr>
      <w:r>
        <w:br/>
      </w:r>
      <w:r>
        <w:rPr>
          <w:b/>
          <w:bCs/>
          <w:color w:val="C40606"/>
        </w:rPr>
        <w:t>Art. 208</w:t>
      </w:r>
      <w:r>
        <w:t>.- Serán deberes y atribuciones del Consejo de Participación Ciudadana y Control Social, además de los previstos en la ley:</w:t>
      </w:r>
      <w:r>
        <w:br/>
      </w:r>
      <w:r>
        <w:br/>
        <w:t>1. Promover l</w:t>
      </w:r>
      <w:r>
        <w:t>a participación ciudadana, estimular procesos de deliberación pública y propiciar la formación en ciudadanía, valores, transparencia y lucha contra la corrupción.</w:t>
      </w:r>
      <w:r>
        <w:br/>
        <w:t xml:space="preserve">2. Establecer mecanismos de rendición de cuentas de las instituciones y entidades del sector </w:t>
      </w:r>
      <w:r>
        <w:t>público, y coadyuvar procesos de veeduría ciudadana y control social.</w:t>
      </w:r>
      <w:r>
        <w:br/>
        <w:t>3. Instar a las demás entidades de la Función para que actúen de forma obligatoria sobre los asuntos que ameriten intervención a criterio del Consejo.</w:t>
      </w:r>
      <w:r>
        <w:br/>
        <w:t>4. Investigar denuncias sobre actos</w:t>
      </w:r>
      <w:r>
        <w:t xml:space="preserve"> u omisiones que afecten a la participación ciudadana o generen corrupción.</w:t>
      </w:r>
      <w:r>
        <w:br/>
        <w:t>5. Emitir informes que determinen la existencia de indicios de responsabilidad, formular las recomendaciones necesarias e impulsar las acciones legales que correspondan.</w:t>
      </w:r>
      <w:r>
        <w:br/>
        <w:t xml:space="preserve">6. Actuar </w:t>
      </w:r>
      <w:r>
        <w:t>como parte procesal en las causas que se instauren como consecuencia de sus investigaciones. Cuando en sentencia se determine que en la comisión del delito existió apropiación indebida de recursos, la autoridad competente procederá al decomiso de los biene</w:t>
      </w:r>
      <w:r>
        <w:t>s del patrimonio personal del sentenciado.</w:t>
      </w:r>
      <w:r>
        <w:br/>
        <w:t>7. Coadyuvar a la protección de las personas que denuncien actos de corrupción.</w:t>
      </w:r>
      <w:r>
        <w:br/>
        <w:t>8. Solicitar a cualquier entidad o funcionario de las instituciones del Estado la información que considere necesaria para sus invest</w:t>
      </w:r>
      <w:r>
        <w:t>igaciones o procesos. Las personas e instituciones colaborarán con el Consejo y quienes se nieguen a hacerlo serán sancionados de acuerdo con la ley.</w:t>
      </w:r>
      <w:r>
        <w:br/>
        <w:t>9. Organizar el proceso y vigilar la transparencia en la ejecución de los actos de las comisiones ciudadan</w:t>
      </w:r>
      <w:r>
        <w:t>as de selección de autoridades estatales.</w:t>
      </w:r>
      <w:r>
        <w:br/>
        <w:t>10. Designar a la primera autoridad de la Procuraduría General del Estado y de las superintendencias de entre las ternas propuestas por la Presidenta o Presidente de la República, luego del proceso de impugnación y</w:t>
      </w:r>
      <w:r>
        <w:t xml:space="preserve"> veeduría ciudadana correspondiente.</w:t>
      </w:r>
      <w:r>
        <w:br/>
        <w:t>11. Designar a la primera autoridad de la Defensoría del Pueblo, Defensoría Pública, Fiscalía General del Estado y Contraloría General del Estado, luego de agotar el proceso de selección correspondiente.</w:t>
      </w:r>
      <w:r>
        <w:br/>
        <w:t xml:space="preserve">12. Designar a </w:t>
      </w:r>
      <w:r>
        <w:t xml:space="preserve">los miembros del Consejo Nacional Electoral, Tribunal Contencioso Electoral y Consejo de la Judicatura, luego de agotar el proceso de selección correspondiente. </w:t>
      </w:r>
      <w:r>
        <w:br/>
      </w:r>
      <w:r>
        <w:br/>
        <w:t xml:space="preserve">Nota: Por sentencia de la Resolución de la Corte Constitucional No. 3, publicada en Registro </w:t>
      </w:r>
      <w:r>
        <w:t xml:space="preserve">Oficial Suplemento 25 de 14 de septiembre del 2009 , interpreta el artículo 76 y el numeral 12 de este artículo; en el sentido de que los vocales suplentes del Tribunal Contencioso Electoral sean nombrados por el mismo Tribunal. </w:t>
      </w:r>
      <w:r>
        <w:br/>
      </w:r>
      <w:r>
        <w:br/>
        <w:t>Texto de la interpretació</w:t>
      </w:r>
      <w:r>
        <w:t>n:</w:t>
      </w:r>
      <w:r>
        <w:br/>
      </w:r>
      <w:r>
        <w:br/>
        <w:t>D. M., Quito, 1 de septiembre del 2009</w:t>
      </w:r>
      <w:r>
        <w:br/>
      </w:r>
      <w:r>
        <w:br/>
        <w:t xml:space="preserve">SENTENCIA INTERPRETATIVA </w:t>
      </w:r>
      <w:r>
        <w:br/>
      </w:r>
      <w:r>
        <w:br/>
        <w:t>No. 0003-09-SIC-CC</w:t>
      </w:r>
      <w:r>
        <w:br/>
      </w:r>
      <w:r>
        <w:br/>
        <w:t>CASO No. 0011-09-IC</w:t>
      </w:r>
      <w:r>
        <w:br/>
      </w:r>
      <w:r>
        <w:br/>
        <w:t>Juez Constitucional Ponente: Dr. Edgar Zárate Zárate</w:t>
      </w:r>
      <w:r>
        <w:br/>
      </w:r>
      <w:r>
        <w:br/>
        <w:t>I. ANTECEDENTES:</w:t>
      </w:r>
      <w:r>
        <w:br/>
      </w:r>
      <w:r>
        <w:br/>
        <w:t>Dra. Tania Arias Manzano, Presidenta del Tribunal Contencioso Electoral,</w:t>
      </w:r>
      <w:r>
        <w:t xml:space="preserve"> mediante escrito ingresado el 22 de junio del 2009 a la Secretaría General de la Corte Constitucional, solicita a los Jueces y Juezas de la Corte Constitucional, para el período de transición, que procedan a interpretar el artículo 18 del Régimen de Trans</w:t>
      </w:r>
      <w:r>
        <w:t>ición de la Constitución; el último inciso del artículo 17 del mencionado Régimen de Transición; el numeral 12 del artículo 208 de la Constitución de la República y el artículo 76 de la Constitución de la República, a fin de que se determine su alcance y e</w:t>
      </w:r>
      <w:r>
        <w:t>spíritu, según le corresponde el propio texto de la Constitución, y guiada por la naturaleza del Estado ecuatoriano. En tal virtud, se procede con lo establecido en el artículo 436.1 de la Constitución de la República vigente y artículos 19, 20 y siguiente</w:t>
      </w:r>
      <w:r>
        <w:t>s de las Reglas del Procedimiento para la Ejecución de las Competencias de la Corte Constitucional, para el periodo de transición.</w:t>
      </w:r>
      <w:r>
        <w:br/>
      </w:r>
      <w:r>
        <w:br/>
        <w:t>La Secretaría General de la Corte Constitucional, para el período de transición, de conformidad con lo establecido en el art</w:t>
      </w:r>
      <w:r>
        <w:t>ículo 7 de las Reglas de Procedimiento para el ejercicio de las Competencias de la Corte Constitucional, certificó que la acción de interpretación constitucional No. 0011-09-IC, respecto de las disposiciones arriba anotadas, no ha sido presentada anteriorm</w:t>
      </w:r>
      <w:r>
        <w:t>ente con identidad de sujeto, objeto y acción. Igualmente, la Sala de Admisión, conformada por los doctores: Patricio Pazmiño, Roberto Bhrunis Lemarie y Edgar Zárate Zárate, el 12 de agosto del 2009 a las 17H05, de conformidad con la Resolución del 20 de o</w:t>
      </w:r>
      <w:r>
        <w:t xml:space="preserve">ctubre publicada en el Registro Oficial Suplemento No. 451 del 22 de octubre del 2008 </w:t>
      </w:r>
      <w:hyperlink r:id="rId11" w:tgtFrame="_blank" w:history="1">
        <w:r w:rsidRPr="00965F69">
          <w:rPr>
            <w:rStyle w:val="Hipervnculo"/>
          </w:rPr>
          <w:t>C:\Users\Cristina\_ImageVisualizer\imageSearchRes.aspx?tpx=RS&amp;spx=1&amp;nmx=451&amp;fcx=22-10-2008&amp;pgx=1</w:t>
        </w:r>
      </w:hyperlink>
      <w:r>
        <w:t xml:space="preserve">y en base a las Reglas de Procedimiento para el Ejercicio de </w:t>
      </w:r>
      <w:r>
        <w:t>Competencias de la Corte Constitucional, consideró en lo principal: "Admitir" a trámite la solicitud de interpretación constitucional antes identificada.</w:t>
      </w:r>
      <w:r>
        <w:br/>
      </w:r>
      <w:r>
        <w:br/>
        <w:t>El 26 de agosto del 2009, se realizó el sorteo de rigor, tal como lo establece el art. 8 de las Regla</w:t>
      </w:r>
      <w:r>
        <w:t xml:space="preserve">s de Procedimiento para el Ejercicio de las Competencias de la Corte Constitucional, para el período de transición, consecuencia de lo cual se radicó el caso en la Segunda Sala de Sustanciación de la Corte Constitucional, siendo designado luego del sorteo </w:t>
      </w:r>
      <w:r>
        <w:t>correspondiente como Juez Constitucional Sustanciador el Dr. Edgar Zárate Zárate.</w:t>
      </w:r>
      <w:r>
        <w:br/>
      </w:r>
      <w:r>
        <w:br/>
        <w:t>Normas constitucionales cuya interpretación se solicita</w:t>
      </w:r>
      <w:r>
        <w:br/>
      </w:r>
      <w:r>
        <w:br/>
        <w:t>Constitución de la República del Ecuador, Artículo 18 del Régimen de Transición; el último inciso del Artículo 17 de</w:t>
      </w:r>
      <w:r>
        <w:t xml:space="preserve">l Régimen de Transición; el numeral 12 del artículo 208 de la Constitución; y el artículo 76 de la Constitución. (Registro Oficial No. 449 del 20 de octubre del 2008) </w:t>
      </w:r>
      <w:hyperlink r:id="rId12" w:tgtFrame="_blank" w:history="1">
        <w:r w:rsidRPr="00965F69">
          <w:rPr>
            <w:rStyle w:val="Hipervnculo"/>
          </w:rPr>
          <w:t>C:\Users\Cristina\_ImageVisualizer\imageSearchRes.aspx?tpx=RO&amp;spx=0&amp;nmx=449&amp;fcx=20-10-2008&amp;pgx=1</w:t>
        </w:r>
      </w:hyperlink>
      <w:r>
        <w:t>.</w:t>
      </w:r>
      <w:r>
        <w:br/>
      </w:r>
      <w:r>
        <w:br/>
        <w:t>Descripción del caso</w:t>
      </w:r>
      <w:r>
        <w:br/>
      </w:r>
      <w:r>
        <w:br/>
        <w:t>Mediante Mandato Constituyente No. 22, del 24 de octubre del 2009, la Asamblea Constituyente designó transitoriamente los miembros principales y suplentes del Tribunal Contencioso Electoral. (Copia textual). Ent</w:t>
      </w:r>
      <w:r>
        <w:t>re los designados estuvo el Dr. Jaime Segovia Medina, quien se excusó al cargo de Miembro Suplente del Tribunal Contencioso Electoral ante la Comisión Legislativa y de Fiscalización, el 18 de noviembre del 2008. Ahora bien, para el trámite de juzgamiento d</w:t>
      </w:r>
      <w:r>
        <w:t>e la infracción electoral número 404-09, en el Tribunal Contencioso se debió sortear entre los jueces y las juezas suplentes a aquel o aquella que debía conocer la causa, en primera instancia, toda vez que los jueces principales habían resuelto otro caso d</w:t>
      </w:r>
      <w:r>
        <w:t>el que se derivaron las responsabilidades materia de juzgamiento en el proceso en referencia. En primera instancia, le correspondió resolver al Juez Suplente del Tribunal, Juan Ycaza Vega. De éste fallo, la procesada interpuso recurso de apelación. Dicho r</w:t>
      </w:r>
      <w:r>
        <w:t>ecurso, de conformidad con lo previsto en el artículo 93 del Reglamento de Trámites en el Tribunal Contencioso Electoral, debe ser conocido por una sala compuesta por tres jueces del tribunal que no hubieren conocido la causa en primera instancia y precisa</w:t>
      </w:r>
      <w:r>
        <w:t>mente, la Dra. Arias, titular del Tribunal Contencioso Electoral, expresa que los jueces principales están inhabilitados para conocer el proceso en mención, por lo que debían proceder a sortear la causa entre los restantes cuatro miembros suplentes del Tri</w:t>
      </w:r>
      <w:r>
        <w:t>bunal, presentándose el problema al momento de la conformación de la sala de apelación, porque Jaime Segovia Medina se encuentra inhabilitado para principalizarse, debido a que se excusó para el cargo de Miembro Suplente del Contencioso Electoral. Es por e</w:t>
      </w:r>
      <w:r>
        <w:t>stos motivos que el Tribunal, en su imposibilidad de conformar el ente de alzada que conozca la apelación y de tal forma tutele efectivamente los derechos de la recurrente, solicita a la Corte Constitucional la interpretación de las disposiciones constituc</w:t>
      </w:r>
      <w:r>
        <w:t xml:space="preserve">ionales que a continuación citaremos. </w:t>
      </w:r>
      <w:r>
        <w:br/>
      </w:r>
      <w:r>
        <w:br/>
        <w:t>Petición Concreta</w:t>
      </w:r>
      <w:r>
        <w:br/>
      </w:r>
      <w:r>
        <w:br/>
        <w:t xml:space="preserve">Se solicita que la Corte Constitucional interprete el alcance de las siguientes normas: el artículo 18 del Régimen de Transición de la Constitución; el último inciso del artículo 17 del mencionado </w:t>
      </w:r>
      <w:r>
        <w:t>Régimen de Transición; el numeral 12 del artículo 208 de la Constitución y el artículo 76 de la Constitución de la República, según le corresponde, por mandato propio del texto de la Constitución de la República del Ecuador contenido en el artículo 436 que</w:t>
      </w:r>
      <w:r>
        <w:t xml:space="preserve"> dice: </w:t>
      </w:r>
      <w:r>
        <w:br/>
      </w:r>
      <w:r>
        <w:br/>
        <w:t>"La Corte Constitucional ejercerá, además de las que le confiera la ley, las siguientes atribuciones:</w:t>
      </w:r>
      <w:r>
        <w:br/>
      </w:r>
      <w:r>
        <w:br/>
        <w:t xml:space="preserve">1. Ser la máxima instancia de interpretación de la Constitución (...)". </w:t>
      </w:r>
      <w:r>
        <w:br/>
      </w:r>
      <w:r>
        <w:br/>
        <w:t>Debiendo dilucidar por tanto, los siguientes puntos:</w:t>
      </w:r>
      <w:r>
        <w:br/>
      </w:r>
      <w:r>
        <w:br/>
        <w:t>"1. Si el nombra</w:t>
      </w:r>
      <w:r>
        <w:t>miento de un juez o jueza suplente deberá ser realizado por:</w:t>
      </w:r>
      <w:r>
        <w:br/>
      </w:r>
      <w:r>
        <w:br/>
        <w:t>a) Tribunal Contencioso Electoral: El órgano que para el período de transición fue nombrado por la Asamblea Constituyente, pero que una vez desaparecido, queda la laguna sobre el procedimiento d</w:t>
      </w:r>
      <w:r>
        <w:t>e la designación de reemplazos toda vez que el Régimen de Transición no lo prevé. El artículo 15 del Régimen de Transición otorga a los organismos que son parte de la Función Electoral la competencia para dictar las normas que fuesen necesarias para viabil</w:t>
      </w:r>
      <w:r>
        <w:t>izar la aplicación del nuevo ordenamiento constitucional (...).</w:t>
      </w:r>
      <w:r>
        <w:br/>
        <w:t xml:space="preserve">b) Comisión Legislativa y de Fiscalización: Puesto que la Asamblea Constituyente fue la autoridad nominadora de las juezas y jueces principales y suplentes del Tribunal Contencioso Electoral, </w:t>
      </w:r>
      <w:r>
        <w:t xml:space="preserve">y tomando en consideración que la disposición final del Mandato Constituyente No. 22 establece que las autoridades que no llegasen a posesionarse durante la vigencia del órgano constituyente, lo harán por delegación expresa ante la Comisión de Legislación </w:t>
      </w:r>
      <w:r>
        <w:t>y Fiscalización.</w:t>
      </w:r>
      <w:r>
        <w:br/>
        <w:t>c) Consejo de Participación Ciudadana y Control Social: en virtud de que el artículo 208, numeral 12 de la Constitución de la República, establece que la designación de los jueces del Tribunal Contencioso Electoral le corresponde al Consej</w:t>
      </w:r>
      <w:r>
        <w:t>o de Participación Ciudadana y Control Social, pero el proceso de selección, de conformidad a la Constitución, procederá una vez concluido el proceso electoral, situación que no ha ocurrido.</w:t>
      </w:r>
      <w:r>
        <w:br/>
      </w:r>
      <w:r>
        <w:br/>
        <w:t>2. Si la designación de la jueza o juez suplente del Tribunal pu</w:t>
      </w:r>
      <w:r>
        <w:t xml:space="preserve">ede recaer en cualquier profesional que tenga los requisitos constitucionales requeridos para ejercer el cargo, o en uno de los postulantes que presentaron su candidatura a la Asamblea Constituyente en el mes de octubre de 2009 y que en esa oportunidad no </w:t>
      </w:r>
      <w:r>
        <w:t>fueron designados". (Copia textual).</w:t>
      </w:r>
      <w:r>
        <w:br/>
      </w:r>
      <w:r>
        <w:br/>
        <w:t>Siendo opinión del consultante que la designación del juez o jueza suplente del Tribunal Contencioso Electoral sea efectuada por el propio Tribunal, en ejercicio de su capacidad normativa delegada por el Régimen de Tra</w:t>
      </w:r>
      <w:r>
        <w:t xml:space="preserve">nsición, por corresponder al interés constituyente de viabilizar la aplicación del nuevo marco constitucional de forma eficiente, recayendo la designación en un profesional que cumpla con los requisitos establecidos en la Constitución. </w:t>
      </w:r>
      <w:r>
        <w:br/>
      </w:r>
      <w:r>
        <w:br/>
        <w:t>II. PARTE MOTIVA</w:t>
      </w:r>
      <w:r>
        <w:br/>
      </w:r>
      <w:r>
        <w:br/>
      </w:r>
      <w:r>
        <w:t>Competencia de la Corte</w:t>
      </w:r>
      <w:r>
        <w:br/>
      </w:r>
      <w:r>
        <w:br/>
        <w:t>La Corte Constitucional es competente para conocer y resolver el presente caso, de conformidad con lo previsto en el artículo 27 del Régimen de Transición, publicado con la Constitución de la República del Ecuador, en el Registro O</w:t>
      </w:r>
      <w:r>
        <w:t xml:space="preserve">ficial No. 449 del 20 de octubre del 2008 </w:t>
      </w:r>
      <w:hyperlink r:id="rId13" w:tgtFrame="_blank" w:history="1">
        <w:r w:rsidRPr="00965F69">
          <w:rPr>
            <w:rStyle w:val="Hipervnculo"/>
          </w:rPr>
          <w:t>C:\Users\Cristina\_ImageVisualizer\imageSearchRes.aspx?tpx=RO&amp;spx=0&amp;nmx=449&amp;fcx=20-10-2008&amp;pgx=1</w:t>
        </w:r>
      </w:hyperlink>
      <w:r>
        <w:t xml:space="preserve">y la Resolución publicada en el Registro Oficial Suplemento No. 451 del 22 de octubre del 2008 </w:t>
      </w:r>
      <w:hyperlink r:id="rId14" w:tgtFrame="_blank" w:history="1">
        <w:r w:rsidRPr="00965F69">
          <w:rPr>
            <w:rStyle w:val="Hipervnculo"/>
          </w:rPr>
          <w:t>C:\Users\Cristina\_ImageVisualizer\imageSearchRes.aspx?tpx=RS&amp;spx=1&amp;nmx=451&amp;fcx=22-10-2008&amp;pgx=1</w:t>
        </w:r>
      </w:hyperlink>
      <w:r>
        <w:t>.</w:t>
      </w:r>
      <w:r>
        <w:br/>
      </w:r>
      <w:r>
        <w:br/>
        <w:t>Competencia particular de la Corte para resolver solicitudes de interpretación de la Constitución</w:t>
      </w:r>
      <w:r>
        <w:br/>
      </w:r>
      <w:r>
        <w:br/>
        <w:t>La Corte Constitucional es competente para conocer y pr</w:t>
      </w:r>
      <w:r>
        <w:t>onunciarse sobre las acciones de interpretación constitucional, en este caso, de los artículos: 18 del Régimen de Transición publicado con la Constitución de la República; el último inciso del artículo 17 del mencionado Régimen de Transición; el numeral 12</w:t>
      </w:r>
      <w:r>
        <w:t xml:space="preserve"> del artículo 208 de la Constitución de la República y el artículo 76 de la Constitución de la República, conforme lo establecido en los artículos 436, numeral 1 de la Constitución y artículo 19 de las Reglas de Procedimiento para el Ejercicio de las Compe</w:t>
      </w:r>
      <w:r>
        <w:t xml:space="preserve">tencias de la Corte Constitucional, para el periodo de transición, publicadas en el Registro Oficial No. 466 del 13 de noviembre del 2008 </w:t>
      </w:r>
      <w:hyperlink r:id="rId15" w:tgtFrame="_blank" w:history="1">
        <w:r w:rsidRPr="00965F69">
          <w:rPr>
            <w:rStyle w:val="Hipervnculo"/>
          </w:rPr>
          <w:t>C:\Users\Cristina\_ImageVisualizer\imageSearchRes.aspx?tpx=RO&amp;spx=0&amp;nmx=466&amp;fcx=13-11-2008&amp;pgx=1</w:t>
        </w:r>
      </w:hyperlink>
      <w:r>
        <w:t>, pues la</w:t>
      </w:r>
      <w:r>
        <w:t xml:space="preserve"> Corte Constitucional debe pronunciarse, a petición de parte, sobre la interpretación de las normas constitucionales. </w:t>
      </w:r>
      <w:r>
        <w:br/>
      </w:r>
      <w:r>
        <w:br/>
        <w:t>Finalidad de la interpretación constitucional</w:t>
      </w:r>
      <w:r>
        <w:br/>
      </w:r>
      <w:r>
        <w:br/>
        <w:t>Conforme con lo establecido en el artículo 20 de las Reglas de Procedimiento para el Ejer</w:t>
      </w:r>
      <w:r>
        <w:t>cicio de las Competencias de la Corte Constitucional, para el periodo de transición, se reconoce que la interpretación constitucional debe proceder respecto "de norma o normas constitucionales1 o Tratado(s) Internacional(es) de Derechos Humanos que pudiere</w:t>
      </w:r>
      <w:r>
        <w:t>n ser obscuras, ininteligibles, contradictorias, dudosas o contener vacíos que impidan su efectiva aplicación".</w:t>
      </w:r>
      <w:r>
        <w:br/>
      </w:r>
      <w:r>
        <w:br/>
        <w:t>En este sentido, se verificará los parámetros antes señalados, ya que sería inadvertencia aceptar que textos claros, no contradictorios y sin v</w:t>
      </w:r>
      <w:r>
        <w:t>acíos, sean requeridos para la interpretación ante la Corte Constitucional. Aclarando que según Lenz "sería un error aceptar que los textos jurídicos solo necesitan interpretación cuando los textos aparecen específicamente (obscuros), (poco claros) o (cont</w:t>
      </w:r>
      <w:r>
        <w:t>radictorios); más bien todos los textos jurídicos en principio, son susceptibles de y necesitan interpretación" (2).</w:t>
      </w:r>
      <w:r>
        <w:br/>
      </w:r>
      <w:r>
        <w:br/>
        <w:t>Cabe mencionar que en anteriores oportunidades la Corte Constitucional, para el periodo de transición, ha realizado interpretación constit</w:t>
      </w:r>
      <w:r>
        <w:t>ucional; así se cita la Sentencia No. 001-08 SI-CC, que consideró necesario responder, ¿que significa interpretar? Esta señala que es: "atribuir el significado de una cosa"3, "explicar o declarar el sentido de una cosa, y principalmente de textos faltos de</w:t>
      </w:r>
      <w:r>
        <w:t xml:space="preserve"> claridad". Asimismo, se afirma que la interpretación se basa en la hermenéutica que constituye una crítica a la simple exégesis. La teoría de la interpretación del derecho no es otra cosa que un método abstracto en el cual se condensan las experiencias ob</w:t>
      </w:r>
      <w:r>
        <w:t>tenidas en el "arte de la interpretación". Así, se realizó un reconocimiento histórico de los principios de interpretación constitucional y legal, pasando por el método histórico, textual, lógico y la subsunción, considerando que estos son mecanismos válid</w:t>
      </w:r>
      <w:r>
        <w:t>os de interpretación que al relacionarse con el constitucionalismo se complementan, "pues los métodos de interpretación racional basados en la argumentación. (...) es una tesis defendida por Konrad Hesse, Gustavo Zagrebelski; o, Manuel Atienza, la labor de</w:t>
      </w:r>
      <w:r>
        <w:t>l intérprete constitucional no se remite a la descripción lógica de la norma, sino que se concreta en construcción de un argumento racional que permita explicar esa norma en diversos contextos."</w:t>
      </w:r>
      <w:r>
        <w:br/>
      </w:r>
      <w:r>
        <w:br/>
        <w:t>En tal virtud, las normas constitucionales deben ser adaptad</w:t>
      </w:r>
      <w:r>
        <w:t>as a una realidad social, es lo que en la doctrina se conoce como la "concretización", así, el Juez Marshall manifiesta que: "No debemos olvidar que es una Constitución lo que estamos interpretando, una Constitución destinada a resistir épocas futuras, y c</w:t>
      </w:r>
      <w:r>
        <w:t xml:space="preserve">onsiguientemente a ser adaptable a las variadas crisis de los asuntos humanos"4. </w:t>
      </w:r>
      <w:r>
        <w:br/>
      </w:r>
      <w:r>
        <w:br/>
        <w:t>Determinación de los problemas jurídicos a ser examinados</w:t>
      </w:r>
      <w:r>
        <w:br/>
      </w:r>
      <w:r>
        <w:br/>
        <w:t>Corresponde al Pleno de la Corte Constitucional determinar los problemas jurídicos constitucionales, cuyo entendim</w:t>
      </w:r>
      <w:r>
        <w:t>iento es necesario para el pronunciamiento en derecho en el presente caso. Tomando en consideración que para proceder a la interpretación constitucional de las normas en cuestión, se toma en cuenta que estas normas no pueden ser interpretadas de forma aisl</w:t>
      </w:r>
      <w:r>
        <w:t>ada, sino que deben considerarse dentro del conjunto de la Constitución (5).</w:t>
      </w:r>
      <w:r>
        <w:br/>
      </w:r>
      <w:r>
        <w:br/>
        <w:t>Ahora bien, a continuación procederemos a la transcripción de las normas a ser interpretadas, comenzando con el artículo 18 del Régimen de Transición de la Constitución, en el qu</w:t>
      </w:r>
      <w:r>
        <w:t>e se establece:</w:t>
      </w:r>
      <w:r>
        <w:br/>
      </w:r>
      <w:r>
        <w:br/>
      </w:r>
      <w:r>
        <w:rPr>
          <w:b/>
          <w:bCs/>
          <w:color w:val="C40606"/>
        </w:rPr>
        <w:t>Art. 18</w:t>
      </w:r>
      <w:r>
        <w:t>.- "(Función Electoral) Con el fin de posibilitar la inmediata realización del proceso electoral dispuesto en este Régimen de Transición, la Asamblea Constituyente designará a quienes transitoriamente conformarán el Consejo Nacional</w:t>
      </w:r>
      <w:r>
        <w:t xml:space="preserve"> Electoral y el Tribunal Contencioso Electoral. </w:t>
      </w:r>
      <w:r>
        <w:br/>
      </w:r>
      <w:r>
        <w:br/>
        <w:t xml:space="preserve">Los integrantes de estos órganos así designados, serán reemplazados por quienes resulten ganadores de los concursos establecidos en la Constitución. El proceso de selección dará inicio una vez concluido el </w:t>
      </w:r>
      <w:r>
        <w:t xml:space="preserve">proceso electoral." </w:t>
      </w:r>
      <w:r>
        <w:br/>
      </w:r>
      <w:r>
        <w:br/>
        <w:t>En la disposición arriba anotada es clara la voluntad del constituyente, en el sentido de no permitir que el órgano electoral quede en acefalía, y por lo tanto, no se interrumpa el proceso democrático, esto es, la realización de los c</w:t>
      </w:r>
      <w:r>
        <w:t>omicios electorales para la designación de las nuevas autoridades establecidas en la Constitución, permitiendo, así, que el derecho fundamental a la participación política, condensado en el postulado de elegir y ser elegido, contenido en el numeral 1 del a</w:t>
      </w:r>
      <w:r>
        <w:t>rtículo 61 de la Constitución de la República, sea efectivo. La calidad de transitoria de la Función Electoral, y concretamente en el presente caso del Tribunal Contencioso Electoral, se debe a que los miembros que actualmente ejercen estas funciones no ha</w:t>
      </w:r>
      <w:r>
        <w:t>n sido nominados conforme al procedimiento establecido en la Constitución, es decir, a través de la selección en concurso llevado adelante por el Consejo de Participación Ciudadana y Control Social, mecanismo de selección que por mandato expreso se efectiv</w:t>
      </w:r>
      <w:r>
        <w:t>izará una vez que concluya el proceso electoral, situación que es observada en el numeral 12 del artículo 208 de la Constitución que señala entre las atribuciones y deberes del Consejo de Participación Ciudadana y Control Social:</w:t>
      </w:r>
      <w:r>
        <w:br/>
      </w:r>
      <w:r>
        <w:br/>
        <w:t>1 Las disposiciones trans</w:t>
      </w:r>
      <w:r>
        <w:t>itorias, así como el Régimen de Transición aprobado por el pueblo ecuatoriano a través de referéndum son parte del texto constitucional.</w:t>
      </w:r>
      <w:r>
        <w:br/>
        <w:t>2 Lenz, citado por HOYOS, A, La Interpretación Constitucional, Santa Fe de Bogota, editorial Temis, 1998, p. 2.</w:t>
      </w:r>
      <w:r>
        <w:br/>
        <w:t>3 María</w:t>
      </w:r>
      <w:r>
        <w:t xml:space="preserve"> Moller, Diccionario, citado en la sentencia No.- 0001-08-SI-CC.</w:t>
      </w:r>
      <w:r>
        <w:br/>
        <w:t xml:space="preserve">4 Citado por Carlos Santiago Nino, en Fundamentos de Derecho Constitucional, Editorial Astrea, Primera reimpresión, Buenos Aires, 2000, pág. 81. </w:t>
      </w:r>
      <w:r>
        <w:br/>
        <w:t>5 Así el artículo 427 de la Constitución esta</w:t>
      </w:r>
      <w:r>
        <w:t xml:space="preserve">blece que: "Las normas constitucionales se interpretarán por el tenor literal que más se ajuste a la Constitución en su integralidad. En caso de duda, se interpretarán en el sentido que más favorezca a la plena vigencia de los derechos y que mejor respete </w:t>
      </w:r>
      <w:r>
        <w:t>la voluntad del constituyente, y de acuerdo con los principios generales de la interpretación constitucional.".</w:t>
      </w:r>
      <w:r>
        <w:br/>
      </w:r>
      <w:r>
        <w:br/>
        <w:t>"12. Designar a los miembros del Consejo Nacional Electoral, Tribunal Contencioso Electoral y Consejo de la Judicatura, luego de agotar el proc</w:t>
      </w:r>
      <w:r>
        <w:t xml:space="preserve">eso de selección correspondiente." </w:t>
      </w:r>
      <w:r>
        <w:br/>
      </w:r>
      <w:r>
        <w:br/>
        <w:t>El último inciso del artículo 17 del Régimen de Transición expresa que: "Esta Comisión Legislativa y de Fiscalización cumplirá las funciones de la Asamblea Nacional previstas en la Constitución, hasta que se elijan y se</w:t>
      </w:r>
      <w:r>
        <w:t xml:space="preserve"> posesionen los Asambleístas, conforme lo establecido en este Régimen de Transición"; disposición normativa que implica que las funciones que desempeña la Asamblea Nacional, previstas en el texto constitucional, pasarán a ser cumplidas por la Comisión Legi</w:t>
      </w:r>
      <w:r>
        <w:t>slativa y de Fiscalización hasta que sean electos y posesionados los nuevos asambleístas, posición que denota la voluntad del constituyente de no dejar a la estructura institucional sin una de sus funciones principales, como es el órgano legislativo, respo</w:t>
      </w:r>
      <w:r>
        <w:t>ndiendo así a la necesaria tarea que implica el período de transición con la correspondiente aprobación de cuerpos normativos que desarrolle la Constitución, así como de efectuar las tareas de fiscalización y demás atribuciones constitucionales y legales d</w:t>
      </w:r>
      <w:r>
        <w:t>e competencia de la Asamblea Nacional.</w:t>
      </w:r>
      <w:r>
        <w:br/>
      </w:r>
      <w:r>
        <w:br/>
        <w:t xml:space="preserve">En tanto que el artículo 76 de la Constitución de la República expresa: "En todo proceso en el que se determinen derechos y obligaciones de cualquier orden, se asegurará el derecho al debido proceso que incluirá las </w:t>
      </w:r>
      <w:r>
        <w:t>siguientes garantías básicas:</w:t>
      </w:r>
      <w:r>
        <w:br/>
      </w:r>
      <w:r>
        <w:br/>
        <w:t>1. Corresponde a toda autoridad administrativa o judicial, garantizar el cumplimiento de las normas y los derechos de las partes.</w:t>
      </w:r>
      <w:r>
        <w:br/>
      </w:r>
      <w:r>
        <w:br/>
        <w:t>7. El derecho de las personas a la defensa incluirá las siguientes garantías:</w:t>
      </w:r>
      <w:r>
        <w:br/>
      </w:r>
      <w:r>
        <w:br/>
        <w:t xml:space="preserve">a) Nadie podrá </w:t>
      </w:r>
      <w:r>
        <w:t>ser privado del derecho a la defensa en ninguna etapa o grado del procedimiento.</w:t>
      </w:r>
      <w:r>
        <w:br/>
      </w:r>
      <w:r>
        <w:br/>
        <w:t>c) Ser escuchado en el momento oportuno y en igualdad de condiciones.</w:t>
      </w:r>
      <w:r>
        <w:br/>
      </w:r>
      <w:r>
        <w:br/>
        <w:t>k) Ser juzgado por una jueza o juez independiente, imparcial y competente. Nadie será juzgado por tribu</w:t>
      </w:r>
      <w:r>
        <w:t>nales de excepción o por comisiones especiales creadas para el efecto.</w:t>
      </w:r>
      <w:r>
        <w:br/>
      </w:r>
      <w:r>
        <w:br/>
        <w:t>m) Recurrir el fallo o resolución en todos los procedimientos en los que se decida sobre sus derechos."</w:t>
      </w:r>
      <w:r>
        <w:br/>
      </w:r>
      <w:r>
        <w:br/>
        <w:t>La norma constitucional anotada hace referencia a la institución del debido pro</w:t>
      </w:r>
      <w:r>
        <w:t>ceso, principio fundamental entendido en el sentido formal, como el hecho de que ninguna persona puede ser juzgada, sino de conformidad al procedimiento previamente establecido; así, tenemos como el artículo 76 de la Constitución de la República vigente co</w:t>
      </w:r>
      <w:r>
        <w:t>ntempla la garantía constitucional del debido proceso, en concordancia con el artículo 10 de la Declaración Universal de Derechos Humanos y el artículo 8 de la Convención Americana sobre Derechos Humanos o Pacto de San José6.</w:t>
      </w:r>
      <w:r>
        <w:br/>
      </w:r>
      <w:r>
        <w:br/>
        <w:t>Para Arturo Hoyos, a través d</w:t>
      </w:r>
      <w:r>
        <w:t>el debido proceso "debe asegurarse a las partes oportunidad razonable de ser oídas por un tribunal competente, predeterminado por la ley, independiente e imparcial de pronunciarse respecto de las pretensiones y manifestaciones de la parte contraria, de apo</w:t>
      </w:r>
      <w:r>
        <w:t>rtar pruebas lícitas relacionadas con el objeto del proceso y de contradecir las aportadas por la contraparte, de hacer uso de los medios de impugnación consagrados por la ley contra resoluciones judiciales motivadas y conformes a derecho, de tal manera qu</w:t>
      </w:r>
      <w:r>
        <w:t xml:space="preserve">e las personas puedan defender efectivamente sus derechos"7. En este sentido, Carlos Bernal Pulido manifiesta que de la extensa lista de derechos fundamentales contenidos en las constituciones actuales, se podría reducir a cinco los derechos fundamentales </w:t>
      </w:r>
      <w:r>
        <w:t>generales, estos son: el derecho general de libertad, el de igualdad, el de protección, el de organización y el del debido proceso8. Lo señalado por el autor colombiano denota la importancia de la garantía constitucional del debido proceso como presupuesto</w:t>
      </w:r>
      <w:r>
        <w:t xml:space="preserve"> para la realización de otros derechos fundamentales, sean éstos los de libertad, o conocidos también como derechos civiles y políticos en la nomenclatura clásica, así como, los del buen vivir, o también llamados derechos económicos, sociales y culturales.</w:t>
      </w:r>
      <w:r>
        <w:t xml:space="preserve"> La noción doctrinaria de observar al debido proceso en su interdependencia con otros derechos fundamentales, así como de mecanismo de protección de otros derechos, se encuentra plasmada en el artículo 11, numeral 6 de la Constitución de la República, que </w:t>
      </w:r>
      <w:r>
        <w:t>expresa: "Todos los principios y derechos son inalienables, irrenunciables, indivisibles, interdependientes y de igual jerarquía".</w:t>
      </w:r>
      <w:r>
        <w:br/>
      </w:r>
      <w:r>
        <w:br/>
        <w:t xml:space="preserve">Ahora bien, para responder al primer cuestionamiento formulado por las autoridades electorales, sobre quién debe nombrar al </w:t>
      </w:r>
      <w:r>
        <w:t>juez o jueza suplente del Tribunal Contencioso Electoral, que sea el propio Tribunal Contencioso Electoral, debido a que esta Corte estima que el artículo 427 de la Constitución de la República establece que las normas constitucionales se interpretarán por</w:t>
      </w:r>
      <w:r>
        <w:t xml:space="preserve"> el tenor literal que más se ajuste a la Constitución en su integralidad, concepto último que hace referencia a un principio fundamental de la interpretación, esto es que el texto constitucional debe ser interpretado en su conjunto, como un todo orgánico, </w:t>
      </w:r>
      <w:r>
        <w:t>de tal forma que se puedan salvar las posibles omisiones y lagunas existentes en la Constitución. Así podemos observar como, precisamente, el objeto de la presente consulta hace mención a la falta de regulación en el caso de la designación de los jueces su</w:t>
      </w:r>
      <w:r>
        <w:t>plentes en el régimen de transición, por lo tanto, acudiremos a la hermenéutica constitucional que a través de los principios de unidad de la Constitución, de concordancia práctica, de corrección funcional, de eficacia integradora, y sobre todo del princip</w:t>
      </w:r>
      <w:r>
        <w:t>io prohomine, contenido en el artículo 11, numeral 5 de la Constitución de la República, nos permite colegir que los posibles vacíos jurídicos son suplidos por una adecuada interpretación constitucional. Así, con esta base doctrinaria podemos colegir que e</w:t>
      </w:r>
      <w:r>
        <w:t>l propio Tribunal Contencioso Electoral, por voluntad del constituyente originario, estaría facultado para que en ejercicio de su capacidad normativa delegada por el Régimen de Transición, proceda al establecimiento de un mecanismo que le permita la design</w:t>
      </w:r>
      <w:r>
        <w:t>ación del cargo de juez suplente que se encuentre vacante, en concordancia con el artículo 15 del Régimen de Transición.</w:t>
      </w:r>
      <w:r>
        <w:br/>
      </w:r>
      <w:r>
        <w:br/>
        <w:t>(6) Instrumentos internacionales de protección de derechos humanos ratificados por el Estado ecuatoriano, cuyas disposiciones forman p</w:t>
      </w:r>
      <w:r>
        <w:t xml:space="preserve">arte de nuestro ordenamiento jurídico y deben ser aplicados bajo los principios pro ser humano, de no restricción de derechos, y de aplicabilidad directa, según lo dispone el artículo 417 de la Constitución. </w:t>
      </w:r>
      <w:r>
        <w:br/>
        <w:t>(7) Citado por Miguel Hernández Terán en "El De</w:t>
      </w:r>
      <w:r>
        <w:t xml:space="preserve">bido Proceso en el Marco de la Nueva Constitución Política, opúsculo, "Debido Proceso y Razonamiento Judicial", página 13. </w:t>
      </w:r>
      <w:r>
        <w:br/>
        <w:t xml:space="preserve">(8) Carlos Bernal Pulido, El Derecho de los derechos, Universidad Externado de Colombia, Bogotá 2005, pág. 333. </w:t>
      </w:r>
      <w:r>
        <w:br/>
      </w:r>
      <w:r>
        <w:br/>
        <w:t>En relación al seg</w:t>
      </w:r>
      <w:r>
        <w:t>undo cuestionamiento referente a que si la designación puede recaer en cualquier profesional que cumpla los requisitos constitucionales para ejercer el cargo, o en uno de los postulantes que presentaron su candidatura a la Asamblea Constituyente en octubre</w:t>
      </w:r>
      <w:r>
        <w:t xml:space="preserve"> del 2008 y no fueron electos, consideramos que el artículo 1 de la Constitución de la República vigente establece: "El Ecuador es un Estado constitucional de derechos y justicia (...)", calificativo que denota a la Constitución como determinadora del cont</w:t>
      </w:r>
      <w:r>
        <w:t>enido de la ley, el acceso y el ejercicio de la autoridad y la estructura del poder9, siendo los derechos de las personas a la vez, límites del poder y vínculos10, por lo que la Constitución de la República es de directa e inmediata aplicación, y los derec</w:t>
      </w:r>
      <w:r>
        <w:t>hos y garantías en ella contenidos justifican el orden institucional; por lo tanto, somos del criterio de que en aras de precautelar de forma expedita e inmediata la protección de los derechos a la participación política de la persona que solicitó el recur</w:t>
      </w:r>
      <w:r>
        <w:t xml:space="preserve">so de apelación ante el Tribunal Contencioso Electoral, sean consideradas, para ocupar la vacante de juez suplente, las personas que participaron en su momento y no fueron escogidas, siguiendo el orden de mejor puntuación que en aquel entonces obtuvieron, </w:t>
      </w:r>
      <w:r>
        <w:t xml:space="preserve">guardando así conformidad con el artículo 228 de la Constitución, que establece que el ingreso al servicio público, ascenso y promociones, se realizará mediante concurso de méritos y oposición. </w:t>
      </w:r>
      <w:r>
        <w:br/>
      </w:r>
      <w:r>
        <w:br/>
        <w:t>III. DECISION</w:t>
      </w:r>
      <w:r>
        <w:br/>
      </w:r>
      <w:r>
        <w:br/>
        <w:t>En mérito de lo expuesto, administrando justi</w:t>
      </w:r>
      <w:r>
        <w:t xml:space="preserve">cia constitucional y por mandato de la Constitución de la República del Ecuador, el Pleno de la Corte Constitucional para el período de transición, expide la siguiente: </w:t>
      </w:r>
      <w:r>
        <w:br/>
      </w:r>
      <w:r>
        <w:br/>
        <w:t xml:space="preserve">SENTENCIA: </w:t>
      </w:r>
      <w:r>
        <w:br/>
      </w:r>
      <w:r>
        <w:br/>
        <w:t>1. Interpretar con carácter de vinculante los artículos 18 del Régimen d</w:t>
      </w:r>
      <w:r>
        <w:t xml:space="preserve">e Transición; el último inciso del Artículo 17 del Régimen de Transición; el numeral 12 del artículo 208 de la Constitución de la República; y el artículo 76 de la Constitución de la República, en el sentido que sea el mismo Tribunal Contencioso Electoral </w:t>
      </w:r>
      <w:r>
        <w:t xml:space="preserve">el competente para designar a los jueces y juezas suplentes necesarios para integrar el Pleno del Tribunal Contencioso Electoral en caso de ausencia de los jueces titulares y/o suplentes designados por la ex Asamblea Constituyente del 2008. </w:t>
      </w:r>
      <w:r>
        <w:br/>
      </w:r>
      <w:r>
        <w:br/>
        <w:t>(9) Avila San</w:t>
      </w:r>
      <w:r>
        <w:t>tamaría, Ramiro, Ecuador Estado constitucional de derechos y justicia, en "Constitución del 2008 en el contexto andino", Serie Justicia y Derechos Humanos, Neoconstitucionalismo y Sociedad, No. 3, Ministerio de Justicia, Quito, 2008, pág. 22.</w:t>
      </w:r>
      <w:r>
        <w:br/>
        <w:t>(10) Ibd. Pág</w:t>
      </w:r>
      <w:r>
        <w:t>. 22</w:t>
      </w:r>
      <w:r>
        <w:br/>
      </w:r>
      <w:r>
        <w:br/>
        <w:t>2. Estas designaciones, que tendrían vigencia únicamente para el periodo de transición, deberán realizarse tomando en cuenta la lista de candidatos elegibles que no fueron nombrados por la misma ex Asamblea Constituyente.</w:t>
      </w:r>
      <w:r>
        <w:br/>
        <w:t>3. Notifíquese, publíquese y</w:t>
      </w:r>
      <w:r>
        <w:t xml:space="preserve"> cúmplase. </w:t>
      </w:r>
      <w:r>
        <w:br/>
      </w:r>
      <w:r>
        <w:br/>
        <w:t>f.) Dr. Edgar Zárate Zárate, Presidente (E).</w:t>
      </w:r>
      <w:r>
        <w:br/>
      </w:r>
      <w:r>
        <w:br/>
        <w:t>f.) Dra. Marcia Ramos Benalcázar, Secretaria General (E).</w:t>
      </w:r>
      <w:r>
        <w:br/>
      </w:r>
      <w:r>
        <w:br/>
        <w:t xml:space="preserve">Razón: Siento por tal, que la Sentencia Interpretativa que antecede fue aprobada por el Pleno de la Corte Constitucional, para el período </w:t>
      </w:r>
      <w:r>
        <w:t>de transición, con siete votos a favor, de los doctores: Roberto Bhrunis Lemarie, Patricio Herrera Betancourt, Miguel Angel Naranjo, Freddy Donoso Páramo, Nina Pacari Vega, Manuel Viteri Olvera y Edgar Zárate Zárate; sin contar con la presencia de los doct</w:t>
      </w:r>
      <w:r>
        <w:t>ores: Hernando Morales Vinueza y Diego Pazmiño Holguín, en sesión del día martes primero de septiembre del dos mil nueve. Lo certifico.</w:t>
      </w:r>
      <w:r>
        <w:br/>
      </w:r>
      <w:r>
        <w:br/>
        <w:t>f.) Dra. Marcia Ramos Benalcázar, Secretaria General (E).</w:t>
      </w:r>
      <w:r>
        <w:br/>
      </w:r>
      <w:r>
        <w:br/>
        <w:t>CORTE CONSTITUCIONAL.- Es fiel copia del original.- Revisado</w:t>
      </w:r>
      <w:r>
        <w:t xml:space="preserve"> por ......- f.) Ilegible.- Quito, a 7 de septiembre del 2009.- f.) El Secretario General.</w:t>
      </w:r>
      <w:r>
        <w:br/>
      </w:r>
      <w:r>
        <w:br/>
      </w:r>
      <w:r>
        <w:rPr>
          <w:b/>
          <w:bCs/>
          <w:i/>
          <w:iCs/>
          <w:color w:val="003856"/>
          <w:u w:val="single"/>
        </w:rPr>
        <w:t>Concordancias:</w:t>
      </w:r>
    </w:p>
    <w:p w:rsidR="007A4F90" w:rsidRDefault="00965F69">
      <w:pPr>
        <w:numPr>
          <w:ilvl w:val="0"/>
          <w:numId w:val="204"/>
        </w:numPr>
        <w:spacing w:after="280" w:afterAutospacing="1"/>
        <w:rPr>
          <w:b/>
          <w:bCs/>
        </w:rPr>
      </w:pPr>
      <w:r>
        <w:rPr>
          <w:i/>
          <w:iCs/>
          <w:color w:val="003856"/>
          <w:sz w:val="15"/>
          <w:szCs w:val="15"/>
        </w:rPr>
        <w:t>CONSTITUCION DE LA REPUBLICA DEL ECUADOR, Arts. 179, 191, 194, 210, 211, 213, 214, 218, 220, 225, 235</w:t>
      </w:r>
    </w:p>
    <w:p w:rsidR="007A4F90" w:rsidRDefault="00965F69">
      <w:pPr>
        <w:numPr>
          <w:ilvl w:val="0"/>
          <w:numId w:val="204"/>
        </w:numPr>
        <w:spacing w:after="280" w:afterAutospacing="1"/>
      </w:pPr>
      <w:r>
        <w:rPr>
          <w:i/>
          <w:iCs/>
          <w:color w:val="003856"/>
          <w:sz w:val="15"/>
          <w:szCs w:val="15"/>
        </w:rPr>
        <w:t xml:space="preserve">LEY ORGANICA DE PARTICIPACION CIUDADANA, Arts. </w:t>
      </w:r>
      <w:r>
        <w:rPr>
          <w:i/>
          <w:iCs/>
          <w:color w:val="003856"/>
          <w:sz w:val="15"/>
          <w:szCs w:val="15"/>
        </w:rPr>
        <w:t>5, 6, 8, 13</w:t>
      </w:r>
    </w:p>
    <w:p w:rsidR="007A4F90" w:rsidRDefault="00965F69">
      <w:pPr>
        <w:spacing w:after="280" w:afterAutospacing="1"/>
      </w:pPr>
      <w:r>
        <w:br/>
      </w:r>
      <w:r>
        <w:rPr>
          <w:b/>
          <w:bCs/>
          <w:color w:val="C40606"/>
        </w:rPr>
        <w:t>Art. 209</w:t>
      </w:r>
      <w:r>
        <w:t>.- Para cumplir sus funciones de designación el Consejo de Participación Ciudadana y Control Social organizará comisiones ciudadanas de selección, que serán las encargadas de llevar a cabo, en los casos que corresponda, el concurso púb</w:t>
      </w:r>
      <w:r>
        <w:t>lico de oposición y méritos con postulación, veeduría y derecho a impugnación ciudadana.</w:t>
      </w:r>
      <w:r>
        <w:br/>
      </w:r>
      <w:r>
        <w:br/>
        <w:t>Las comisiones ciudadanas de selección se integrarán por una delegada o delegado por cada Función del Estado e igual número de representantes por las organizaciones s</w:t>
      </w:r>
      <w:r>
        <w:t>ociales y la ciudadanía, escogidos en sorteo público de entre quienes se postulen y cumplan con los requisitos que determinen el Consejo y la ley. Las candidatas y candidatos serán sometidos a escrutinio público e impugnación ciudadana. Las comisiones será</w:t>
      </w:r>
      <w:r>
        <w:t>n dirigidas por uno de los representantes de la ciudadanía, que tendrá voto dirimente, y sus sesiones serán públicas.</w:t>
      </w:r>
      <w:r>
        <w:br/>
      </w:r>
      <w:r>
        <w:br/>
      </w:r>
      <w:r>
        <w:rPr>
          <w:b/>
          <w:bCs/>
          <w:i/>
          <w:iCs/>
          <w:color w:val="003856"/>
          <w:u w:val="single"/>
        </w:rPr>
        <w:t>Concordancias:</w:t>
      </w:r>
    </w:p>
    <w:p w:rsidR="007A4F90" w:rsidRDefault="00965F69">
      <w:pPr>
        <w:numPr>
          <w:ilvl w:val="0"/>
          <w:numId w:val="205"/>
        </w:numPr>
        <w:spacing w:after="280" w:afterAutospacing="1"/>
        <w:rPr>
          <w:b/>
          <w:bCs/>
        </w:rPr>
      </w:pPr>
      <w:r>
        <w:rPr>
          <w:i/>
          <w:iCs/>
          <w:color w:val="003856"/>
          <w:sz w:val="15"/>
          <w:szCs w:val="15"/>
        </w:rPr>
        <w:t>CONSTITUCION DE LA REPUBLICA DEL ECUADOR, Arts. 210</w:t>
      </w:r>
    </w:p>
    <w:p w:rsidR="007A4F90" w:rsidRDefault="00965F69">
      <w:pPr>
        <w:numPr>
          <w:ilvl w:val="0"/>
          <w:numId w:val="205"/>
        </w:numPr>
        <w:spacing w:after="280" w:afterAutospacing="1"/>
      </w:pPr>
      <w:r>
        <w:rPr>
          <w:i/>
          <w:iCs/>
          <w:color w:val="003856"/>
          <w:sz w:val="15"/>
          <w:szCs w:val="15"/>
        </w:rPr>
        <w:t>LEY ORGANICA DE PARTICIPACION CIUDADANA, Arts. 55, 56</w:t>
      </w:r>
    </w:p>
    <w:p w:rsidR="007A4F90" w:rsidRDefault="00965F69">
      <w:pPr>
        <w:spacing w:after="280" w:afterAutospacing="1"/>
      </w:pPr>
      <w:r>
        <w:br/>
      </w:r>
      <w:r>
        <w:rPr>
          <w:b/>
          <w:bCs/>
          <w:color w:val="C40606"/>
        </w:rPr>
        <w:t>Art. 210</w:t>
      </w:r>
      <w:r>
        <w:t xml:space="preserve">.- En </w:t>
      </w:r>
      <w:r>
        <w:t>los casos de selección por concurso de oposición y méritos de una autoridad, el Consejo de Participación Ciudadana y Control Social escogerá a quien obtenga la mejor puntuación en el respectivo concurso e informará a la Asamblea Nacional para la posesión r</w:t>
      </w:r>
      <w:r>
        <w:t>espectiva.</w:t>
      </w:r>
      <w:r>
        <w:br/>
      </w:r>
      <w:r>
        <w:br/>
        <w:t>Cuando se trate de la selección de cuerpos colegiados que dirigen entidades del Estado, el Consejo designará a los miembros principales y suplentes, en orden de prelación, entre quienes obtengan las mejores puntuaciones en el concurso. Los miem</w:t>
      </w:r>
      <w:r>
        <w:t>bros suplentes sustituirán a los principales cuando corresponda, con apego al orden de su calificación y designación.</w:t>
      </w:r>
      <w:r>
        <w:br/>
      </w:r>
      <w:r>
        <w:br/>
        <w:t>Quienes se encuentren en ejercicio de sus funciones no podrán presentarse a los concursos públicos de oposición y méritos convocados para</w:t>
      </w:r>
      <w:r>
        <w:t xml:space="preserve"> designar a sus reemplazos. Se garantizarán condiciones de equidad y paridad entre mujeres y hombres, así como de igualdad de condiciones para la participación de las ecuatorianas y ecuatorianos en el exterior.</w:t>
      </w:r>
      <w:r>
        <w:br/>
      </w:r>
      <w:r>
        <w:br/>
      </w:r>
      <w:r>
        <w:rPr>
          <w:b/>
          <w:bCs/>
          <w:i/>
          <w:iCs/>
          <w:color w:val="003856"/>
          <w:u w:val="single"/>
        </w:rPr>
        <w:t>Concordancias:</w:t>
      </w:r>
    </w:p>
    <w:p w:rsidR="007A4F90" w:rsidRDefault="00965F69">
      <w:pPr>
        <w:numPr>
          <w:ilvl w:val="0"/>
          <w:numId w:val="206"/>
        </w:numPr>
        <w:spacing w:after="280" w:afterAutospacing="1"/>
        <w:rPr>
          <w:b/>
          <w:bCs/>
        </w:rPr>
      </w:pPr>
      <w:r>
        <w:rPr>
          <w:i/>
          <w:iCs/>
          <w:color w:val="003856"/>
          <w:sz w:val="15"/>
          <w:szCs w:val="15"/>
        </w:rPr>
        <w:t xml:space="preserve">CONSTITUCION DE LA REPUBLICA </w:t>
      </w:r>
      <w:r>
        <w:rPr>
          <w:i/>
          <w:iCs/>
          <w:color w:val="003856"/>
          <w:sz w:val="15"/>
          <w:szCs w:val="15"/>
        </w:rPr>
        <w:t>DEL ECUADOR, Arts. 70, 208</w:t>
      </w:r>
    </w:p>
    <w:p w:rsidR="007A4F90" w:rsidRDefault="00965F69">
      <w:pPr>
        <w:spacing w:after="280" w:afterAutospacing="1"/>
      </w:pPr>
      <w:r>
        <w:br/>
        <w:t>Sección tercera</w:t>
      </w:r>
      <w:r>
        <w:br/>
        <w:t>Contraloría General del Estado</w:t>
      </w:r>
      <w:r>
        <w:br/>
      </w:r>
      <w:r>
        <w:br/>
      </w:r>
      <w:r>
        <w:rPr>
          <w:b/>
          <w:bCs/>
          <w:color w:val="C40606"/>
        </w:rPr>
        <w:t>Art. 211</w:t>
      </w:r>
      <w:r>
        <w:t>.- La Contraloría General del Estado es un organismo técnico encargado del control de la utilización de los recursos estatales, y de las personas jurídicas de derecho priva</w:t>
      </w:r>
      <w:r>
        <w:t>do que dispongan de recursos públicos.</w:t>
      </w:r>
      <w:r>
        <w:br/>
      </w:r>
      <w:r>
        <w:br/>
        <w:t xml:space="preserve">Nota: Artículo reformado por artículo 6 de Resolución Legislativa No. 0, publicada en Registro Oficial Suplemento 653 de 21 de Diciembre del 2015 </w:t>
      </w:r>
      <w:hyperlink r:id="rId16" w:tgtFrame="_blank" w:history="1">
        <w:r w:rsidRPr="00965F69">
          <w:rPr>
            <w:rStyle w:val="Hipervnculo"/>
          </w:rPr>
          <w:t>C:\Users\Cristina\_ImageVisualizer\imageSearchRes.aspx?tpx=RS&amp;spx=1&amp;nmx=653&amp;fcx=21-12-2015&amp;pgx=1</w:t>
        </w:r>
      </w:hyperlink>
      <w:r>
        <w:t>.</w:t>
      </w:r>
      <w:r>
        <w:br/>
      </w:r>
      <w:r>
        <w:br/>
      </w:r>
      <w:r>
        <w:rPr>
          <w:b/>
          <w:bCs/>
          <w:i/>
          <w:iCs/>
          <w:color w:val="003856"/>
          <w:u w:val="single"/>
        </w:rPr>
        <w:t>Concordancias:</w:t>
      </w:r>
    </w:p>
    <w:p w:rsidR="007A4F90" w:rsidRDefault="00965F69">
      <w:pPr>
        <w:numPr>
          <w:ilvl w:val="0"/>
          <w:numId w:val="207"/>
        </w:numPr>
        <w:spacing w:after="280" w:afterAutospacing="1"/>
        <w:rPr>
          <w:b/>
          <w:bCs/>
        </w:rPr>
      </w:pPr>
      <w:r>
        <w:rPr>
          <w:i/>
          <w:iCs/>
          <w:color w:val="003856"/>
          <w:sz w:val="15"/>
          <w:szCs w:val="15"/>
        </w:rPr>
        <w:t>LEY ORGANICA DE LA CONTRALORIA GENERAL DEL ESTADO, Arts. 3, 4, 8, 29, 31, 80</w:t>
      </w:r>
    </w:p>
    <w:p w:rsidR="007A4F90" w:rsidRDefault="00965F69">
      <w:pPr>
        <w:numPr>
          <w:ilvl w:val="0"/>
          <w:numId w:val="207"/>
        </w:numPr>
        <w:spacing w:after="280" w:afterAutospacing="1"/>
      </w:pPr>
      <w:r>
        <w:rPr>
          <w:i/>
          <w:iCs/>
          <w:color w:val="003856"/>
          <w:sz w:val="15"/>
          <w:szCs w:val="15"/>
        </w:rPr>
        <w:t>LEY ORGANICA DEL SISTEMA NACIONAL DE CONTRATACION PUBLICA, Arts. 8, 15</w:t>
      </w:r>
    </w:p>
    <w:p w:rsidR="007A4F90" w:rsidRDefault="00965F69">
      <w:pPr>
        <w:spacing w:after="280" w:afterAutospacing="1"/>
      </w:pPr>
      <w:r>
        <w:br/>
      </w:r>
      <w:r>
        <w:rPr>
          <w:b/>
          <w:bCs/>
          <w:color w:val="C40606"/>
        </w:rPr>
        <w:t>Art. 212</w:t>
      </w:r>
      <w:r>
        <w:t xml:space="preserve">.- Serán funciones de la Contraloría </w:t>
      </w:r>
      <w:r>
        <w:t>General del Estado, además de las que determine la ley:</w:t>
      </w:r>
      <w:r>
        <w:br/>
      </w:r>
      <w:r>
        <w:br/>
        <w:t>1. Dirigir el sistema de control administrativo que se compone de auditoría interna, auditoría externa y del control interno de las entidades del sector público y de las entidades privadas que dispon</w:t>
      </w:r>
      <w:r>
        <w:t>gan de recursos públicos.</w:t>
      </w:r>
      <w:r>
        <w:br/>
        <w:t>2. Determinar responsabilidades administrativas y civiles culposas e indicios de responsabilidad penal, relacionadas con los aspectos sujetos a su control, sin perjuicio de las funciones que en esta materia sean propias de la Fisc</w:t>
      </w:r>
      <w:r>
        <w:t>alía General del Estado.</w:t>
      </w:r>
      <w:r>
        <w:br/>
      </w:r>
      <w:r>
        <w:br/>
        <w:t>3. Expedir la normativa para el cumplimiento de sus funciones.</w:t>
      </w:r>
      <w:r>
        <w:br/>
        <w:t>4. Asesorar a los órganos y entidades del Estado cuando se le solicite.</w:t>
      </w:r>
      <w:r>
        <w:br/>
      </w:r>
      <w:r>
        <w:br/>
        <w:t>Nota: Numeral 2 reformado por artículo 7 de Resolución Legislativa No. 0, publicada en Registr</w:t>
      </w:r>
      <w:r>
        <w:t xml:space="preserve">o Oficial Suplemento 653 de 21 de Diciembre del 2015 </w:t>
      </w:r>
      <w:hyperlink r:id="rId17" w:tgtFrame="_blank" w:history="1">
        <w:r w:rsidRPr="00965F69">
          <w:rPr>
            <w:rStyle w:val="Hipervnculo"/>
          </w:rPr>
          <w:t>C:\Users\Cristina\_ImageVisualizer\imageSearchRes.aspx?tpx=RS&amp;spx=1&amp;nmx=653&amp;fcx=21-12-2015&amp;pgx=1</w:t>
        </w:r>
      </w:hyperlink>
      <w:r>
        <w:t>.</w:t>
      </w:r>
      <w:r>
        <w:br/>
      </w:r>
      <w:r>
        <w:br/>
      </w:r>
      <w:r>
        <w:rPr>
          <w:b/>
          <w:bCs/>
          <w:i/>
          <w:iCs/>
          <w:color w:val="003856"/>
          <w:u w:val="single"/>
        </w:rPr>
        <w:t>Concordancias:</w:t>
      </w:r>
    </w:p>
    <w:p w:rsidR="007A4F90" w:rsidRDefault="00965F69">
      <w:pPr>
        <w:numPr>
          <w:ilvl w:val="0"/>
          <w:numId w:val="208"/>
        </w:numPr>
        <w:spacing w:after="280" w:afterAutospacing="1"/>
        <w:rPr>
          <w:b/>
          <w:bCs/>
        </w:rPr>
      </w:pPr>
      <w:r>
        <w:rPr>
          <w:i/>
          <w:iCs/>
          <w:color w:val="003856"/>
          <w:sz w:val="15"/>
          <w:szCs w:val="15"/>
        </w:rPr>
        <w:t>CONSTITUCION DE LA REPUBLICA DEL ECUADOR, Arts. 225</w:t>
      </w:r>
    </w:p>
    <w:p w:rsidR="007A4F90" w:rsidRDefault="00965F69">
      <w:pPr>
        <w:numPr>
          <w:ilvl w:val="0"/>
          <w:numId w:val="208"/>
        </w:numPr>
        <w:spacing w:after="280" w:afterAutospacing="1"/>
      </w:pPr>
      <w:r>
        <w:rPr>
          <w:i/>
          <w:iCs/>
          <w:color w:val="003856"/>
          <w:sz w:val="15"/>
          <w:szCs w:val="15"/>
        </w:rPr>
        <w:t>LEY ORGANICA DE LA CONTR</w:t>
      </w:r>
      <w:r>
        <w:rPr>
          <w:i/>
          <w:iCs/>
          <w:color w:val="003856"/>
          <w:sz w:val="15"/>
          <w:szCs w:val="15"/>
        </w:rPr>
        <w:t>ALORIA GENERAL DEL ESTADO, Arts. 5, 8, 16, 31, 39, 45, 83</w:t>
      </w:r>
    </w:p>
    <w:p w:rsidR="007A4F90" w:rsidRDefault="00965F69">
      <w:pPr>
        <w:numPr>
          <w:ilvl w:val="0"/>
          <w:numId w:val="208"/>
        </w:numPr>
        <w:spacing w:after="280" w:afterAutospacing="1"/>
      </w:pPr>
      <w:r>
        <w:rPr>
          <w:i/>
          <w:iCs/>
          <w:color w:val="003856"/>
          <w:sz w:val="15"/>
          <w:szCs w:val="15"/>
        </w:rPr>
        <w:t>CODIGO ORGANICO GENERAL DE PROCESOS, COGEP, Arts. 243, 250</w:t>
      </w:r>
    </w:p>
    <w:p w:rsidR="007A4F90" w:rsidRDefault="00965F69">
      <w:pPr>
        <w:spacing w:after="280" w:afterAutospacing="1"/>
      </w:pPr>
      <w:r>
        <w:br/>
        <w:t>Sección cuarta</w:t>
      </w:r>
      <w:r>
        <w:br/>
        <w:t>Superintendencias</w:t>
      </w:r>
      <w:r>
        <w:br/>
      </w:r>
      <w:r>
        <w:br/>
      </w:r>
      <w:r>
        <w:rPr>
          <w:b/>
          <w:bCs/>
          <w:color w:val="C40606"/>
        </w:rPr>
        <w:t>Art. 213</w:t>
      </w:r>
      <w:r>
        <w:t>.- Las superintendencias son organismos técnicos de vigilancia, auditoría, intervención y contro</w:t>
      </w:r>
      <w:r>
        <w:t>l de las actividades económicas, sociales y ambientales, y de los servicios que prestan las entidades públicas y privadas, con el propósito de que estas actividades y servicios se sujeten al ordenamiento jurídico y atiendan al interés general. Las superint</w:t>
      </w:r>
      <w:r>
        <w:t>endencias actuarán de oficio o por requerimiento ciudadano. Las facultades específicas de las superintendencias y las áreas que requieran del control, auditoría y vigilancia de cada una de ellas se determinarán de acuerdo con la ley.</w:t>
      </w:r>
      <w:r>
        <w:br/>
      </w:r>
      <w:r>
        <w:br/>
        <w:t>Las superintendencias</w:t>
      </w:r>
      <w:r>
        <w:t xml:space="preserve"> serán dirigidas y representadas por las superintendentas o superintendentes. La ley determinará los requisitos que deban cumplir quienes aspiren a dirigir estas entidades.</w:t>
      </w:r>
      <w:r>
        <w:br/>
      </w:r>
      <w:r>
        <w:br/>
        <w:t>Las superintendentas o los superintendentes serán nombrados por el Consejo de Part</w:t>
      </w:r>
      <w:r>
        <w:t>icipación Ciudadana y Control Social de una terna que enviará la Presidenta o Presidente de la República, conformada con criterios de especialidad y méritos y sujeta a escrutinio público y derecho de impugnación ciudadana.</w:t>
      </w:r>
      <w:r>
        <w:br/>
      </w:r>
      <w:r>
        <w:br/>
      </w:r>
      <w:r>
        <w:rPr>
          <w:b/>
          <w:bCs/>
          <w:i/>
          <w:iCs/>
          <w:color w:val="003856"/>
          <w:u w:val="single"/>
        </w:rPr>
        <w:t>Concordancias:</w:t>
      </w:r>
    </w:p>
    <w:p w:rsidR="007A4F90" w:rsidRDefault="00965F69">
      <w:pPr>
        <w:numPr>
          <w:ilvl w:val="0"/>
          <w:numId w:val="209"/>
        </w:numPr>
        <w:spacing w:after="280" w:afterAutospacing="1"/>
        <w:rPr>
          <w:b/>
          <w:bCs/>
        </w:rPr>
      </w:pPr>
      <w:r>
        <w:rPr>
          <w:i/>
          <w:iCs/>
          <w:color w:val="003856"/>
          <w:sz w:val="15"/>
          <w:szCs w:val="15"/>
        </w:rPr>
        <w:t>LEY DE COMPAÑIAS,</w:t>
      </w:r>
      <w:r>
        <w:rPr>
          <w:i/>
          <w:iCs/>
          <w:color w:val="003856"/>
          <w:sz w:val="15"/>
          <w:szCs w:val="15"/>
        </w:rPr>
        <w:t xml:space="preserve"> Arts. 430, 431, 436, 438</w:t>
      </w:r>
    </w:p>
    <w:p w:rsidR="007A4F90" w:rsidRDefault="00965F69">
      <w:pPr>
        <w:numPr>
          <w:ilvl w:val="0"/>
          <w:numId w:val="209"/>
        </w:numPr>
        <w:spacing w:after="280" w:afterAutospacing="1"/>
      </w:pPr>
      <w:r>
        <w:rPr>
          <w:i/>
          <w:iCs/>
          <w:color w:val="003856"/>
          <w:sz w:val="15"/>
          <w:szCs w:val="15"/>
        </w:rPr>
        <w:t>CODIGO ORGANICO MONETARIO Y FINANCIERO LIBRO III LEY GENERAL SEGUROS, Arts. 1, 28</w:t>
      </w:r>
    </w:p>
    <w:p w:rsidR="007A4F90" w:rsidRDefault="00965F69">
      <w:pPr>
        <w:numPr>
          <w:ilvl w:val="0"/>
          <w:numId w:val="209"/>
        </w:numPr>
        <w:spacing w:after="280" w:afterAutospacing="1"/>
      </w:pPr>
      <w:r>
        <w:rPr>
          <w:i/>
          <w:iCs/>
          <w:color w:val="003856"/>
          <w:sz w:val="15"/>
          <w:szCs w:val="15"/>
        </w:rPr>
        <w:t>CONSTITUCION DE LA REPUBLICA DEL ECUADOR, Arts. 208</w:t>
      </w:r>
    </w:p>
    <w:p w:rsidR="007A4F90" w:rsidRDefault="00965F69">
      <w:pPr>
        <w:spacing w:after="280" w:afterAutospacing="1"/>
      </w:pPr>
      <w:r>
        <w:br/>
        <w:t>Sección quinta</w:t>
      </w:r>
      <w:r>
        <w:br/>
        <w:t>Defensoría del Pueblo</w:t>
      </w:r>
      <w:r>
        <w:br/>
      </w:r>
      <w:r>
        <w:br/>
      </w:r>
      <w:r>
        <w:rPr>
          <w:b/>
          <w:bCs/>
          <w:color w:val="C40606"/>
        </w:rPr>
        <w:t>Art. 214</w:t>
      </w:r>
      <w:r>
        <w:t>.- La Defensoría del Pueblo será un órgano de der</w:t>
      </w:r>
      <w:r>
        <w:t>echo público con jurisdicción nacional, personalidad jurídica y autonomía administrativa y financiera. Su estructura será desconcentrada y tendrá delegados en cada provincia y en el exterior.</w:t>
      </w:r>
      <w:r>
        <w:br/>
      </w:r>
      <w:r>
        <w:br/>
      </w:r>
      <w:r>
        <w:rPr>
          <w:b/>
          <w:bCs/>
          <w:i/>
          <w:iCs/>
          <w:color w:val="003856"/>
          <w:u w:val="single"/>
        </w:rPr>
        <w:t>Concordancias:</w:t>
      </w:r>
    </w:p>
    <w:p w:rsidR="007A4F90" w:rsidRDefault="00965F69">
      <w:pPr>
        <w:numPr>
          <w:ilvl w:val="0"/>
          <w:numId w:val="210"/>
        </w:numPr>
        <w:spacing w:after="280" w:afterAutospacing="1"/>
        <w:rPr>
          <w:b/>
          <w:bCs/>
        </w:rPr>
      </w:pPr>
      <w:r>
        <w:rPr>
          <w:i/>
          <w:iCs/>
          <w:color w:val="003856"/>
          <w:sz w:val="15"/>
          <w:szCs w:val="15"/>
        </w:rPr>
        <w:t xml:space="preserve">LEY ORGANICA DE LA DEFENSORIA DEL PUEBLO, Arts. </w:t>
      </w:r>
      <w:r>
        <w:rPr>
          <w:i/>
          <w:iCs/>
          <w:color w:val="003856"/>
          <w:sz w:val="15"/>
          <w:szCs w:val="15"/>
        </w:rPr>
        <w:t>1</w:t>
      </w:r>
    </w:p>
    <w:p w:rsidR="007A4F90" w:rsidRDefault="00965F69">
      <w:pPr>
        <w:spacing w:after="280" w:afterAutospacing="1"/>
      </w:pPr>
      <w:r>
        <w:br/>
      </w:r>
      <w:r>
        <w:rPr>
          <w:b/>
          <w:bCs/>
          <w:color w:val="C40606"/>
        </w:rPr>
        <w:t>Art. 215</w:t>
      </w:r>
      <w:r>
        <w:t>.- La Defensoría del Pueblo tendrá como funciones la protección y tutela de los derechos de los habitantes del Ecuador y la defensa de los derechos de las ecuatorianas y ecuatorianos que estén fuera del país. Serán sus atribuciones, además de la</w:t>
      </w:r>
      <w:r>
        <w:t>s establecidas en la ley, las siguientes:</w:t>
      </w:r>
      <w:r>
        <w:br/>
      </w:r>
      <w:r>
        <w:br/>
        <w:t>1. El patrocinio, de oficio o a petición de parte, de las acciones de protección, hábeas corpus, acceso a la información pública, hábeas data, incumplimiento, acción ciudadana y los reclamos por mala calidad o ind</w:t>
      </w:r>
      <w:r>
        <w:t>ebida prestación de los servicios públicos o privados.</w:t>
      </w:r>
      <w:r>
        <w:br/>
        <w:t>2. Emitir medidas de cumplimiento obligatorio e inmediato en materia de protección de los derechos, y solicitar juzgamiento y sanción ante la autoridad competente, por sus incumplimientos.</w:t>
      </w:r>
      <w:r>
        <w:br/>
        <w:t>3. Investiga</w:t>
      </w:r>
      <w:r>
        <w:t>r y resolver, en el marco de sus atribuciones, sobre acciones u omisiones de personas naturales o jurídicas que presten servicios públicos.</w:t>
      </w:r>
      <w:r>
        <w:br/>
        <w:t>4. Ejercer y promover la vigilancia del debido proceso, y prevenir, e impedir de inmediato la tortura, el trato crue</w:t>
      </w:r>
      <w:r>
        <w:t>l, inhumano y degradante en todas sus formas.</w:t>
      </w:r>
      <w:r>
        <w:br/>
      </w:r>
      <w:r>
        <w:br/>
      </w:r>
      <w:r>
        <w:rPr>
          <w:b/>
          <w:bCs/>
          <w:i/>
          <w:iCs/>
          <w:color w:val="003856"/>
          <w:u w:val="single"/>
        </w:rPr>
        <w:t>Concordancias:</w:t>
      </w:r>
    </w:p>
    <w:p w:rsidR="007A4F90" w:rsidRDefault="00965F69">
      <w:pPr>
        <w:numPr>
          <w:ilvl w:val="0"/>
          <w:numId w:val="211"/>
        </w:numPr>
        <w:spacing w:after="280" w:afterAutospacing="1"/>
        <w:rPr>
          <w:b/>
          <w:bCs/>
        </w:rPr>
      </w:pPr>
      <w:r>
        <w:rPr>
          <w:i/>
          <w:iCs/>
          <w:color w:val="003856"/>
          <w:sz w:val="15"/>
          <w:szCs w:val="15"/>
        </w:rPr>
        <w:t>CONSTITUCION DE LA REPUBLICA DEL ECUADOR, Arts. 39, 52, 76, 91, 92</w:t>
      </w:r>
    </w:p>
    <w:p w:rsidR="007A4F90" w:rsidRDefault="00965F69">
      <w:pPr>
        <w:numPr>
          <w:ilvl w:val="0"/>
          <w:numId w:val="211"/>
        </w:numPr>
        <w:spacing w:after="280" w:afterAutospacing="1"/>
      </w:pPr>
      <w:r>
        <w:rPr>
          <w:i/>
          <w:iCs/>
          <w:color w:val="003856"/>
          <w:sz w:val="15"/>
          <w:szCs w:val="15"/>
        </w:rPr>
        <w:t>CODIGO CIVIL (LIBRO I), Arts. 41, 564</w:t>
      </w:r>
    </w:p>
    <w:p w:rsidR="007A4F90" w:rsidRDefault="00965F69">
      <w:pPr>
        <w:numPr>
          <w:ilvl w:val="0"/>
          <w:numId w:val="211"/>
        </w:numPr>
        <w:spacing w:after="280" w:afterAutospacing="1"/>
      </w:pPr>
      <w:r>
        <w:rPr>
          <w:i/>
          <w:iCs/>
          <w:color w:val="003856"/>
          <w:sz w:val="15"/>
          <w:szCs w:val="15"/>
        </w:rPr>
        <w:t>LEY ORGANICA DE LA DEFENSORIA DEL PUEBLO, Arts. 2, 8, 18</w:t>
      </w:r>
    </w:p>
    <w:p w:rsidR="007A4F90" w:rsidRDefault="00965F69">
      <w:pPr>
        <w:numPr>
          <w:ilvl w:val="0"/>
          <w:numId w:val="211"/>
        </w:numPr>
        <w:spacing w:after="280" w:afterAutospacing="1"/>
      </w:pPr>
      <w:r>
        <w:rPr>
          <w:i/>
          <w:iCs/>
          <w:color w:val="003856"/>
          <w:sz w:val="15"/>
          <w:szCs w:val="15"/>
        </w:rPr>
        <w:t>CODIGO DE LA NIÑEZ Y ADOLESCENCI</w:t>
      </w:r>
      <w:r>
        <w:rPr>
          <w:i/>
          <w:iCs/>
          <w:color w:val="003856"/>
          <w:sz w:val="15"/>
          <w:szCs w:val="15"/>
        </w:rPr>
        <w:t>A, Arts. 208</w:t>
      </w:r>
    </w:p>
    <w:p w:rsidR="007A4F90" w:rsidRDefault="00965F69">
      <w:pPr>
        <w:spacing w:after="280" w:afterAutospacing="1"/>
      </w:pPr>
      <w:r>
        <w:br/>
      </w:r>
      <w:r>
        <w:rPr>
          <w:b/>
          <w:bCs/>
          <w:color w:val="C40606"/>
        </w:rPr>
        <w:t>Art. 216</w:t>
      </w:r>
      <w:r>
        <w:t>.- Para ser designado Defensora o Defensor del Pueblo será necesario cumplir con los mismos requisitos exigidos para las juezas y jueces de la Corte Nacional de Justicia y acreditar amplia trayectoria en la defensa de los derechos hum</w:t>
      </w:r>
      <w:r>
        <w:t>anos. La Defensora o Defensor del Pueblo tendrá fuero de Corte Nacional de Justicia y gozará de inmunidad en los términos que establezca la ley.</w:t>
      </w:r>
      <w:r>
        <w:br/>
      </w:r>
      <w:r>
        <w:br/>
      </w:r>
      <w:r>
        <w:rPr>
          <w:b/>
          <w:bCs/>
          <w:i/>
          <w:iCs/>
          <w:color w:val="003856"/>
          <w:u w:val="single"/>
        </w:rPr>
        <w:t>Concordancias:</w:t>
      </w:r>
    </w:p>
    <w:p w:rsidR="007A4F90" w:rsidRDefault="00965F69">
      <w:pPr>
        <w:numPr>
          <w:ilvl w:val="0"/>
          <w:numId w:val="212"/>
        </w:numPr>
        <w:spacing w:after="280" w:afterAutospacing="1"/>
        <w:rPr>
          <w:b/>
          <w:bCs/>
        </w:rPr>
      </w:pPr>
      <w:r>
        <w:rPr>
          <w:i/>
          <w:iCs/>
          <w:color w:val="003856"/>
          <w:sz w:val="15"/>
          <w:szCs w:val="15"/>
        </w:rPr>
        <w:t>CONSTITUCION DE LA REPUBLICA DEL ECUADOR, Arts. 183</w:t>
      </w:r>
    </w:p>
    <w:p w:rsidR="007A4F90" w:rsidRDefault="00965F69">
      <w:pPr>
        <w:numPr>
          <w:ilvl w:val="0"/>
          <w:numId w:val="212"/>
        </w:numPr>
        <w:spacing w:after="280" w:afterAutospacing="1"/>
      </w:pPr>
      <w:r>
        <w:rPr>
          <w:i/>
          <w:iCs/>
          <w:color w:val="003856"/>
          <w:sz w:val="15"/>
          <w:szCs w:val="15"/>
        </w:rPr>
        <w:t xml:space="preserve">LEY ORGANICA DE LA DEFENSORIA DEL PUEBLO, </w:t>
      </w:r>
      <w:r>
        <w:rPr>
          <w:i/>
          <w:iCs/>
          <w:color w:val="003856"/>
          <w:sz w:val="15"/>
          <w:szCs w:val="15"/>
        </w:rPr>
        <w:t>Arts. 3, 4, 5, 6</w:t>
      </w:r>
    </w:p>
    <w:p w:rsidR="007A4F90" w:rsidRDefault="00965F69">
      <w:pPr>
        <w:spacing w:after="280" w:afterAutospacing="1"/>
      </w:pPr>
      <w:r>
        <w:br/>
        <w:t>Capítulo sexto</w:t>
      </w:r>
      <w:r>
        <w:br/>
        <w:t>Función Electoral</w:t>
      </w:r>
      <w:r>
        <w:br/>
      </w:r>
      <w:r>
        <w:br/>
      </w:r>
      <w:r>
        <w:rPr>
          <w:b/>
          <w:bCs/>
          <w:color w:val="C40606"/>
        </w:rPr>
        <w:t>Art. 217</w:t>
      </w:r>
      <w:r>
        <w:t>.- La Función Electoral garantizará el ejercicio de los derechos políticos que se expresan a través del sufragio, así como los referentes a la organización política de la ciudadanía.</w:t>
      </w:r>
      <w:r>
        <w:br/>
      </w:r>
      <w:r>
        <w:br/>
        <w:t>La Función E</w:t>
      </w:r>
      <w:r>
        <w:t>lectoral estará conformada por el Consejo Nacional Electoral y el Tribunal Contencioso Electoral. Ambos órganos tendrán sede en Quito, jurisdicción nacional, autonomías administrativa, financiera y organizativa, y personalidad jurídica propia. Se regirán p</w:t>
      </w:r>
      <w:r>
        <w:t>or principios de autonomía, independencia, publicidad, transparencia, equidad, interculturalidad, paridad de género, celeridad y probidad.</w:t>
      </w:r>
      <w:r>
        <w:br/>
      </w:r>
      <w:r>
        <w:br/>
      </w:r>
      <w:r>
        <w:rPr>
          <w:b/>
          <w:bCs/>
          <w:i/>
          <w:iCs/>
          <w:color w:val="003856"/>
          <w:u w:val="single"/>
        </w:rPr>
        <w:t>Concordancias:</w:t>
      </w:r>
    </w:p>
    <w:p w:rsidR="007A4F90" w:rsidRDefault="00965F69">
      <w:pPr>
        <w:numPr>
          <w:ilvl w:val="0"/>
          <w:numId w:val="213"/>
        </w:numPr>
        <w:spacing w:after="280" w:afterAutospacing="1"/>
        <w:rPr>
          <w:b/>
          <w:bCs/>
        </w:rPr>
      </w:pPr>
      <w:r>
        <w:rPr>
          <w:i/>
          <w:iCs/>
          <w:color w:val="003856"/>
          <w:sz w:val="15"/>
          <w:szCs w:val="15"/>
        </w:rPr>
        <w:t>CONSTITUCION DE LA REPUBLICA DEL ECUADOR, Arts. 70, 218, 220</w:t>
      </w:r>
    </w:p>
    <w:p w:rsidR="007A4F90" w:rsidRDefault="00965F69">
      <w:pPr>
        <w:numPr>
          <w:ilvl w:val="0"/>
          <w:numId w:val="213"/>
        </w:numPr>
        <w:spacing w:after="280" w:afterAutospacing="1"/>
      </w:pPr>
      <w:r>
        <w:rPr>
          <w:i/>
          <w:iCs/>
          <w:color w:val="003856"/>
          <w:sz w:val="15"/>
          <w:szCs w:val="15"/>
        </w:rPr>
        <w:t>LEY ORGANICA ELECTORAL, CODIGO DE LA DEM</w:t>
      </w:r>
      <w:r>
        <w:rPr>
          <w:i/>
          <w:iCs/>
          <w:color w:val="003856"/>
          <w:sz w:val="15"/>
          <w:szCs w:val="15"/>
        </w:rPr>
        <w:t>OCRACIA, Arts. 6, 18, 19, 20, 21, 22, 23</w:t>
      </w:r>
    </w:p>
    <w:p w:rsidR="007A4F90" w:rsidRDefault="00965F69">
      <w:pPr>
        <w:spacing w:after="280" w:afterAutospacing="1"/>
      </w:pPr>
      <w:r>
        <w:br/>
        <w:t>Sección primera</w:t>
      </w:r>
      <w:r>
        <w:br/>
        <w:t>Consejo Nacional Electoral</w:t>
      </w:r>
      <w:r>
        <w:br/>
      </w:r>
      <w:r>
        <w:br/>
      </w:r>
      <w:r>
        <w:rPr>
          <w:b/>
          <w:bCs/>
          <w:color w:val="C40606"/>
        </w:rPr>
        <w:t>Art. 218</w:t>
      </w:r>
      <w:r>
        <w:t>.- El Consejo Nacional Electoral se integrará por cinco consejeras o consejeros principales, que ejercerán sus funciones por seis años, y se renovará parcialmente</w:t>
      </w:r>
      <w:r>
        <w:t xml:space="preserve"> cada tres años, dos miembros en la primera ocasión, tres en la segunda, y así sucesivamente. Existirán cinco consejeras o consejeros suplentes que se renovarán de igual forma que los principales.</w:t>
      </w:r>
      <w:r>
        <w:br/>
      </w:r>
      <w:r>
        <w:br/>
        <w:t>La Presidenta o Presidente y la Vicepresidenta o Vicepresi</w:t>
      </w:r>
      <w:r>
        <w:t>dente se elegirán de entre sus miembros principales, y ejercerán sus cargos por tres años.</w:t>
      </w:r>
      <w:r>
        <w:br/>
      </w:r>
      <w:r>
        <w:br/>
        <w:t>La Presidenta o Presidente del Consejo Nacional Electoral será representante de la Función Electoral. La ley determinará la organización, funcionamiento y jurisdicc</w:t>
      </w:r>
      <w:r>
        <w:t>ión de los organismos electorales desconcentrados, que tendrán carácter temporal.</w:t>
      </w:r>
      <w:r>
        <w:br/>
      </w:r>
      <w:r>
        <w:br/>
        <w:t>Para ser miembro del Consejo Nacional Electoral se requerirá tener ciudadanía ecuatoriana y estar en goce de los derechos políticos.</w:t>
      </w:r>
      <w:r>
        <w:br/>
      </w:r>
      <w:r>
        <w:br/>
      </w:r>
      <w:r>
        <w:rPr>
          <w:b/>
          <w:bCs/>
          <w:i/>
          <w:iCs/>
          <w:color w:val="003856"/>
          <w:u w:val="single"/>
        </w:rPr>
        <w:t>Concordancias:</w:t>
      </w:r>
    </w:p>
    <w:p w:rsidR="007A4F90" w:rsidRDefault="00965F69">
      <w:pPr>
        <w:numPr>
          <w:ilvl w:val="0"/>
          <w:numId w:val="214"/>
        </w:numPr>
        <w:spacing w:after="280" w:afterAutospacing="1"/>
        <w:rPr>
          <w:b/>
          <w:bCs/>
        </w:rPr>
      </w:pPr>
      <w:r>
        <w:rPr>
          <w:i/>
          <w:iCs/>
          <w:color w:val="003856"/>
          <w:sz w:val="15"/>
          <w:szCs w:val="15"/>
        </w:rPr>
        <w:t xml:space="preserve">LEY ORGANICA ELECTORAL, </w:t>
      </w:r>
      <w:r>
        <w:rPr>
          <w:i/>
          <w:iCs/>
          <w:color w:val="003856"/>
          <w:sz w:val="15"/>
          <w:szCs w:val="15"/>
        </w:rPr>
        <w:t>CODIGO DE LA DEMOCRACIA, Arts. 20, 24, 32, 33</w:t>
      </w:r>
    </w:p>
    <w:p w:rsidR="007A4F90" w:rsidRDefault="00965F69">
      <w:pPr>
        <w:spacing w:after="280" w:afterAutospacing="1"/>
      </w:pPr>
      <w:r>
        <w:br/>
      </w:r>
      <w:r>
        <w:rPr>
          <w:b/>
          <w:bCs/>
          <w:color w:val="C40606"/>
        </w:rPr>
        <w:t>Art. 219</w:t>
      </w:r>
      <w:r>
        <w:t>.- El Consejo Nacional Electoral tendrá, además de las funciones que determine la ley, las siguientes:</w:t>
      </w:r>
      <w:r>
        <w:br/>
      </w:r>
      <w:r>
        <w:br/>
        <w:t>1. Organizar, dirigir, vigilar y garantizar, de manera transparente, los procesos electorales, co</w:t>
      </w:r>
      <w:r>
        <w:t>nvocar a elecciones, realizar los cómputos electorales, proclamar los resultados, y posesionar a los ganadores de las elecciones.</w:t>
      </w:r>
      <w:r>
        <w:br/>
        <w:t>2. Designar los integrantes de los organismos electorales desconcentrados.</w:t>
      </w:r>
      <w:r>
        <w:br/>
        <w:t>3. Controlar la propaganda y el gasto electoral, co</w:t>
      </w:r>
      <w:r>
        <w:t>nocer y resolver sobre las cuentas que presenten las organizaciones políticas y los candidatos.</w:t>
      </w:r>
      <w:r>
        <w:br/>
        <w:t>4. Garantizar la transparencia y legalidad de los procesos electorales internos de las organizaciones políticas y las demás que señale la ley.</w:t>
      </w:r>
      <w:r>
        <w:br/>
        <w:t>5. Presentar prop</w:t>
      </w:r>
      <w:r>
        <w:t>uestas de iniciativa legislativa sobre el ámbito de competencia de la Función Electoral, con atención a lo sugerido por el Tribunal Contencioso Electoral.</w:t>
      </w:r>
      <w:r>
        <w:br/>
        <w:t>6. Reglamentar la normativa legal sobre los asuntos de su competencia.</w:t>
      </w:r>
      <w:r>
        <w:br/>
        <w:t xml:space="preserve">7. Determinar su organización </w:t>
      </w:r>
      <w:r>
        <w:t>y formular y ejecutar su presupuesto.</w:t>
      </w:r>
      <w:r>
        <w:br/>
        <w:t>8. Mantener el registro permanente de las organizaciones políticas y de sus directivas, y verificar los procesos de inscripción.</w:t>
      </w:r>
      <w:r>
        <w:br/>
        <w:t>9. Vigilar que las organizaciones políticas cumplan con la ley, sus reglamentos y sus est</w:t>
      </w:r>
      <w:r>
        <w:t>atutos.</w:t>
      </w:r>
      <w:r>
        <w:br/>
        <w:t>10. Ejecutar, administrar y controlar el financiamiento estatal de las campañas electorales y el fondo para las organizaciones políticas.</w:t>
      </w:r>
      <w:r>
        <w:br/>
        <w:t>11. Conocer y resolver las impugnaciones y reclamos administrativos sobre las resoluciones de los organismos d</w:t>
      </w:r>
      <w:r>
        <w:t>esconcentrados durante los procesos electorales, e imponer las sanciones que correspondan.</w:t>
      </w:r>
      <w:r>
        <w:br/>
        <w:t>12. Organizar y elaborar el registro electoral del país y en el exterior en coordinación con el Registro Civil.</w:t>
      </w:r>
      <w:r>
        <w:br/>
        <w:t>13. Organizar el funcionamiento de un instituto de in</w:t>
      </w:r>
      <w:r>
        <w:t>vestigación, capacitación y promoción político electoral.</w:t>
      </w:r>
      <w:r>
        <w:br/>
      </w:r>
      <w:r>
        <w:br/>
      </w:r>
      <w:r>
        <w:rPr>
          <w:b/>
          <w:bCs/>
          <w:i/>
          <w:iCs/>
          <w:color w:val="003856"/>
          <w:u w:val="single"/>
        </w:rPr>
        <w:t>Concordancias:</w:t>
      </w:r>
    </w:p>
    <w:p w:rsidR="007A4F90" w:rsidRDefault="00965F69">
      <w:pPr>
        <w:numPr>
          <w:ilvl w:val="0"/>
          <w:numId w:val="215"/>
        </w:numPr>
        <w:spacing w:after="280" w:afterAutospacing="1"/>
        <w:rPr>
          <w:b/>
          <w:bCs/>
        </w:rPr>
      </w:pPr>
      <w:r>
        <w:rPr>
          <w:i/>
          <w:iCs/>
          <w:color w:val="003856"/>
          <w:sz w:val="15"/>
          <w:szCs w:val="15"/>
        </w:rPr>
        <w:t>CONSTITUCION DE LA REPUBLICA DEL ECUADOR, Arts. 107, 221</w:t>
      </w:r>
    </w:p>
    <w:p w:rsidR="007A4F90" w:rsidRDefault="00965F69">
      <w:pPr>
        <w:numPr>
          <w:ilvl w:val="0"/>
          <w:numId w:val="215"/>
        </w:numPr>
        <w:spacing w:after="280" w:afterAutospacing="1"/>
      </w:pPr>
      <w:r>
        <w:rPr>
          <w:i/>
          <w:iCs/>
          <w:color w:val="003856"/>
          <w:sz w:val="15"/>
          <w:szCs w:val="15"/>
        </w:rPr>
        <w:t>LEY ORGANICA ELECTORAL, CODIGO DE LA DEMOCRACIA, Arts. 25, 77, 78, 80, 202, 243</w:t>
      </w:r>
    </w:p>
    <w:p w:rsidR="007A4F90" w:rsidRDefault="00965F69">
      <w:pPr>
        <w:spacing w:after="280" w:afterAutospacing="1"/>
      </w:pPr>
      <w:r>
        <w:br/>
        <w:t>Sección segunda</w:t>
      </w:r>
      <w:r>
        <w:br/>
        <w:t xml:space="preserve">Tribunal Contencioso </w:t>
      </w:r>
      <w:r>
        <w:t>Electoral</w:t>
      </w:r>
      <w:r>
        <w:br/>
      </w:r>
      <w:r>
        <w:br/>
      </w:r>
      <w:r>
        <w:rPr>
          <w:b/>
          <w:bCs/>
          <w:color w:val="C40606"/>
        </w:rPr>
        <w:t>Art. 220</w:t>
      </w:r>
      <w:r>
        <w:t xml:space="preserve">.- El Tribunal Contencioso Electoral se conformará por cinco miembros principales, que ejercerán sus funciones por seis años. El Tribunal Contencioso Electoral se renovará parcialmente cada tres años, dos miembros en la primera ocasión, </w:t>
      </w:r>
      <w:r>
        <w:t>tres en la segunda, y así sucesivamente. Existirán cinco miembros suplentes que se renovarán de igual forma que los principales.</w:t>
      </w:r>
      <w:r>
        <w:br/>
      </w:r>
      <w:r>
        <w:br/>
        <w:t>La Presidenta o Presidente y la Vicepresidenta o Vicepresidente se elegirán de entre sus miembros principales, y ejercerán sus</w:t>
      </w:r>
      <w:r>
        <w:t xml:space="preserve"> cargos por tres años.</w:t>
      </w:r>
      <w:r>
        <w:br/>
      </w:r>
      <w:r>
        <w:br/>
        <w:t>Para ser miembro del Tribunal Contencioso Electoral se requerirá tener la ciudadanía ecuatoriana, estar en goce de los derechos políticos, tener título de tercer nivel en Derecho legalmente reconocido en el país y haber ejercido con</w:t>
      </w:r>
      <w:r>
        <w:t xml:space="preserve"> probidad notoria la profesión de abogada o abogado, la judicatura o la docencia universitaria en ciencias jurídicas por un lapso mínimo de diez años.</w:t>
      </w:r>
      <w:r>
        <w:br/>
      </w:r>
      <w:r>
        <w:br/>
      </w:r>
      <w:r>
        <w:rPr>
          <w:b/>
          <w:bCs/>
          <w:i/>
          <w:iCs/>
          <w:color w:val="003856"/>
          <w:u w:val="single"/>
        </w:rPr>
        <w:t>Concordancias:</w:t>
      </w:r>
    </w:p>
    <w:p w:rsidR="007A4F90" w:rsidRDefault="00965F69">
      <w:pPr>
        <w:numPr>
          <w:ilvl w:val="0"/>
          <w:numId w:val="216"/>
        </w:numPr>
        <w:spacing w:after="280" w:afterAutospacing="1"/>
        <w:rPr>
          <w:b/>
          <w:bCs/>
        </w:rPr>
      </w:pPr>
      <w:r>
        <w:rPr>
          <w:i/>
          <w:iCs/>
          <w:color w:val="003856"/>
          <w:sz w:val="15"/>
          <w:szCs w:val="15"/>
        </w:rPr>
        <w:t>CONSTITUCION DE LA REPUBLICA DEL ECUADOR, Arts. 64</w:t>
      </w:r>
    </w:p>
    <w:p w:rsidR="007A4F90" w:rsidRDefault="00965F69">
      <w:pPr>
        <w:numPr>
          <w:ilvl w:val="0"/>
          <w:numId w:val="216"/>
        </w:numPr>
        <w:spacing w:after="280" w:afterAutospacing="1"/>
      </w:pPr>
      <w:r>
        <w:rPr>
          <w:i/>
          <w:iCs/>
          <w:color w:val="003856"/>
          <w:sz w:val="15"/>
          <w:szCs w:val="15"/>
        </w:rPr>
        <w:t>LEY ORGANICA ELECTORAL, CODIGO DE LA D</w:t>
      </w:r>
      <w:r>
        <w:rPr>
          <w:i/>
          <w:iCs/>
          <w:color w:val="003856"/>
          <w:sz w:val="15"/>
          <w:szCs w:val="15"/>
        </w:rPr>
        <w:t>EMOCRACIA, Arts. 61, 63, 65, 67</w:t>
      </w:r>
    </w:p>
    <w:p w:rsidR="007A4F90" w:rsidRDefault="00965F69">
      <w:pPr>
        <w:spacing w:after="280" w:afterAutospacing="1"/>
      </w:pPr>
      <w:r>
        <w:br/>
      </w:r>
      <w:r>
        <w:rPr>
          <w:b/>
          <w:bCs/>
          <w:color w:val="C40606"/>
        </w:rPr>
        <w:t>Art. 221</w:t>
      </w:r>
      <w:r>
        <w:t>.- El Tribunal Contencioso Electoral tendrá, además de las funciones que determine la ley, las siguientes:</w:t>
      </w:r>
      <w:r>
        <w:br/>
      </w:r>
      <w:r>
        <w:br/>
        <w:t>1. Conocer y resolver los recursos electorales contra los actos del Consejo Nacional Electoral y de los org</w:t>
      </w:r>
      <w:r>
        <w:t>anismos desconcentrados, y los asuntos litigiosos de las organizaciones políticas.</w:t>
      </w:r>
      <w:r>
        <w:br/>
        <w:t>2. Sancionar por incumplimiento de las normas sobre financiamiento, propaganda, gasto electoral y en general por vulneraciones de normas electorales.</w:t>
      </w:r>
      <w:r>
        <w:br/>
        <w:t>3. Determinar su organi</w:t>
      </w:r>
      <w:r>
        <w:t>zación, y formular y ejecutar su presupuesto.</w:t>
      </w:r>
      <w:r>
        <w:br/>
      </w:r>
      <w:r>
        <w:br/>
        <w:t>Sus fallos y resoluciones constituirán jurisprudencia electoral, y serán de última instancia e inmediato cumplimiento.</w:t>
      </w:r>
      <w:r>
        <w:br/>
      </w:r>
      <w:r>
        <w:br/>
      </w:r>
      <w:r>
        <w:rPr>
          <w:b/>
          <w:bCs/>
          <w:i/>
          <w:iCs/>
          <w:color w:val="003856"/>
          <w:u w:val="single"/>
        </w:rPr>
        <w:t>Concordancias:</w:t>
      </w:r>
    </w:p>
    <w:p w:rsidR="007A4F90" w:rsidRDefault="00965F69">
      <w:pPr>
        <w:numPr>
          <w:ilvl w:val="0"/>
          <w:numId w:val="217"/>
        </w:numPr>
        <w:spacing w:after="280" w:afterAutospacing="1"/>
        <w:rPr>
          <w:b/>
          <w:bCs/>
        </w:rPr>
      </w:pPr>
      <w:r>
        <w:rPr>
          <w:i/>
          <w:iCs/>
          <w:color w:val="003856"/>
          <w:sz w:val="15"/>
          <w:szCs w:val="15"/>
        </w:rPr>
        <w:t>CONSTITUCION DE LA REPUBLICA DEL ECUADOR, Arts. 107, 219</w:t>
      </w:r>
    </w:p>
    <w:p w:rsidR="007A4F90" w:rsidRDefault="00965F69">
      <w:pPr>
        <w:numPr>
          <w:ilvl w:val="0"/>
          <w:numId w:val="217"/>
        </w:numPr>
        <w:spacing w:after="280" w:afterAutospacing="1"/>
      </w:pPr>
      <w:r>
        <w:rPr>
          <w:i/>
          <w:iCs/>
          <w:color w:val="003856"/>
          <w:sz w:val="15"/>
          <w:szCs w:val="15"/>
        </w:rPr>
        <w:t>LEY ORGANICA ELEC</w:t>
      </w:r>
      <w:r>
        <w:rPr>
          <w:i/>
          <w:iCs/>
          <w:color w:val="003856"/>
          <w:sz w:val="15"/>
          <w:szCs w:val="15"/>
        </w:rPr>
        <w:t>TORAL, CODIGO DE LA DEMOCRACIA, Arts. 70</w:t>
      </w:r>
    </w:p>
    <w:p w:rsidR="007A4F90" w:rsidRDefault="00965F69">
      <w:pPr>
        <w:spacing w:after="280" w:afterAutospacing="1"/>
      </w:pPr>
      <w:r>
        <w:br/>
        <w:t>Sección tercera</w:t>
      </w:r>
      <w:r>
        <w:br/>
        <w:t>Normas comunes de control político y social</w:t>
      </w:r>
      <w:r>
        <w:br/>
      </w:r>
      <w:r>
        <w:br/>
      </w:r>
      <w:r>
        <w:rPr>
          <w:b/>
          <w:bCs/>
          <w:color w:val="C40606"/>
        </w:rPr>
        <w:t>Art. 222</w:t>
      </w:r>
      <w:r>
        <w:t>.- Los integrantes del Consejo Nacional Electoral y el Tribunal Contencioso Electoral serán sujetos de enjuiciamiento político por el incumplimie</w:t>
      </w:r>
      <w:r>
        <w:t>nto de sus funciones y responsabilidades establecidas en la Constitución y la ley. La Función Legislativa no podrá designar a los reemplazos de las personas destituidas.</w:t>
      </w:r>
      <w:r>
        <w:br/>
      </w:r>
      <w:r>
        <w:br/>
      </w:r>
      <w:r>
        <w:rPr>
          <w:b/>
          <w:bCs/>
          <w:i/>
          <w:iCs/>
          <w:color w:val="003856"/>
          <w:u w:val="single"/>
        </w:rPr>
        <w:t>Concordancias:</w:t>
      </w:r>
    </w:p>
    <w:p w:rsidR="007A4F90" w:rsidRDefault="00965F69">
      <w:pPr>
        <w:numPr>
          <w:ilvl w:val="0"/>
          <w:numId w:val="218"/>
        </w:numPr>
        <w:spacing w:after="280" w:afterAutospacing="1"/>
        <w:rPr>
          <w:b/>
          <w:bCs/>
        </w:rPr>
      </w:pPr>
      <w:r>
        <w:rPr>
          <w:i/>
          <w:iCs/>
          <w:color w:val="003856"/>
          <w:sz w:val="15"/>
          <w:szCs w:val="15"/>
        </w:rPr>
        <w:t>LEY ORGANICA ELECTORAL, CODIGO DE LA DEMOCRACIA, Arts. 19</w:t>
      </w:r>
    </w:p>
    <w:p w:rsidR="007A4F90" w:rsidRDefault="00965F69">
      <w:pPr>
        <w:spacing w:after="280" w:afterAutospacing="1"/>
      </w:pPr>
      <w:r>
        <w:br/>
      </w:r>
      <w:r>
        <w:rPr>
          <w:b/>
          <w:bCs/>
          <w:color w:val="C40606"/>
        </w:rPr>
        <w:t>Art. 223</w:t>
      </w:r>
      <w:r>
        <w:t xml:space="preserve">.- </w:t>
      </w:r>
      <w:r>
        <w:t>Los órganos electorales estarán sujetos al control social; se garantizará a las organizaciones políticas y candidaturas la facultad de control y veeduría de la labor de los organismos electorales.</w:t>
      </w:r>
      <w:r>
        <w:br/>
      </w:r>
      <w:r>
        <w:br/>
        <w:t>Los actos y las sesiones de los organismos electorales ser</w:t>
      </w:r>
      <w:r>
        <w:t>án públicos.</w:t>
      </w:r>
      <w:r>
        <w:br/>
      </w:r>
      <w:r>
        <w:br/>
      </w:r>
      <w:r>
        <w:rPr>
          <w:b/>
          <w:bCs/>
          <w:i/>
          <w:iCs/>
          <w:color w:val="003856"/>
          <w:u w:val="single"/>
        </w:rPr>
        <w:t>Concordancias:</w:t>
      </w:r>
    </w:p>
    <w:p w:rsidR="007A4F90" w:rsidRDefault="00965F69">
      <w:pPr>
        <w:numPr>
          <w:ilvl w:val="0"/>
          <w:numId w:val="219"/>
        </w:numPr>
        <w:spacing w:after="280" w:afterAutospacing="1"/>
        <w:rPr>
          <w:b/>
          <w:bCs/>
        </w:rPr>
      </w:pPr>
      <w:r>
        <w:rPr>
          <w:i/>
          <w:iCs/>
          <w:color w:val="003856"/>
          <w:sz w:val="15"/>
          <w:szCs w:val="15"/>
        </w:rPr>
        <w:t>LEY ORGANICA ELECTORAL, CODIGO DE LA DEMOCRACIA, Arts. 173</w:t>
      </w:r>
    </w:p>
    <w:p w:rsidR="007A4F90" w:rsidRDefault="00965F69">
      <w:pPr>
        <w:spacing w:after="280" w:afterAutospacing="1"/>
      </w:pPr>
      <w:r>
        <w:br/>
      </w:r>
      <w:r>
        <w:rPr>
          <w:b/>
          <w:bCs/>
          <w:color w:val="C40606"/>
        </w:rPr>
        <w:t>Art. 224</w:t>
      </w:r>
      <w:r>
        <w:t xml:space="preserve">.- Los miembros del Consejo Nacional Electoral y del Tribunal Contencioso Electoral serán designados por el Consejo de Participación Ciudadana y Control </w:t>
      </w:r>
      <w:r>
        <w:t>Social, previa selección mediante concurso público de oposición y méritos, con postulación e impugnación de la ciudadanía, y garantía de equidad y paridad entre hombres y mujeres, de acuerdo con la ley.</w:t>
      </w:r>
      <w:r>
        <w:br/>
      </w:r>
      <w:r>
        <w:br/>
      </w:r>
      <w:r>
        <w:rPr>
          <w:b/>
          <w:bCs/>
          <w:i/>
          <w:iCs/>
          <w:color w:val="003856"/>
          <w:u w:val="single"/>
        </w:rPr>
        <w:t>Concordancias:</w:t>
      </w:r>
    </w:p>
    <w:p w:rsidR="007A4F90" w:rsidRDefault="00965F69">
      <w:pPr>
        <w:numPr>
          <w:ilvl w:val="0"/>
          <w:numId w:val="220"/>
        </w:numPr>
        <w:spacing w:after="280" w:afterAutospacing="1"/>
        <w:rPr>
          <w:b/>
          <w:bCs/>
        </w:rPr>
      </w:pPr>
      <w:r>
        <w:rPr>
          <w:i/>
          <w:iCs/>
          <w:color w:val="003856"/>
          <w:sz w:val="15"/>
          <w:szCs w:val="15"/>
        </w:rPr>
        <w:t>CONSTITUCION DE LA REPUBLICA DEL ECUA</w:t>
      </w:r>
      <w:r>
        <w:rPr>
          <w:i/>
          <w:iCs/>
          <w:color w:val="003856"/>
          <w:sz w:val="15"/>
          <w:szCs w:val="15"/>
        </w:rPr>
        <w:t>DOR, Arts. 70, 209</w:t>
      </w:r>
    </w:p>
    <w:p w:rsidR="007A4F90" w:rsidRDefault="00965F69">
      <w:pPr>
        <w:numPr>
          <w:ilvl w:val="0"/>
          <w:numId w:val="220"/>
        </w:numPr>
        <w:spacing w:after="280" w:afterAutospacing="1"/>
      </w:pPr>
      <w:r>
        <w:rPr>
          <w:i/>
          <w:iCs/>
          <w:color w:val="003856"/>
          <w:sz w:val="15"/>
          <w:szCs w:val="15"/>
        </w:rPr>
        <w:t>LEY ORGANICA ELECTORAL, CODIGO DE LA DEMOCRACIA, Arts. 20</w:t>
      </w:r>
    </w:p>
    <w:p w:rsidR="007A4F90" w:rsidRDefault="00965F69">
      <w:pPr>
        <w:spacing w:after="280" w:afterAutospacing="1"/>
      </w:pPr>
      <w:r>
        <w:br/>
        <w:t>Capítulo séptimo</w:t>
      </w:r>
      <w:r>
        <w:br/>
        <w:t>Administración pública</w:t>
      </w:r>
      <w:r>
        <w:br/>
      </w:r>
      <w:r>
        <w:br/>
        <w:t>Sección primera</w:t>
      </w:r>
      <w:r>
        <w:br/>
        <w:t>Sector público</w:t>
      </w:r>
      <w:r>
        <w:br/>
      </w:r>
      <w:r>
        <w:br/>
      </w:r>
      <w:r>
        <w:rPr>
          <w:b/>
          <w:bCs/>
          <w:color w:val="C40606"/>
        </w:rPr>
        <w:t>Art. 225</w:t>
      </w:r>
      <w:r>
        <w:t>.- El sector público comprende:</w:t>
      </w:r>
      <w:r>
        <w:br/>
      </w:r>
      <w:r>
        <w:br/>
        <w:t>1. Los organismos y dependencias de las funciones Ejecutiva, Leg</w:t>
      </w:r>
      <w:r>
        <w:t>islativa, Judicial, Electoral y de Transparencia y Control Social.</w:t>
      </w:r>
      <w:r>
        <w:br/>
        <w:t>2. Las entidades que integran el régimen autónomo descentralizado.</w:t>
      </w:r>
      <w:r>
        <w:br/>
        <w:t>3. Los organismos y entidades creados por la Constitución o la ley para el ejercicio de la potestad estatal, para la prest</w:t>
      </w:r>
      <w:r>
        <w:t>ación de servicios públicos o para desarrollar actividades económicas asumidas por el Estado.</w:t>
      </w:r>
      <w:r>
        <w:br/>
        <w:t>4. Las personas jurídicas creadas por acto normativo de los gobiernos autónomos descentralizados para la prestación de servicios públicos.</w:t>
      </w:r>
      <w:r>
        <w:br/>
      </w:r>
      <w:r>
        <w:br/>
      </w:r>
      <w:r>
        <w:rPr>
          <w:b/>
          <w:bCs/>
          <w:i/>
          <w:iCs/>
          <w:color w:val="003856"/>
          <w:u w:val="single"/>
        </w:rPr>
        <w:t>Concordancias:</w:t>
      </w:r>
    </w:p>
    <w:p w:rsidR="007A4F90" w:rsidRDefault="00965F69">
      <w:pPr>
        <w:numPr>
          <w:ilvl w:val="0"/>
          <w:numId w:val="221"/>
        </w:numPr>
        <w:spacing w:after="280" w:afterAutospacing="1"/>
        <w:rPr>
          <w:b/>
          <w:bCs/>
        </w:rPr>
      </w:pPr>
      <w:r>
        <w:rPr>
          <w:i/>
          <w:iCs/>
          <w:color w:val="003856"/>
          <w:sz w:val="15"/>
          <w:szCs w:val="15"/>
        </w:rPr>
        <w:t>CONSTIT</w:t>
      </w:r>
      <w:r>
        <w:rPr>
          <w:i/>
          <w:iCs/>
          <w:color w:val="003856"/>
          <w:sz w:val="15"/>
          <w:szCs w:val="15"/>
        </w:rPr>
        <w:t>UCION DE LA REPUBLICA DEL ECUADOR, Arts. 118, 141, 178, 203, 207</w:t>
      </w:r>
    </w:p>
    <w:p w:rsidR="007A4F90" w:rsidRDefault="00965F69">
      <w:pPr>
        <w:numPr>
          <w:ilvl w:val="0"/>
          <w:numId w:val="221"/>
        </w:numPr>
        <w:spacing w:after="280" w:afterAutospacing="1"/>
      </w:pPr>
      <w:r>
        <w:rPr>
          <w:i/>
          <w:iCs/>
          <w:color w:val="003856"/>
          <w:sz w:val="15"/>
          <w:szCs w:val="15"/>
        </w:rPr>
        <w:t>CODIGO CIVIL (LIBRO I), Arts. 564</w:t>
      </w:r>
    </w:p>
    <w:p w:rsidR="007A4F90" w:rsidRDefault="00965F69">
      <w:pPr>
        <w:numPr>
          <w:ilvl w:val="0"/>
          <w:numId w:val="221"/>
        </w:numPr>
        <w:spacing w:after="280" w:afterAutospacing="1"/>
      </w:pPr>
      <w:r>
        <w:rPr>
          <w:i/>
          <w:iCs/>
          <w:color w:val="003856"/>
          <w:sz w:val="15"/>
          <w:szCs w:val="15"/>
        </w:rPr>
        <w:t>ESTATUTO REGIMEN JURIDICO ADMINISTRATIVO FUNCION EJECUTIVA, ERJAFE, Arts. 80</w:t>
      </w:r>
    </w:p>
    <w:p w:rsidR="007A4F90" w:rsidRDefault="00965F69">
      <w:pPr>
        <w:numPr>
          <w:ilvl w:val="0"/>
          <w:numId w:val="221"/>
        </w:numPr>
        <w:spacing w:after="280" w:afterAutospacing="1"/>
      </w:pPr>
      <w:r>
        <w:rPr>
          <w:i/>
          <w:iCs/>
          <w:color w:val="003856"/>
          <w:sz w:val="15"/>
          <w:szCs w:val="15"/>
        </w:rPr>
        <w:t>LEY ORGANICA DEL SISTEMA NACIONAL DE CONTRATACION PUBLICA, Arts. 1</w:t>
      </w:r>
    </w:p>
    <w:p w:rsidR="007A4F90" w:rsidRDefault="00965F69">
      <w:pPr>
        <w:numPr>
          <w:ilvl w:val="0"/>
          <w:numId w:val="221"/>
        </w:numPr>
        <w:spacing w:after="280" w:afterAutospacing="1"/>
      </w:pPr>
      <w:r>
        <w:rPr>
          <w:i/>
          <w:iCs/>
          <w:color w:val="003856"/>
          <w:sz w:val="15"/>
          <w:szCs w:val="15"/>
        </w:rPr>
        <w:t xml:space="preserve">LEY ORGANICA </w:t>
      </w:r>
      <w:r>
        <w:rPr>
          <w:i/>
          <w:iCs/>
          <w:color w:val="003856"/>
          <w:sz w:val="15"/>
          <w:szCs w:val="15"/>
        </w:rPr>
        <w:t>DE EMPRESAS PUBLICAS, LOEP, Arts. 1</w:t>
      </w:r>
    </w:p>
    <w:p w:rsidR="007A4F90" w:rsidRDefault="00965F69">
      <w:pPr>
        <w:spacing w:after="280" w:afterAutospacing="1"/>
      </w:pPr>
      <w:r>
        <w:br/>
      </w:r>
      <w:r>
        <w:rPr>
          <w:b/>
          <w:bCs/>
          <w:i/>
          <w:iCs/>
          <w:color w:val="003856"/>
          <w:u w:val="single"/>
        </w:rPr>
        <w:t>Jurisprudencia:</w:t>
      </w:r>
    </w:p>
    <w:p w:rsidR="007A4F90" w:rsidRDefault="00965F69">
      <w:pPr>
        <w:numPr>
          <w:ilvl w:val="0"/>
          <w:numId w:val="222"/>
        </w:numPr>
        <w:spacing w:after="280" w:afterAutospacing="1"/>
        <w:rPr>
          <w:b/>
          <w:bCs/>
        </w:rPr>
      </w:pPr>
      <w:r>
        <w:rPr>
          <w:i/>
          <w:iCs/>
          <w:color w:val="003856"/>
          <w:sz w:val="15"/>
          <w:szCs w:val="15"/>
        </w:rPr>
        <w:t>Gaceta Judicial, SOLCA NO INTEGRA LA ADMINISTRACION PUBLICA, 30-ene-2002</w:t>
      </w:r>
    </w:p>
    <w:p w:rsidR="007A4F90" w:rsidRDefault="00965F69">
      <w:pPr>
        <w:numPr>
          <w:ilvl w:val="0"/>
          <w:numId w:val="222"/>
        </w:numPr>
        <w:spacing w:after="280" w:afterAutospacing="1"/>
      </w:pPr>
      <w:r>
        <w:rPr>
          <w:i/>
          <w:iCs/>
          <w:color w:val="003856"/>
          <w:sz w:val="15"/>
          <w:szCs w:val="15"/>
        </w:rPr>
        <w:t>Gaceta Judicial, RELACION LABORAL EN EL SECTOR PUBLICO, 06-may-2002</w:t>
      </w:r>
    </w:p>
    <w:p w:rsidR="007A4F90" w:rsidRDefault="00965F69">
      <w:pPr>
        <w:numPr>
          <w:ilvl w:val="0"/>
          <w:numId w:val="222"/>
        </w:numPr>
        <w:spacing w:after="280" w:afterAutospacing="1"/>
      </w:pPr>
      <w:r>
        <w:rPr>
          <w:i/>
          <w:iCs/>
          <w:color w:val="003856"/>
          <w:sz w:val="15"/>
          <w:szCs w:val="15"/>
        </w:rPr>
        <w:t xml:space="preserve">Gaceta Judicial, LAS UNIVERSIDADES NO SON ENTES DE DELEGACION </w:t>
      </w:r>
      <w:r>
        <w:rPr>
          <w:i/>
          <w:iCs/>
          <w:color w:val="003856"/>
          <w:sz w:val="15"/>
          <w:szCs w:val="15"/>
        </w:rPr>
        <w:t>POR EL ESTADO, 05-jul-2006</w:t>
      </w:r>
    </w:p>
    <w:p w:rsidR="007A4F90" w:rsidRDefault="00965F69">
      <w:pPr>
        <w:numPr>
          <w:ilvl w:val="0"/>
          <w:numId w:val="222"/>
        </w:numPr>
        <w:spacing w:after="280" w:afterAutospacing="1"/>
      </w:pPr>
      <w:r>
        <w:rPr>
          <w:i/>
          <w:iCs/>
          <w:color w:val="003856"/>
          <w:sz w:val="15"/>
          <w:szCs w:val="15"/>
        </w:rPr>
        <w:t>Gaceta Judicial, EL IESS ES UNA ENTIDAD DEL SECTOR PUBLICO, 26-feb-2007</w:t>
      </w:r>
    </w:p>
    <w:p w:rsidR="007A4F90" w:rsidRDefault="00965F69">
      <w:pPr>
        <w:spacing w:after="280" w:afterAutospacing="1"/>
      </w:pPr>
      <w:r>
        <w:br/>
      </w:r>
      <w:r>
        <w:rPr>
          <w:b/>
          <w:bCs/>
          <w:color w:val="C40606"/>
        </w:rPr>
        <w:t>Art. 226</w:t>
      </w:r>
      <w:r>
        <w:t>.- Las instituciones del Estado, sus organismos, dependencias, las servidoras o servidores públicos y las personas que actúen en virtud de una potes</w:t>
      </w:r>
      <w:r>
        <w:t xml:space="preserve">tad estatal ejercerán solamente las competencias y facultades que les sean atribuidas en la Constitución y la ley. Tendrán el deber de coordinar acciones para el cumplimiento de sus fines y hacer efectivo el goce y ejercicio de los derechos reconocidos en </w:t>
      </w:r>
      <w:r>
        <w:t>la Constitución.</w:t>
      </w:r>
      <w:r>
        <w:br/>
      </w:r>
      <w:r>
        <w:br/>
      </w:r>
      <w:r>
        <w:rPr>
          <w:b/>
          <w:bCs/>
          <w:i/>
          <w:iCs/>
          <w:color w:val="003856"/>
          <w:u w:val="single"/>
        </w:rPr>
        <w:t>Concordancias:</w:t>
      </w:r>
    </w:p>
    <w:p w:rsidR="007A4F90" w:rsidRDefault="00965F69">
      <w:pPr>
        <w:numPr>
          <w:ilvl w:val="0"/>
          <w:numId w:val="223"/>
        </w:numPr>
        <w:spacing w:after="280" w:afterAutospacing="1"/>
        <w:rPr>
          <w:b/>
          <w:bCs/>
        </w:rPr>
      </w:pPr>
      <w:r>
        <w:rPr>
          <w:i/>
          <w:iCs/>
          <w:color w:val="003856"/>
          <w:sz w:val="15"/>
          <w:szCs w:val="15"/>
        </w:rPr>
        <w:t>CONSTITUCION DE LA REPUBLICA DEL ECUADOR, Arts. 233</w:t>
      </w:r>
    </w:p>
    <w:p w:rsidR="007A4F90" w:rsidRDefault="00965F69">
      <w:pPr>
        <w:spacing w:after="280" w:afterAutospacing="1"/>
      </w:pPr>
      <w:r>
        <w:br/>
      </w:r>
      <w:r>
        <w:rPr>
          <w:b/>
          <w:bCs/>
          <w:i/>
          <w:iCs/>
          <w:color w:val="003856"/>
          <w:u w:val="single"/>
        </w:rPr>
        <w:t>Jurisprudencia:</w:t>
      </w:r>
    </w:p>
    <w:p w:rsidR="007A4F90" w:rsidRDefault="00965F69">
      <w:pPr>
        <w:numPr>
          <w:ilvl w:val="0"/>
          <w:numId w:val="224"/>
        </w:numPr>
        <w:spacing w:after="280" w:afterAutospacing="1"/>
        <w:rPr>
          <w:b/>
          <w:bCs/>
        </w:rPr>
      </w:pPr>
      <w:r>
        <w:rPr>
          <w:i/>
          <w:iCs/>
          <w:color w:val="003856"/>
          <w:sz w:val="15"/>
          <w:szCs w:val="15"/>
        </w:rPr>
        <w:t>Gaceta Judicial, LOS ACTOS ADMINISTRATIVOS EMANAN DE LA LEY, 02-jul-2002</w:t>
      </w:r>
    </w:p>
    <w:p w:rsidR="007A4F90" w:rsidRDefault="00965F69">
      <w:pPr>
        <w:spacing w:after="280" w:afterAutospacing="1"/>
      </w:pPr>
      <w:r>
        <w:br/>
        <w:t>Sección segunda</w:t>
      </w:r>
      <w:r>
        <w:br/>
        <w:t>Administración pública</w:t>
      </w:r>
      <w:r>
        <w:br/>
      </w:r>
      <w:r>
        <w:br/>
      </w:r>
      <w:r>
        <w:rPr>
          <w:b/>
          <w:bCs/>
          <w:color w:val="C40606"/>
        </w:rPr>
        <w:t>Art. 227</w:t>
      </w:r>
      <w:r>
        <w:t xml:space="preserve">.- La administración pública </w:t>
      </w:r>
      <w:r>
        <w:t>constituye un servicio a la colectividad que se rige por los principios de eficacia, eficiencia, calidad, jerarquía, desconcentración, descentralización, coordinación, participación, planificación, transparencia y evaluación.</w:t>
      </w:r>
      <w:r>
        <w:br/>
      </w:r>
      <w:r>
        <w:br/>
      </w:r>
      <w:r>
        <w:rPr>
          <w:b/>
          <w:bCs/>
          <w:i/>
          <w:iCs/>
          <w:color w:val="003856"/>
          <w:u w:val="single"/>
        </w:rPr>
        <w:t>Concordancias:</w:t>
      </w:r>
    </w:p>
    <w:p w:rsidR="007A4F90" w:rsidRDefault="00965F69">
      <w:pPr>
        <w:numPr>
          <w:ilvl w:val="0"/>
          <w:numId w:val="225"/>
        </w:numPr>
        <w:spacing w:after="280" w:afterAutospacing="1"/>
        <w:rPr>
          <w:b/>
          <w:bCs/>
        </w:rPr>
      </w:pPr>
      <w:r>
        <w:rPr>
          <w:i/>
          <w:iCs/>
          <w:color w:val="003856"/>
          <w:sz w:val="15"/>
          <w:szCs w:val="15"/>
        </w:rPr>
        <w:t>CONSTITUCION D</w:t>
      </w:r>
      <w:r>
        <w:rPr>
          <w:i/>
          <w:iCs/>
          <w:color w:val="003856"/>
          <w:sz w:val="15"/>
          <w:szCs w:val="15"/>
        </w:rPr>
        <w:t>E LA REPUBLICA DEL ECUADOR, Arts. 233</w:t>
      </w:r>
    </w:p>
    <w:p w:rsidR="007A4F90" w:rsidRDefault="00965F69">
      <w:pPr>
        <w:numPr>
          <w:ilvl w:val="0"/>
          <w:numId w:val="225"/>
        </w:numPr>
        <w:spacing w:after="280" w:afterAutospacing="1"/>
      </w:pPr>
      <w:r>
        <w:rPr>
          <w:i/>
          <w:iCs/>
          <w:color w:val="003856"/>
          <w:sz w:val="15"/>
          <w:szCs w:val="15"/>
        </w:rPr>
        <w:t>CODIGO ORGANICO GENERAL DE PROCESOS, COGEP, Arts. 301, 303</w:t>
      </w:r>
    </w:p>
    <w:p w:rsidR="007A4F90" w:rsidRDefault="00965F69">
      <w:pPr>
        <w:spacing w:after="280" w:afterAutospacing="1"/>
      </w:pPr>
      <w:r>
        <w:br/>
      </w:r>
      <w:r>
        <w:rPr>
          <w:b/>
          <w:bCs/>
          <w:color w:val="C40606"/>
        </w:rPr>
        <w:t>Art. 228</w:t>
      </w:r>
      <w:r>
        <w:t>.- El ingreso al servicio público, el ascenso y la promoción en la carrera administrativa se realizarán mediante concurso de méritos y oposición, en l</w:t>
      </w:r>
      <w:r>
        <w:t>a forma que determine la ley, con excepción de las servidoras y servidores públicos de elección popular o de libre nombramiento y remoción. Su inobservancia provocará la destitución de la autoridad nominadora.</w:t>
      </w:r>
      <w:r>
        <w:br/>
      </w:r>
      <w:r>
        <w:br/>
      </w:r>
      <w:r>
        <w:rPr>
          <w:b/>
          <w:bCs/>
          <w:i/>
          <w:iCs/>
          <w:color w:val="003856"/>
          <w:u w:val="single"/>
        </w:rPr>
        <w:t>Concordancias:</w:t>
      </w:r>
    </w:p>
    <w:p w:rsidR="007A4F90" w:rsidRDefault="00965F69">
      <w:pPr>
        <w:numPr>
          <w:ilvl w:val="0"/>
          <w:numId w:val="226"/>
        </w:numPr>
        <w:spacing w:after="280" w:afterAutospacing="1"/>
        <w:rPr>
          <w:b/>
          <w:bCs/>
        </w:rPr>
      </w:pPr>
      <w:r>
        <w:rPr>
          <w:i/>
          <w:iCs/>
          <w:color w:val="003856"/>
          <w:sz w:val="15"/>
          <w:szCs w:val="15"/>
        </w:rPr>
        <w:t xml:space="preserve">LEY ORGANICA DE EMPRESAS </w:t>
      </w:r>
      <w:r>
        <w:rPr>
          <w:i/>
          <w:iCs/>
          <w:color w:val="003856"/>
          <w:sz w:val="15"/>
          <w:szCs w:val="15"/>
        </w:rPr>
        <w:t>PUBLICAS, LOEP, Arts. 17</w:t>
      </w:r>
    </w:p>
    <w:p w:rsidR="007A4F90" w:rsidRDefault="00965F69">
      <w:pPr>
        <w:spacing w:after="280" w:afterAutospacing="1"/>
      </w:pPr>
      <w:r>
        <w:br/>
        <w:t>Sección tercera</w:t>
      </w:r>
      <w:r>
        <w:br/>
        <w:t>Servidoras y servidores públicos</w:t>
      </w:r>
      <w:r>
        <w:br/>
      </w:r>
      <w:r>
        <w:br/>
      </w:r>
      <w:r>
        <w:rPr>
          <w:b/>
          <w:bCs/>
          <w:color w:val="C40606"/>
        </w:rPr>
        <w:t>Art. 229</w:t>
      </w:r>
      <w:r>
        <w:t xml:space="preserve">.- Serán servidoras o servidores públicos todas las personas que en cualquier forma o a cualquier título trabajen, presten servicios o ejerzan un cargo, función o dignidad </w:t>
      </w:r>
      <w:r>
        <w:t>dentro del sector público.</w:t>
      </w:r>
      <w:r>
        <w:br/>
      </w:r>
      <w:r>
        <w:br/>
        <w:t xml:space="preserve">Los derechos de las servidoras y servidores públicos son irrenunciables. La ley definirá el organismo rector en materia de recursos humanos y remuneraciones para todo el sector público y regulará el ingreso, ascenso, promoción, </w:t>
      </w:r>
      <w:r>
        <w:t>incentivos, régimen disciplinario, estabilidad, sistema de remuneración y cesación de funciones de sus servidores.</w:t>
      </w:r>
      <w:r>
        <w:br/>
      </w:r>
      <w:r>
        <w:br/>
        <w:t>La remuneración de las servidoras y servidores públicos será justa y equitativa, con relación a sus funciones, y valorará la profesionalizac</w:t>
      </w:r>
      <w:r>
        <w:t>ión, capacitación, responsabilidad y experiencia.</w:t>
      </w:r>
      <w:r>
        <w:br/>
      </w:r>
      <w:r>
        <w:br/>
        <w:t xml:space="preserve">Nota: Inciso tercero derogado por artículo 8 de Resolución Legislativa No. 0, publicada en Registro Oficial Suplemento 653 de 21 de Diciembre del 2015 </w:t>
      </w:r>
      <w:hyperlink r:id="rId18" w:tgtFrame="_blank" w:history="1">
        <w:r w:rsidRPr="00965F69">
          <w:rPr>
            <w:rStyle w:val="Hipervnculo"/>
          </w:rPr>
          <w:t>C:\Users\Cristina\_ImageVisualizer\imageSearchRes.aspx?tpx=RS&amp;spx=1&amp;nmx=653&amp;fcx=21-12-2015&amp;pgx=1</w:t>
        </w:r>
      </w:hyperlink>
      <w:r>
        <w:t>.</w:t>
      </w:r>
      <w:r>
        <w:br/>
      </w:r>
      <w:r>
        <w:br/>
      </w:r>
      <w:r>
        <w:rPr>
          <w:b/>
          <w:bCs/>
          <w:i/>
          <w:iCs/>
          <w:color w:val="003856"/>
          <w:u w:val="single"/>
        </w:rPr>
        <w:t>Concordancias:</w:t>
      </w:r>
    </w:p>
    <w:p w:rsidR="007A4F90" w:rsidRDefault="00965F69">
      <w:pPr>
        <w:numPr>
          <w:ilvl w:val="0"/>
          <w:numId w:val="227"/>
        </w:numPr>
        <w:spacing w:after="280" w:afterAutospacing="1"/>
        <w:rPr>
          <w:b/>
          <w:bCs/>
        </w:rPr>
      </w:pPr>
      <w:r>
        <w:rPr>
          <w:i/>
          <w:iCs/>
          <w:color w:val="003856"/>
          <w:sz w:val="15"/>
          <w:szCs w:val="15"/>
        </w:rPr>
        <w:t>CONSTITUCION DE LA REPUBLICA DEL ECUADOR, Arts. 225, 228</w:t>
      </w:r>
    </w:p>
    <w:p w:rsidR="007A4F90" w:rsidRDefault="00965F69">
      <w:pPr>
        <w:numPr>
          <w:ilvl w:val="0"/>
          <w:numId w:val="227"/>
        </w:numPr>
        <w:spacing w:after="280" w:afterAutospacing="1"/>
      </w:pPr>
      <w:r>
        <w:rPr>
          <w:i/>
          <w:iCs/>
          <w:color w:val="003856"/>
          <w:sz w:val="15"/>
          <w:szCs w:val="15"/>
        </w:rPr>
        <w:t>CODIGO ORGANICO DE LA FUNCION JUDICIAL, Arts. 91, 95</w:t>
      </w:r>
    </w:p>
    <w:p w:rsidR="007A4F90" w:rsidRDefault="00965F69">
      <w:pPr>
        <w:spacing w:after="280" w:afterAutospacing="1"/>
      </w:pPr>
      <w:r>
        <w:br/>
      </w:r>
      <w:r>
        <w:rPr>
          <w:b/>
          <w:bCs/>
          <w:color w:val="C40606"/>
        </w:rPr>
        <w:t>Art. 230</w:t>
      </w:r>
      <w:r>
        <w:t>.- En el ejercicio del servicio público se prohíbe, además de lo</w:t>
      </w:r>
      <w:r>
        <w:t xml:space="preserve"> que determine la ley:</w:t>
      </w:r>
      <w:r>
        <w:br/>
      </w:r>
      <w:r>
        <w:br/>
        <w:t>1. Desempeñar más de un cargo público simultáneamente a excepción de la docencia universitaria siempre que su horario lo permita.</w:t>
      </w:r>
      <w:r>
        <w:br/>
        <w:t>2. El nepotismo.</w:t>
      </w:r>
      <w:r>
        <w:br/>
        <w:t>3. Las acciones de discriminación de cualquier tipo.</w:t>
      </w:r>
      <w:r>
        <w:br/>
      </w:r>
      <w:r>
        <w:br/>
      </w:r>
      <w:r>
        <w:rPr>
          <w:b/>
          <w:bCs/>
          <w:i/>
          <w:iCs/>
          <w:color w:val="003856"/>
          <w:u w:val="single"/>
        </w:rPr>
        <w:t>Concordancias:</w:t>
      </w:r>
    </w:p>
    <w:p w:rsidR="007A4F90" w:rsidRDefault="00965F69">
      <w:pPr>
        <w:numPr>
          <w:ilvl w:val="0"/>
          <w:numId w:val="228"/>
        </w:numPr>
        <w:spacing w:after="280" w:afterAutospacing="1"/>
        <w:rPr>
          <w:b/>
          <w:bCs/>
        </w:rPr>
      </w:pPr>
      <w:r>
        <w:rPr>
          <w:i/>
          <w:iCs/>
          <w:color w:val="003856"/>
          <w:sz w:val="15"/>
          <w:szCs w:val="15"/>
        </w:rPr>
        <w:t xml:space="preserve">CONSTITUCION DE </w:t>
      </w:r>
      <w:r>
        <w:rPr>
          <w:i/>
          <w:iCs/>
          <w:color w:val="003856"/>
          <w:sz w:val="15"/>
          <w:szCs w:val="15"/>
        </w:rPr>
        <w:t>LA REPUBLICA DEL ECUADOR, Arts. 3</w:t>
      </w:r>
    </w:p>
    <w:p w:rsidR="007A4F90" w:rsidRDefault="00965F69">
      <w:pPr>
        <w:numPr>
          <w:ilvl w:val="0"/>
          <w:numId w:val="228"/>
        </w:numPr>
        <w:spacing w:after="280" w:afterAutospacing="1"/>
      </w:pPr>
      <w:r>
        <w:rPr>
          <w:i/>
          <w:iCs/>
          <w:color w:val="003856"/>
          <w:sz w:val="15"/>
          <w:szCs w:val="15"/>
        </w:rPr>
        <w:t>LEY ORGANICA DE LA CONTRALORIA GENERAL DEL ESTADO, Arts. 48</w:t>
      </w:r>
    </w:p>
    <w:p w:rsidR="007A4F90" w:rsidRDefault="00965F69">
      <w:pPr>
        <w:numPr>
          <w:ilvl w:val="0"/>
          <w:numId w:val="228"/>
        </w:numPr>
        <w:spacing w:after="280" w:afterAutospacing="1"/>
      </w:pPr>
      <w:r>
        <w:rPr>
          <w:i/>
          <w:iCs/>
          <w:color w:val="003856"/>
          <w:sz w:val="15"/>
          <w:szCs w:val="15"/>
        </w:rPr>
        <w:t>CODIGO ORGANICO DE LA FUNCION JUDICIAL, Arts. 103, 289</w:t>
      </w:r>
    </w:p>
    <w:p w:rsidR="007A4F90" w:rsidRDefault="00965F69">
      <w:pPr>
        <w:numPr>
          <w:ilvl w:val="0"/>
          <w:numId w:val="228"/>
        </w:numPr>
        <w:spacing w:after="280" w:afterAutospacing="1"/>
      </w:pPr>
      <w:r>
        <w:rPr>
          <w:i/>
          <w:iCs/>
          <w:color w:val="003856"/>
          <w:sz w:val="15"/>
          <w:szCs w:val="15"/>
        </w:rPr>
        <w:t>LEY ORGANICA DE EMPRESAS PUBLICAS, LOEP, Arts. 10</w:t>
      </w:r>
    </w:p>
    <w:p w:rsidR="007A4F90" w:rsidRDefault="00965F69">
      <w:pPr>
        <w:spacing w:after="280" w:afterAutospacing="1"/>
      </w:pPr>
      <w:r>
        <w:br/>
      </w:r>
      <w:r>
        <w:rPr>
          <w:b/>
          <w:bCs/>
          <w:color w:val="C40606"/>
        </w:rPr>
        <w:t>Art. 231</w:t>
      </w:r>
      <w:r>
        <w:t>.- Las servidoras y servidores públicos sin exce</w:t>
      </w:r>
      <w:r>
        <w:t xml:space="preserve">pción presentarán, al iniciar y al finalizar su gestión y con la periodicidad que determine la ley, una declaración patrimonial jurada que incluirá activos y pasivos, así como la autorización para que, de ser necesario, se levante el sigilo de sus cuentas </w:t>
      </w:r>
      <w:r>
        <w:t>bancarias; quienes incumplan este deber no podrán posesionarse en sus cargos. Los miembros de las Fuerzas Armadas y Policía Nacional harán una declaración patrimonial adicional, de forma previa a la obtención de ascensos y a su retiro.</w:t>
      </w:r>
      <w:r>
        <w:br/>
      </w:r>
      <w:r>
        <w:br/>
        <w:t>La Contraloría Gene</w:t>
      </w:r>
      <w:r>
        <w:t>ral del Estado examinará y confrontará las declaraciones e investigará los casos en que se presuma enriquecimiento ilícito. La falta de presentación de la declaración al término de las funciones o la inconsistencia no justificada entre las declaraciones ha</w:t>
      </w:r>
      <w:r>
        <w:t>rá presumir enriquecimiento ilícito.</w:t>
      </w:r>
      <w:r>
        <w:br/>
      </w:r>
      <w:r>
        <w:br/>
        <w:t>Cuando existan graves indicios de testaferrismo, la Contraloría podrá solicitar declaraciones similares a terceras personas vinculadas con quien ejerza o haya ejercido una función pública.</w:t>
      </w:r>
      <w:r>
        <w:br/>
      </w:r>
      <w:r>
        <w:br/>
      </w:r>
      <w:r>
        <w:rPr>
          <w:b/>
          <w:bCs/>
          <w:i/>
          <w:iCs/>
          <w:color w:val="003856"/>
          <w:u w:val="single"/>
        </w:rPr>
        <w:t>Concordancias:</w:t>
      </w:r>
    </w:p>
    <w:p w:rsidR="007A4F90" w:rsidRDefault="00965F69">
      <w:pPr>
        <w:numPr>
          <w:ilvl w:val="0"/>
          <w:numId w:val="229"/>
        </w:numPr>
        <w:spacing w:after="280" w:afterAutospacing="1"/>
        <w:rPr>
          <w:b/>
          <w:bCs/>
        </w:rPr>
      </w:pPr>
      <w:r>
        <w:rPr>
          <w:i/>
          <w:iCs/>
          <w:color w:val="003856"/>
          <w:sz w:val="15"/>
          <w:szCs w:val="15"/>
        </w:rPr>
        <w:t>ESTATUTO REGI</w:t>
      </w:r>
      <w:r>
        <w:rPr>
          <w:i/>
          <w:iCs/>
          <w:color w:val="003856"/>
          <w:sz w:val="15"/>
          <w:szCs w:val="15"/>
        </w:rPr>
        <w:t>MEN JURIDICO ADMINISTRATIVO FUNCION EJECUTIVA, ERJAFE, Arts. 50</w:t>
      </w:r>
    </w:p>
    <w:p w:rsidR="007A4F90" w:rsidRDefault="00965F69">
      <w:pPr>
        <w:numPr>
          <w:ilvl w:val="0"/>
          <w:numId w:val="229"/>
        </w:numPr>
        <w:spacing w:after="280" w:afterAutospacing="1"/>
      </w:pPr>
      <w:r>
        <w:rPr>
          <w:i/>
          <w:iCs/>
          <w:color w:val="003856"/>
          <w:sz w:val="15"/>
          <w:szCs w:val="15"/>
        </w:rPr>
        <w:t>CODIGO ORGANICO DE LA FUNCION JUDICIAL, Arts. 74</w:t>
      </w:r>
    </w:p>
    <w:p w:rsidR="007A4F90" w:rsidRDefault="00965F69">
      <w:pPr>
        <w:numPr>
          <w:ilvl w:val="0"/>
          <w:numId w:val="229"/>
        </w:numPr>
        <w:spacing w:after="280" w:afterAutospacing="1"/>
      </w:pPr>
      <w:r>
        <w:rPr>
          <w:i/>
          <w:iCs/>
          <w:color w:val="003856"/>
          <w:sz w:val="15"/>
          <w:szCs w:val="15"/>
        </w:rPr>
        <w:t>REGLAMENTO DE ASCENSO DE OFICIALES DE LA POLICIA, Arts. 17</w:t>
      </w:r>
    </w:p>
    <w:p w:rsidR="007A4F90" w:rsidRDefault="00965F69">
      <w:pPr>
        <w:numPr>
          <w:ilvl w:val="0"/>
          <w:numId w:val="229"/>
        </w:numPr>
        <w:spacing w:after="280" w:afterAutospacing="1"/>
      </w:pPr>
      <w:r>
        <w:rPr>
          <w:i/>
          <w:iCs/>
          <w:color w:val="003856"/>
          <w:sz w:val="15"/>
          <w:szCs w:val="15"/>
        </w:rPr>
        <w:t>CODIGO ORGANICO INTEGRAL PENAL, COIP, Arts. 279</w:t>
      </w:r>
    </w:p>
    <w:p w:rsidR="007A4F90" w:rsidRDefault="00965F69">
      <w:pPr>
        <w:numPr>
          <w:ilvl w:val="0"/>
          <w:numId w:val="229"/>
        </w:numPr>
        <w:spacing w:after="280" w:afterAutospacing="1"/>
      </w:pPr>
      <w:r>
        <w:rPr>
          <w:i/>
          <w:iCs/>
          <w:color w:val="003856"/>
          <w:sz w:val="15"/>
          <w:szCs w:val="15"/>
        </w:rPr>
        <w:t>LEY QUE REGULA LAS DECLARACIONES PAT</w:t>
      </w:r>
      <w:r>
        <w:rPr>
          <w:i/>
          <w:iCs/>
          <w:color w:val="003856"/>
          <w:sz w:val="15"/>
          <w:szCs w:val="15"/>
        </w:rPr>
        <w:t>RIMONIALES JURAMENTADAS, Arts. 1, 2, 3, 8</w:t>
      </w:r>
    </w:p>
    <w:p w:rsidR="007A4F90" w:rsidRDefault="00965F69">
      <w:pPr>
        <w:numPr>
          <w:ilvl w:val="0"/>
          <w:numId w:val="229"/>
        </w:numPr>
        <w:spacing w:after="280" w:afterAutospacing="1"/>
      </w:pPr>
      <w:r>
        <w:rPr>
          <w:i/>
          <w:iCs/>
          <w:color w:val="003856"/>
          <w:sz w:val="15"/>
          <w:szCs w:val="15"/>
        </w:rPr>
        <w:t>LEY ORGANICA DE LA CONTRALORIA GENERAL DEL ESTADO, Arts. 31</w:t>
      </w:r>
    </w:p>
    <w:p w:rsidR="007A4F90" w:rsidRDefault="00965F69">
      <w:pPr>
        <w:spacing w:after="280" w:afterAutospacing="1"/>
      </w:pPr>
      <w:r>
        <w:br/>
      </w:r>
      <w:r>
        <w:rPr>
          <w:b/>
          <w:bCs/>
          <w:color w:val="C40606"/>
        </w:rPr>
        <w:t>Art. 232</w:t>
      </w:r>
      <w:r>
        <w:t>.- No podrán ser funcionarias ni funcionarios ni miembros de organismos directivos de entidades que ejerzan la potestad estatal de control y regu</w:t>
      </w:r>
      <w:r>
        <w:t>lación, quienes tengan intereses en las áreas que vayan a ser controladas o reguladas o representen a terceros que los tengan.</w:t>
      </w:r>
      <w:r>
        <w:br/>
      </w:r>
      <w:r>
        <w:br/>
        <w:t>Las servidoras y servidores públicos se abstendrán de actuar en los casos en que sus intereses entren en conflicto con los del o</w:t>
      </w:r>
      <w:r>
        <w:t>rganismo o entidad en los que presten sus servicios.</w:t>
      </w:r>
      <w:r>
        <w:br/>
      </w:r>
      <w:r>
        <w:br/>
      </w:r>
      <w:r>
        <w:rPr>
          <w:b/>
          <w:bCs/>
          <w:i/>
          <w:iCs/>
          <w:color w:val="003856"/>
          <w:u w:val="single"/>
        </w:rPr>
        <w:t>Concordancias:</w:t>
      </w:r>
    </w:p>
    <w:p w:rsidR="007A4F90" w:rsidRDefault="00965F69">
      <w:pPr>
        <w:numPr>
          <w:ilvl w:val="0"/>
          <w:numId w:val="230"/>
        </w:numPr>
        <w:spacing w:after="280" w:afterAutospacing="1"/>
        <w:rPr>
          <w:b/>
          <w:bCs/>
        </w:rPr>
      </w:pPr>
      <w:r>
        <w:rPr>
          <w:i/>
          <w:iCs/>
          <w:color w:val="003856"/>
          <w:sz w:val="15"/>
          <w:szCs w:val="15"/>
        </w:rPr>
        <w:t>CONSTITUCION DE LA REPUBLICA DEL ECUADOR, Arts. 225</w:t>
      </w:r>
    </w:p>
    <w:p w:rsidR="007A4F90" w:rsidRDefault="00965F69">
      <w:pPr>
        <w:numPr>
          <w:ilvl w:val="0"/>
          <w:numId w:val="230"/>
        </w:numPr>
        <w:spacing w:after="280" w:afterAutospacing="1"/>
      </w:pPr>
      <w:r>
        <w:rPr>
          <w:i/>
          <w:iCs/>
          <w:color w:val="003856"/>
          <w:sz w:val="15"/>
          <w:szCs w:val="15"/>
        </w:rPr>
        <w:t>CODIGO ORGANICO INTEGRAL PENAL, COIP, Arts. 188</w:t>
      </w:r>
    </w:p>
    <w:p w:rsidR="007A4F90" w:rsidRDefault="00965F69">
      <w:pPr>
        <w:numPr>
          <w:ilvl w:val="0"/>
          <w:numId w:val="230"/>
        </w:numPr>
        <w:spacing w:after="280" w:afterAutospacing="1"/>
      </w:pPr>
      <w:r>
        <w:rPr>
          <w:i/>
          <w:iCs/>
          <w:color w:val="003856"/>
          <w:sz w:val="15"/>
          <w:szCs w:val="15"/>
        </w:rPr>
        <w:t>LEY ORGANICA DE EMPRESAS PUBLICAS, LOEP, Arts. 14</w:t>
      </w:r>
    </w:p>
    <w:p w:rsidR="007A4F90" w:rsidRDefault="00965F69">
      <w:pPr>
        <w:spacing w:after="280" w:afterAutospacing="1"/>
      </w:pPr>
      <w:r>
        <w:br/>
      </w:r>
      <w:r>
        <w:rPr>
          <w:b/>
          <w:bCs/>
          <w:color w:val="C40606"/>
        </w:rPr>
        <w:t>Art. 233</w:t>
      </w:r>
      <w:r>
        <w:t>.- Ninguna servidora ni serv</w:t>
      </w:r>
      <w:r>
        <w:t>idor público estará exento de responsabilidades por los actos realizados en el ejercicio de sus funciones, o por sus omisiones, y serán responsables administrativa, civil y penalmente por el manejo y administración de fondos, bienes o recursos públicos.</w:t>
      </w:r>
      <w:r>
        <w:br/>
      </w:r>
      <w:r>
        <w:br/>
        <w:t>L</w:t>
      </w:r>
      <w:r>
        <w:t>as servidoras o servidores públicos y los delegados o representantes a los cuerpos colegiados de las instituciones del Estado, estarán sujetos a las sanciones establecidas por delitos de peculado, cohecho, concusión y enriquecimiento ilícito. La acción par</w:t>
      </w:r>
      <w:r>
        <w:t>a perseguirlos y las penas correspondientes serán imprescriptibles y, en estos casos, los juicios se iniciarán y continuarán incluso en ausencia de las personas acusadas. Estas normas también se aplicarán a quienes participen en estos delitos, aun cuando n</w:t>
      </w:r>
      <w:r>
        <w:t>o tengan las calidades antes señaladas.</w:t>
      </w:r>
      <w:r>
        <w:br/>
      </w:r>
      <w:r>
        <w:br/>
      </w:r>
      <w:r>
        <w:rPr>
          <w:b/>
          <w:bCs/>
          <w:i/>
          <w:iCs/>
          <w:color w:val="003856"/>
          <w:u w:val="single"/>
        </w:rPr>
        <w:t>Concordancias:</w:t>
      </w:r>
    </w:p>
    <w:p w:rsidR="007A4F90" w:rsidRDefault="00965F69">
      <w:pPr>
        <w:numPr>
          <w:ilvl w:val="0"/>
          <w:numId w:val="231"/>
        </w:numPr>
        <w:spacing w:after="280" w:afterAutospacing="1"/>
        <w:rPr>
          <w:b/>
          <w:bCs/>
        </w:rPr>
      </w:pPr>
      <w:r>
        <w:rPr>
          <w:i/>
          <w:iCs/>
          <w:color w:val="003856"/>
          <w:sz w:val="15"/>
          <w:szCs w:val="15"/>
        </w:rPr>
        <w:t>CONSTITUCION DE LA REPUBLICA DEL ECUADOR, Arts. 225</w:t>
      </w:r>
    </w:p>
    <w:p w:rsidR="007A4F90" w:rsidRDefault="00965F69">
      <w:pPr>
        <w:numPr>
          <w:ilvl w:val="0"/>
          <w:numId w:val="231"/>
        </w:numPr>
        <w:spacing w:after="280" w:afterAutospacing="1"/>
      </w:pPr>
      <w:r>
        <w:rPr>
          <w:i/>
          <w:iCs/>
          <w:color w:val="003856"/>
          <w:sz w:val="15"/>
          <w:szCs w:val="15"/>
        </w:rPr>
        <w:t>CODIGO ORGANICO INTEGRAL PENAL, COIP, Arts. 75, 278, 279, 280, 281</w:t>
      </w:r>
    </w:p>
    <w:p w:rsidR="007A4F90" w:rsidRDefault="00965F69">
      <w:pPr>
        <w:numPr>
          <w:ilvl w:val="0"/>
          <w:numId w:val="231"/>
        </w:numPr>
        <w:spacing w:after="280" w:afterAutospacing="1"/>
      </w:pPr>
      <w:r>
        <w:rPr>
          <w:i/>
          <w:iCs/>
          <w:color w:val="003856"/>
          <w:sz w:val="15"/>
          <w:szCs w:val="15"/>
        </w:rPr>
        <w:t>CODIGO ORGANICO GENERAL DE PROCESOS, COGEP, Arts. 301, 303</w:t>
      </w:r>
    </w:p>
    <w:p w:rsidR="007A4F90" w:rsidRDefault="00965F69">
      <w:pPr>
        <w:numPr>
          <w:ilvl w:val="0"/>
          <w:numId w:val="231"/>
        </w:numPr>
        <w:spacing w:after="280" w:afterAutospacing="1"/>
      </w:pPr>
      <w:r>
        <w:rPr>
          <w:i/>
          <w:iCs/>
          <w:color w:val="003856"/>
          <w:sz w:val="15"/>
          <w:szCs w:val="15"/>
        </w:rPr>
        <w:t xml:space="preserve">CODIGO TRIBUTARIO, </w:t>
      </w:r>
      <w:r>
        <w:rPr>
          <w:i/>
          <w:iCs/>
          <w:color w:val="003856"/>
          <w:sz w:val="15"/>
          <w:szCs w:val="15"/>
        </w:rPr>
        <w:t>Arts. 139</w:t>
      </w:r>
    </w:p>
    <w:p w:rsidR="007A4F90" w:rsidRDefault="00965F69">
      <w:pPr>
        <w:numPr>
          <w:ilvl w:val="0"/>
          <w:numId w:val="231"/>
        </w:numPr>
        <w:spacing w:after="280" w:afterAutospacing="1"/>
      </w:pPr>
      <w:r>
        <w:rPr>
          <w:i/>
          <w:iCs/>
          <w:color w:val="003856"/>
          <w:sz w:val="15"/>
          <w:szCs w:val="15"/>
        </w:rPr>
        <w:t>LEY ORGANICA DE LA CONTRALORIA GENERAL DEL ESTADO, Arts. 5, 45, 52, 56, 73</w:t>
      </w:r>
    </w:p>
    <w:p w:rsidR="007A4F90" w:rsidRDefault="00965F69">
      <w:pPr>
        <w:numPr>
          <w:ilvl w:val="0"/>
          <w:numId w:val="231"/>
        </w:numPr>
        <w:spacing w:after="280" w:afterAutospacing="1"/>
      </w:pPr>
      <w:r>
        <w:rPr>
          <w:i/>
          <w:iCs/>
          <w:color w:val="003856"/>
          <w:sz w:val="15"/>
          <w:szCs w:val="15"/>
        </w:rPr>
        <w:t>LEY DE SEGURIDAD SOCIAL, Arts. 101</w:t>
      </w:r>
    </w:p>
    <w:p w:rsidR="007A4F90" w:rsidRDefault="00965F69">
      <w:pPr>
        <w:numPr>
          <w:ilvl w:val="0"/>
          <w:numId w:val="231"/>
        </w:numPr>
        <w:spacing w:after="280" w:afterAutospacing="1"/>
      </w:pPr>
      <w:r>
        <w:rPr>
          <w:i/>
          <w:iCs/>
          <w:color w:val="003856"/>
          <w:sz w:val="15"/>
          <w:szCs w:val="15"/>
        </w:rPr>
        <w:t>CODIGO CIVIL (LIBRO IV), Arts. 2033</w:t>
      </w:r>
    </w:p>
    <w:p w:rsidR="007A4F90" w:rsidRDefault="00965F69">
      <w:pPr>
        <w:numPr>
          <w:ilvl w:val="0"/>
          <w:numId w:val="231"/>
        </w:numPr>
        <w:spacing w:after="280" w:afterAutospacing="1"/>
      </w:pPr>
      <w:r>
        <w:rPr>
          <w:i/>
          <w:iCs/>
          <w:color w:val="003856"/>
          <w:sz w:val="15"/>
          <w:szCs w:val="15"/>
        </w:rPr>
        <w:t>CODIGO DEL TRABAJO, Arts. 523</w:t>
      </w:r>
    </w:p>
    <w:p w:rsidR="007A4F90" w:rsidRDefault="00965F69">
      <w:pPr>
        <w:spacing w:after="280" w:afterAutospacing="1"/>
      </w:pPr>
      <w:r>
        <w:br/>
      </w:r>
      <w:r>
        <w:rPr>
          <w:b/>
          <w:bCs/>
          <w:i/>
          <w:iCs/>
          <w:color w:val="003856"/>
          <w:u w:val="single"/>
        </w:rPr>
        <w:t>Jurisprudencia:</w:t>
      </w:r>
    </w:p>
    <w:p w:rsidR="007A4F90" w:rsidRDefault="00965F69">
      <w:pPr>
        <w:numPr>
          <w:ilvl w:val="0"/>
          <w:numId w:val="232"/>
        </w:numPr>
        <w:spacing w:after="280" w:afterAutospacing="1"/>
        <w:rPr>
          <w:b/>
          <w:bCs/>
        </w:rPr>
      </w:pPr>
      <w:r>
        <w:rPr>
          <w:i/>
          <w:iCs/>
          <w:color w:val="003856"/>
          <w:sz w:val="15"/>
          <w:szCs w:val="15"/>
        </w:rPr>
        <w:t>Gaceta Judicial, DAÑOS Y PERJUICIOS, 10-sep-2009</w:t>
      </w:r>
    </w:p>
    <w:p w:rsidR="007A4F90" w:rsidRDefault="00965F69">
      <w:pPr>
        <w:spacing w:after="280" w:afterAutospacing="1"/>
      </w:pPr>
      <w:r>
        <w:br/>
      </w:r>
      <w:r>
        <w:rPr>
          <w:b/>
          <w:bCs/>
          <w:color w:val="C40606"/>
        </w:rPr>
        <w:t>Art. 234</w:t>
      </w:r>
      <w:r>
        <w:t>.- El Estado garantizará la formación y capacitación continua de las servidoras y servidores públicos a través de las escuelas, institutos, academias y programas de formación o capacitación del sector público; y la coordinación con instituciones na</w:t>
      </w:r>
      <w:r>
        <w:t>cionales e internacionales que operen bajo acuerdos con el Estado.</w:t>
      </w:r>
      <w:r>
        <w:br/>
      </w:r>
      <w:r>
        <w:br/>
      </w:r>
      <w:r>
        <w:rPr>
          <w:b/>
          <w:bCs/>
          <w:i/>
          <w:iCs/>
          <w:color w:val="003856"/>
          <w:u w:val="single"/>
        </w:rPr>
        <w:t>Concordancias:</w:t>
      </w:r>
    </w:p>
    <w:p w:rsidR="007A4F90" w:rsidRDefault="00965F69">
      <w:pPr>
        <w:numPr>
          <w:ilvl w:val="0"/>
          <w:numId w:val="233"/>
        </w:numPr>
        <w:spacing w:after="280" w:afterAutospacing="1"/>
        <w:rPr>
          <w:b/>
          <w:bCs/>
        </w:rPr>
      </w:pPr>
      <w:r>
        <w:rPr>
          <w:i/>
          <w:iCs/>
          <w:color w:val="003856"/>
          <w:sz w:val="15"/>
          <w:szCs w:val="15"/>
        </w:rPr>
        <w:t>LEY ORGANICA DE EMPRESAS PUBLICAS, LOEP, Arts. 20</w:t>
      </w:r>
    </w:p>
    <w:p w:rsidR="007A4F90" w:rsidRDefault="00965F69">
      <w:pPr>
        <w:spacing w:after="280" w:afterAutospacing="1"/>
      </w:pPr>
      <w:r>
        <w:br/>
        <w:t>Sección cuarta</w:t>
      </w:r>
      <w:r>
        <w:br/>
        <w:t>Procuraduría General del Estado</w:t>
      </w:r>
      <w:r>
        <w:br/>
      </w:r>
      <w:r>
        <w:br/>
      </w:r>
      <w:r>
        <w:rPr>
          <w:b/>
          <w:bCs/>
          <w:color w:val="C40606"/>
        </w:rPr>
        <w:t>Art. 235</w:t>
      </w:r>
      <w:r>
        <w:t>.- La Procuraduría General del Estado es un organismo público, téc</w:t>
      </w:r>
      <w:r>
        <w:t>nico jurídico, con autonomía administrativa, presupuestaria y financiera, dirigido y representado por la Procuradora o Procurador General del Estado, designado para un período de cuatro años.</w:t>
      </w:r>
      <w:r>
        <w:br/>
      </w:r>
      <w:r>
        <w:br/>
      </w:r>
      <w:r>
        <w:rPr>
          <w:b/>
          <w:bCs/>
          <w:i/>
          <w:iCs/>
          <w:color w:val="003856"/>
          <w:u w:val="single"/>
        </w:rPr>
        <w:t>Concordancias:</w:t>
      </w:r>
    </w:p>
    <w:p w:rsidR="007A4F90" w:rsidRDefault="00965F69">
      <w:pPr>
        <w:numPr>
          <w:ilvl w:val="0"/>
          <w:numId w:val="234"/>
        </w:numPr>
        <w:spacing w:after="280" w:afterAutospacing="1"/>
        <w:rPr>
          <w:b/>
          <w:bCs/>
        </w:rPr>
      </w:pPr>
      <w:r>
        <w:rPr>
          <w:i/>
          <w:iCs/>
          <w:color w:val="003856"/>
          <w:sz w:val="15"/>
          <w:szCs w:val="15"/>
        </w:rPr>
        <w:t>LEY ORGANICA DE LA PROCURADURIA GENERAL DEL ESTA</w:t>
      </w:r>
      <w:r>
        <w:rPr>
          <w:i/>
          <w:iCs/>
          <w:color w:val="003856"/>
          <w:sz w:val="15"/>
          <w:szCs w:val="15"/>
        </w:rPr>
        <w:t>DO, Arts. 1, 14</w:t>
      </w:r>
    </w:p>
    <w:p w:rsidR="007A4F90" w:rsidRDefault="00965F69">
      <w:pPr>
        <w:numPr>
          <w:ilvl w:val="0"/>
          <w:numId w:val="234"/>
        </w:numPr>
        <w:spacing w:after="280" w:afterAutospacing="1"/>
      </w:pPr>
      <w:r>
        <w:rPr>
          <w:i/>
          <w:iCs/>
          <w:color w:val="003856"/>
          <w:sz w:val="15"/>
          <w:szCs w:val="15"/>
        </w:rPr>
        <w:t>LEY ORGANICA DEL SISTEMA NACIONAL DE CONTRATACION PUBLICA, Arts. 8, 15</w:t>
      </w:r>
    </w:p>
    <w:p w:rsidR="007A4F90" w:rsidRDefault="00965F69">
      <w:pPr>
        <w:spacing w:after="280" w:afterAutospacing="1"/>
      </w:pPr>
      <w:r>
        <w:br/>
      </w:r>
      <w:r>
        <w:rPr>
          <w:b/>
          <w:bCs/>
          <w:color w:val="C40606"/>
        </w:rPr>
        <w:t>Art. 236</w:t>
      </w:r>
      <w:r>
        <w:t xml:space="preserve">.- El Consejo de Participación Ciudadana y Control Social nombrará a la Procuradora o Procurador General del Estado, de una terna que enviará la Presidencia de </w:t>
      </w:r>
      <w:r>
        <w:t>la República. La terna se conformará con criterios de especialidad y méritos y estará sujeta a escrutinio público y derecho de impugnación ciudadana; quienes la conformen deberán reunir los mismos requisitos exigidos para ser miembros de la Corte Constituc</w:t>
      </w:r>
      <w:r>
        <w:t>ional.</w:t>
      </w:r>
      <w:r>
        <w:br/>
      </w:r>
      <w:r>
        <w:br/>
      </w:r>
      <w:r>
        <w:rPr>
          <w:b/>
          <w:bCs/>
          <w:i/>
          <w:iCs/>
          <w:color w:val="003856"/>
          <w:u w:val="single"/>
        </w:rPr>
        <w:t>Concordancias:</w:t>
      </w:r>
    </w:p>
    <w:p w:rsidR="007A4F90" w:rsidRDefault="00965F69">
      <w:pPr>
        <w:numPr>
          <w:ilvl w:val="0"/>
          <w:numId w:val="235"/>
        </w:numPr>
        <w:spacing w:after="280" w:afterAutospacing="1"/>
        <w:rPr>
          <w:b/>
          <w:bCs/>
        </w:rPr>
      </w:pPr>
      <w:r>
        <w:rPr>
          <w:i/>
          <w:iCs/>
          <w:color w:val="003856"/>
          <w:sz w:val="15"/>
          <w:szCs w:val="15"/>
        </w:rPr>
        <w:t>CONSTITUCION DE LA REPUBLICA DEL ECUADOR, Arts. 433</w:t>
      </w:r>
    </w:p>
    <w:p w:rsidR="007A4F90" w:rsidRDefault="00965F69">
      <w:pPr>
        <w:numPr>
          <w:ilvl w:val="0"/>
          <w:numId w:val="235"/>
        </w:numPr>
        <w:spacing w:after="280" w:afterAutospacing="1"/>
      </w:pPr>
      <w:r>
        <w:rPr>
          <w:i/>
          <w:iCs/>
          <w:color w:val="003856"/>
          <w:sz w:val="15"/>
          <w:szCs w:val="15"/>
        </w:rPr>
        <w:t>LEY ORGANICA DE LA PROCURADURIA GENERAL DEL ESTADO, Arts. 2</w:t>
      </w:r>
    </w:p>
    <w:p w:rsidR="007A4F90" w:rsidRDefault="00965F69">
      <w:pPr>
        <w:spacing w:after="280" w:afterAutospacing="1"/>
      </w:pPr>
      <w:r>
        <w:br/>
      </w:r>
      <w:r>
        <w:rPr>
          <w:b/>
          <w:bCs/>
          <w:color w:val="C40606"/>
        </w:rPr>
        <w:t>Art. 237</w:t>
      </w:r>
      <w:r>
        <w:t>.- Corresponderá a la Procuradora o Procurador General del Estado, además de las otras funciones que determine l</w:t>
      </w:r>
      <w:r>
        <w:t>a ley:</w:t>
      </w:r>
      <w:r>
        <w:br/>
      </w:r>
      <w:r>
        <w:br/>
        <w:t>1. La representación judicial del Estado.</w:t>
      </w:r>
      <w:r>
        <w:br/>
        <w:t>2. El patrocinio del Estado y de sus instituciones.</w:t>
      </w:r>
      <w:r>
        <w:br/>
        <w:t>3. El asesoramiento legal y la absolución de las consultas jurídicas a los organismos y entidades del sector público con carácter vinculante, sobre la int</w:t>
      </w:r>
      <w:r>
        <w:t>eligencia o aplicación de la ley, en aquellos temas en que la Constitución o la ley no otorguen competencias a otras autoridades u organismos.</w:t>
      </w:r>
      <w:r>
        <w:br/>
        <w:t>4. Controlar con sujeción a la ley los actos y contratos que suscriban los organismos y entidades del sector públ</w:t>
      </w:r>
      <w:r>
        <w:t>ico.</w:t>
      </w:r>
      <w:r>
        <w:br/>
      </w:r>
      <w:r>
        <w:br/>
      </w:r>
      <w:r>
        <w:rPr>
          <w:b/>
          <w:bCs/>
          <w:i/>
          <w:iCs/>
          <w:color w:val="003856"/>
          <w:u w:val="single"/>
        </w:rPr>
        <w:t>Concordancias:</w:t>
      </w:r>
    </w:p>
    <w:p w:rsidR="007A4F90" w:rsidRDefault="00965F69">
      <w:pPr>
        <w:numPr>
          <w:ilvl w:val="0"/>
          <w:numId w:val="236"/>
        </w:numPr>
        <w:spacing w:after="280" w:afterAutospacing="1"/>
        <w:rPr>
          <w:b/>
          <w:bCs/>
        </w:rPr>
      </w:pPr>
      <w:r>
        <w:rPr>
          <w:i/>
          <w:iCs/>
          <w:color w:val="003856"/>
          <w:sz w:val="15"/>
          <w:szCs w:val="15"/>
        </w:rPr>
        <w:t>LEY ORGANICA DE LA PROCURADURIA GENERAL DEL ESTADO, Arts. 2, 3, 5, 13</w:t>
      </w:r>
    </w:p>
    <w:p w:rsidR="007A4F90" w:rsidRDefault="00965F69">
      <w:pPr>
        <w:numPr>
          <w:ilvl w:val="0"/>
          <w:numId w:val="236"/>
        </w:numPr>
        <w:spacing w:after="280" w:afterAutospacing="1"/>
      </w:pPr>
      <w:r>
        <w:rPr>
          <w:i/>
          <w:iCs/>
          <w:color w:val="003856"/>
          <w:sz w:val="15"/>
          <w:szCs w:val="15"/>
        </w:rPr>
        <w:t>LEY ORGANICA DEL SISTEMA NACIONAL DE CONTRATACION PUBLICA, Arts. 64, 65</w:t>
      </w:r>
    </w:p>
    <w:p w:rsidR="007A4F90" w:rsidRDefault="00965F69">
      <w:pPr>
        <w:spacing w:after="280" w:afterAutospacing="1"/>
      </w:pPr>
      <w:r>
        <w:br/>
        <w:t>TITULO V</w:t>
      </w:r>
      <w:r>
        <w:br/>
        <w:t>ORGANIZACION TERRITORIAL DEL ESTADO</w:t>
      </w:r>
      <w:r>
        <w:br/>
      </w:r>
      <w:r>
        <w:br/>
        <w:t>Capítulo primero</w:t>
      </w:r>
      <w:r>
        <w:br/>
        <w:t>Principios generales</w:t>
      </w:r>
      <w:r>
        <w:br/>
      </w:r>
      <w:r>
        <w:br/>
      </w:r>
      <w:r>
        <w:rPr>
          <w:b/>
          <w:bCs/>
          <w:color w:val="C40606"/>
        </w:rPr>
        <w:t>Art. 23</w:t>
      </w:r>
      <w:r>
        <w:rPr>
          <w:b/>
          <w:bCs/>
          <w:color w:val="C40606"/>
        </w:rPr>
        <w:t>8</w:t>
      </w:r>
      <w:r>
        <w:t>.- Los gobiernos autónomos descentralizados gozarán de autonomía política, administrativa y financiera, y se regirán por los principios de solidaridad, subsidiariedad, equidad interterritorial, integración y participación ciudadana. En ningún caso el ejer</w:t>
      </w:r>
      <w:r>
        <w:t>cicio de la autonomía permitirá la secesión del territorio nacional.</w:t>
      </w:r>
      <w:r>
        <w:br/>
      </w:r>
      <w:r>
        <w:br/>
        <w:t>Constituyen gobiernos autónomos descentralizados las juntas parroquiales rurales, los concejos municipales, los concejos metropolitanos, los consejos provinciales y los consejos regional</w:t>
      </w:r>
      <w:r>
        <w:t>es.</w:t>
      </w:r>
      <w:r>
        <w:br/>
      </w:r>
      <w:r>
        <w:br/>
      </w:r>
      <w:r>
        <w:rPr>
          <w:b/>
          <w:bCs/>
          <w:i/>
          <w:iCs/>
          <w:color w:val="003856"/>
          <w:u w:val="single"/>
        </w:rPr>
        <w:t>Concordancias:</w:t>
      </w:r>
    </w:p>
    <w:p w:rsidR="007A4F90" w:rsidRDefault="00965F69">
      <w:pPr>
        <w:numPr>
          <w:ilvl w:val="0"/>
          <w:numId w:val="237"/>
        </w:numPr>
        <w:spacing w:after="280" w:afterAutospacing="1"/>
        <w:rPr>
          <w:b/>
          <w:bCs/>
        </w:rPr>
      </w:pPr>
      <w:r>
        <w:rPr>
          <w:i/>
          <w:iCs/>
          <w:color w:val="003856"/>
          <w:sz w:val="15"/>
          <w:szCs w:val="15"/>
        </w:rPr>
        <w:t>CODIGO ORGANICO DE ORGANIZACION TERRITORIAL, COOTAD, Arts. 3, 5, 6, 29</w:t>
      </w:r>
    </w:p>
    <w:p w:rsidR="007A4F90" w:rsidRDefault="00965F69">
      <w:pPr>
        <w:spacing w:after="280" w:afterAutospacing="1"/>
      </w:pPr>
      <w:r>
        <w:br/>
      </w:r>
      <w:r>
        <w:rPr>
          <w:b/>
          <w:bCs/>
          <w:color w:val="C40606"/>
        </w:rPr>
        <w:t>Art. 239</w:t>
      </w:r>
      <w:r>
        <w:t xml:space="preserve">.- El régimen de gobiernos autónomos descentralizados se regirá por la ley correspondiente, que establecerá un sistema nacional de competencias de carácter </w:t>
      </w:r>
      <w:r>
        <w:t>obligatorio y progresivo y definirá las políticas y mecanismos para compensar los desequilibrios territoriales en el proceso de desarrollo.</w:t>
      </w:r>
      <w:r>
        <w:br/>
      </w:r>
      <w:r>
        <w:br/>
      </w:r>
      <w:r>
        <w:rPr>
          <w:b/>
          <w:bCs/>
          <w:i/>
          <w:iCs/>
          <w:color w:val="003856"/>
          <w:u w:val="single"/>
        </w:rPr>
        <w:t>Concordancias:</w:t>
      </w:r>
    </w:p>
    <w:p w:rsidR="007A4F90" w:rsidRDefault="00965F69">
      <w:pPr>
        <w:numPr>
          <w:ilvl w:val="0"/>
          <w:numId w:val="238"/>
        </w:numPr>
        <w:spacing w:after="280" w:afterAutospacing="1"/>
        <w:rPr>
          <w:b/>
          <w:bCs/>
        </w:rPr>
      </w:pPr>
      <w:r>
        <w:rPr>
          <w:i/>
          <w:iCs/>
          <w:color w:val="003856"/>
          <w:sz w:val="15"/>
          <w:szCs w:val="15"/>
        </w:rPr>
        <w:t>CODIGO ORGANICO DE ORGANIZACION TERRITORIAL, COOTAD, Arts. 1, 2, 108</w:t>
      </w:r>
    </w:p>
    <w:p w:rsidR="007A4F90" w:rsidRDefault="00965F69">
      <w:pPr>
        <w:spacing w:after="280" w:afterAutospacing="1"/>
      </w:pPr>
      <w:r>
        <w:br/>
      </w:r>
      <w:r>
        <w:rPr>
          <w:b/>
          <w:bCs/>
          <w:color w:val="C40606"/>
        </w:rPr>
        <w:t>Art. 240</w:t>
      </w:r>
      <w:r>
        <w:t>.- Los gobiernos autón</w:t>
      </w:r>
      <w:r>
        <w:t>omos descentralizados de las regiones, distritos metropolitanos, provincias y cantones tendrán facultades legislativas en el ámbito de sus competencias y jurisdicciones territoriales. Las juntas parroquiales rurales tendrán facultades reglamentarias.</w:t>
      </w:r>
      <w:r>
        <w:br/>
      </w:r>
      <w:r>
        <w:br/>
        <w:t>Todo</w:t>
      </w:r>
      <w:r>
        <w:t>s los gobiernos autónomos descentralizados ejercerán facultades ejecutivas en el ámbito de sus competencias y jurisdicciones territoriales.</w:t>
      </w:r>
      <w:r>
        <w:br/>
      </w:r>
      <w:r>
        <w:br/>
      </w:r>
      <w:r>
        <w:rPr>
          <w:b/>
          <w:bCs/>
          <w:i/>
          <w:iCs/>
          <w:color w:val="003856"/>
          <w:u w:val="single"/>
        </w:rPr>
        <w:t>Concordancias:</w:t>
      </w:r>
    </w:p>
    <w:p w:rsidR="007A4F90" w:rsidRDefault="00965F69">
      <w:pPr>
        <w:numPr>
          <w:ilvl w:val="0"/>
          <w:numId w:val="239"/>
        </w:numPr>
        <w:spacing w:after="280" w:afterAutospacing="1"/>
        <w:rPr>
          <w:b/>
          <w:bCs/>
        </w:rPr>
      </w:pPr>
      <w:r>
        <w:rPr>
          <w:i/>
          <w:iCs/>
          <w:color w:val="003856"/>
          <w:sz w:val="15"/>
          <w:szCs w:val="15"/>
        </w:rPr>
        <w:t>CODIGO ORGANICO DE ORGANIZACION TERRITORIAL, COOTAD, Arts. 7, 10, 28</w:t>
      </w:r>
    </w:p>
    <w:p w:rsidR="007A4F90" w:rsidRDefault="00965F69">
      <w:pPr>
        <w:spacing w:after="280" w:afterAutospacing="1"/>
      </w:pPr>
      <w:r>
        <w:br/>
      </w:r>
      <w:r>
        <w:rPr>
          <w:b/>
          <w:bCs/>
          <w:color w:val="C40606"/>
        </w:rPr>
        <w:t>Art. 241</w:t>
      </w:r>
      <w:r>
        <w:t>.- La planificación ga</w:t>
      </w:r>
      <w:r>
        <w:t>rantizará el ordenamiento territorial y será obligatoria en todos los gobiernos autónomos descentralizados.</w:t>
      </w:r>
      <w:r>
        <w:br/>
      </w:r>
      <w:r>
        <w:br/>
      </w:r>
      <w:r>
        <w:rPr>
          <w:b/>
          <w:bCs/>
          <w:i/>
          <w:iCs/>
          <w:color w:val="003856"/>
          <w:u w:val="single"/>
        </w:rPr>
        <w:t>Concordancias:</w:t>
      </w:r>
    </w:p>
    <w:p w:rsidR="007A4F90" w:rsidRDefault="00965F69">
      <w:pPr>
        <w:numPr>
          <w:ilvl w:val="0"/>
          <w:numId w:val="240"/>
        </w:numPr>
        <w:spacing w:after="280" w:afterAutospacing="1"/>
        <w:rPr>
          <w:b/>
          <w:bCs/>
        </w:rPr>
      </w:pPr>
      <w:r>
        <w:rPr>
          <w:i/>
          <w:iCs/>
          <w:color w:val="003856"/>
          <w:sz w:val="15"/>
          <w:szCs w:val="15"/>
        </w:rPr>
        <w:t>CODIGO ORGANICO DE ORGANIZACION TERRITORIAL, COOTAD, Arts. 295, 298</w:t>
      </w:r>
    </w:p>
    <w:p w:rsidR="007A4F90" w:rsidRDefault="00965F69">
      <w:pPr>
        <w:spacing w:after="280" w:afterAutospacing="1"/>
      </w:pPr>
      <w:r>
        <w:br/>
        <w:t>Capítulo segundo</w:t>
      </w:r>
      <w:r>
        <w:br/>
        <w:t>Organización del territorio</w:t>
      </w:r>
      <w:r>
        <w:br/>
      </w:r>
      <w:r>
        <w:br/>
      </w:r>
      <w:r>
        <w:rPr>
          <w:b/>
          <w:bCs/>
          <w:color w:val="C40606"/>
        </w:rPr>
        <w:t>Art. 242</w:t>
      </w:r>
      <w:r>
        <w:t>.- El Est</w:t>
      </w:r>
      <w:r>
        <w:t>ado se organiza territorialmente en regiones, provincias, cantones y parroquias rurales. Por razones de conservación ambiental, étnico-culturales o de población podrán constituirse regímenes especiales.</w:t>
      </w:r>
      <w:r>
        <w:br/>
      </w:r>
      <w:r>
        <w:br/>
        <w:t>Los distritos metropolitanos autónomos, la provincia</w:t>
      </w:r>
      <w:r>
        <w:t xml:space="preserve"> de Galápagos y las circunscripciones territoriales indígenas y pluriculturales serán regímenes especiales.</w:t>
      </w:r>
      <w:r>
        <w:br/>
      </w:r>
      <w:r>
        <w:br/>
      </w:r>
      <w:r>
        <w:rPr>
          <w:b/>
          <w:bCs/>
          <w:i/>
          <w:iCs/>
          <w:color w:val="003856"/>
          <w:u w:val="single"/>
        </w:rPr>
        <w:t>Concordancias:</w:t>
      </w:r>
    </w:p>
    <w:p w:rsidR="007A4F90" w:rsidRDefault="00965F69">
      <w:pPr>
        <w:numPr>
          <w:ilvl w:val="0"/>
          <w:numId w:val="241"/>
        </w:numPr>
        <w:spacing w:after="280" w:afterAutospacing="1"/>
        <w:rPr>
          <w:b/>
          <w:bCs/>
        </w:rPr>
      </w:pPr>
      <w:r>
        <w:rPr>
          <w:i/>
          <w:iCs/>
          <w:color w:val="003856"/>
          <w:sz w:val="15"/>
          <w:szCs w:val="15"/>
        </w:rPr>
        <w:t>CODIGO ORGANICO DE ORGANIZACION TERRITORIAL, COOTAD, Arts. 10, 28</w:t>
      </w:r>
    </w:p>
    <w:p w:rsidR="007A4F90" w:rsidRDefault="00965F69">
      <w:pPr>
        <w:numPr>
          <w:ilvl w:val="0"/>
          <w:numId w:val="241"/>
        </w:numPr>
        <w:spacing w:after="280" w:afterAutospacing="1"/>
      </w:pPr>
      <w:r>
        <w:rPr>
          <w:i/>
          <w:iCs/>
          <w:color w:val="003856"/>
          <w:sz w:val="15"/>
          <w:szCs w:val="15"/>
        </w:rPr>
        <w:t xml:space="preserve">LEY ORGANICA DE REGIMEN ESPECIAL DE LA PROVINCIA DE GALAPAGOS, </w:t>
      </w:r>
      <w:r>
        <w:rPr>
          <w:i/>
          <w:iCs/>
          <w:color w:val="003856"/>
          <w:sz w:val="15"/>
          <w:szCs w:val="15"/>
        </w:rPr>
        <w:t>Arts. 1</w:t>
      </w:r>
    </w:p>
    <w:p w:rsidR="007A4F90" w:rsidRDefault="00965F69">
      <w:pPr>
        <w:spacing w:after="280" w:afterAutospacing="1"/>
      </w:pPr>
      <w:r>
        <w:br/>
      </w:r>
      <w:r>
        <w:rPr>
          <w:b/>
          <w:bCs/>
          <w:color w:val="C40606"/>
        </w:rPr>
        <w:t>Art. 243</w:t>
      </w:r>
      <w:r>
        <w:t>.- Dos o más regiones, provincias, cantones o parroquias contiguas podrán agruparse y formar mancomunidades, con la finalidad de mejorar la gestión de sus competencias y favorecer sus procesos de integración. Su creación, estructura y admi</w:t>
      </w:r>
      <w:r>
        <w:t>nistración serán reguladas por la ley.</w:t>
      </w:r>
      <w:r>
        <w:br/>
      </w:r>
      <w:r>
        <w:br/>
      </w:r>
      <w:r>
        <w:rPr>
          <w:b/>
          <w:bCs/>
          <w:i/>
          <w:iCs/>
          <w:color w:val="003856"/>
          <w:u w:val="single"/>
        </w:rPr>
        <w:t>Concordancias:</w:t>
      </w:r>
    </w:p>
    <w:p w:rsidR="007A4F90" w:rsidRDefault="00965F69">
      <w:pPr>
        <w:numPr>
          <w:ilvl w:val="0"/>
          <w:numId w:val="242"/>
        </w:numPr>
        <w:spacing w:after="280" w:afterAutospacing="1"/>
        <w:rPr>
          <w:b/>
          <w:bCs/>
        </w:rPr>
      </w:pPr>
      <w:r>
        <w:rPr>
          <w:i/>
          <w:iCs/>
          <w:color w:val="003856"/>
          <w:sz w:val="15"/>
          <w:szCs w:val="15"/>
        </w:rPr>
        <w:t>CODIGO ORGANICO DE ORGANIZACION TERRITORIAL, COOTAD, Arts. 285</w:t>
      </w:r>
    </w:p>
    <w:p w:rsidR="007A4F90" w:rsidRDefault="00965F69">
      <w:pPr>
        <w:spacing w:after="280" w:afterAutospacing="1"/>
      </w:pPr>
      <w:r>
        <w:br/>
      </w:r>
      <w:r>
        <w:rPr>
          <w:b/>
          <w:bCs/>
          <w:color w:val="C40606"/>
        </w:rPr>
        <w:t>Art. 244</w:t>
      </w:r>
      <w:r>
        <w:t>.- Dos o más provincias con continuidad territorial, superficie regional mayor a veinte mil kilómetros cuadrados y un número de h</w:t>
      </w:r>
      <w:r>
        <w:t>abitantes que en conjunto sea superior al cinco por ciento de la población nacional, formarán regiones autónomas de acuerdo con la ley. Se procurará el equilibrio interregional, la afinidad histórica y cultural, la complementariedad ecológica y el manejo i</w:t>
      </w:r>
      <w:r>
        <w:t>ntegrado de cuencas. La ley creará incentivos económicos y de otra índole, para que las provincias se integren en regiones.</w:t>
      </w:r>
      <w:r>
        <w:br/>
      </w:r>
      <w:r>
        <w:br/>
      </w:r>
      <w:r>
        <w:rPr>
          <w:b/>
          <w:bCs/>
          <w:i/>
          <w:iCs/>
          <w:color w:val="003856"/>
          <w:u w:val="single"/>
        </w:rPr>
        <w:t>Concordancias:</w:t>
      </w:r>
    </w:p>
    <w:p w:rsidR="007A4F90" w:rsidRDefault="00965F69">
      <w:pPr>
        <w:numPr>
          <w:ilvl w:val="0"/>
          <w:numId w:val="243"/>
        </w:numPr>
        <w:spacing w:after="280" w:afterAutospacing="1"/>
        <w:rPr>
          <w:b/>
          <w:bCs/>
        </w:rPr>
      </w:pPr>
      <w:r>
        <w:rPr>
          <w:i/>
          <w:iCs/>
          <w:color w:val="003856"/>
          <w:sz w:val="15"/>
          <w:szCs w:val="15"/>
        </w:rPr>
        <w:t>CODIGO ORGANICO DE ORGANIZACION TERRITORIAL, COOTAD, Arts. 16, 30, 33, 34, 35, 36, 37</w:t>
      </w:r>
    </w:p>
    <w:p w:rsidR="007A4F90" w:rsidRDefault="00965F69">
      <w:pPr>
        <w:spacing w:after="280" w:afterAutospacing="1"/>
      </w:pPr>
      <w:r>
        <w:br/>
      </w:r>
      <w:r>
        <w:rPr>
          <w:b/>
          <w:bCs/>
          <w:color w:val="C40606"/>
        </w:rPr>
        <w:t>Art. 245</w:t>
      </w:r>
      <w:r>
        <w:t>.- La iniciativa para</w:t>
      </w:r>
      <w:r>
        <w:t xml:space="preserve"> la conformación de una región autónoma corresponderá a los gobiernos provinciales, los que elaborarán un proyecto de ley de regionalización que propondrá la conformación territorial de la nueva región, así como un proyecto de estatuto de autonomía regiona</w:t>
      </w:r>
      <w:r>
        <w:t>l.</w:t>
      </w:r>
      <w:r>
        <w:br/>
      </w:r>
      <w:r>
        <w:br/>
        <w:t xml:space="preserve">La Asamblea Nacional aprobará en un plazo máximo de ciento veinte días el proyecto de ley, y en caso de no pronunciarse dentro de este plazo se considerará aprobado. Para negar o archivar el proyecto de ley, la Asamblea Nacional requerirá de los votos </w:t>
      </w:r>
      <w:r>
        <w:t>de las dos terceras partes de sus integrantes.</w:t>
      </w:r>
      <w:r>
        <w:br/>
      </w:r>
      <w:r>
        <w:br/>
        <w:t xml:space="preserve">El proyecto de estatuto será presentado ante la Corte Constitucional para que verifique su conformidad con la Constitución. El dictamen correspondiente se emitirá en un plazo máximo de cuarenta y cinco días, </w:t>
      </w:r>
      <w:r>
        <w:t>y en caso de no emitirse dentro de éste se entenderá que el dictamen es favorable.</w:t>
      </w:r>
      <w:r>
        <w:br/>
      </w:r>
      <w:r>
        <w:br/>
        <w:t>Con el dictamen favorable de la Corte Constitucional y la aprobación del proyecto de ley orgánica, se convocará a consulta popular en las provincias que formarían la región</w:t>
      </w:r>
      <w:r>
        <w:t>, para que se pronuncien sobre el estatuto regional.</w:t>
      </w:r>
      <w:r>
        <w:br/>
      </w:r>
      <w:r>
        <w:br/>
        <w:t>Si la consulta fuera aprobada por la mayoría absoluta de los votos válidamente emitidos en cada provincia, entrará en vigencia la ley y su estatuto, y se convocará a elecciones regionales en los siguien</w:t>
      </w:r>
      <w:r>
        <w:t>tes cuarenta y cinco días para nombrar a las autoridades y representantes correspondientes.</w:t>
      </w:r>
      <w:r>
        <w:br/>
      </w:r>
      <w:r>
        <w:br/>
      </w:r>
      <w:r>
        <w:rPr>
          <w:b/>
          <w:bCs/>
          <w:i/>
          <w:iCs/>
          <w:color w:val="003856"/>
          <w:u w:val="single"/>
        </w:rPr>
        <w:t>Concordancias:</w:t>
      </w:r>
    </w:p>
    <w:p w:rsidR="007A4F90" w:rsidRDefault="00965F69">
      <w:pPr>
        <w:numPr>
          <w:ilvl w:val="0"/>
          <w:numId w:val="244"/>
        </w:numPr>
        <w:spacing w:after="280" w:afterAutospacing="1"/>
        <w:rPr>
          <w:b/>
          <w:bCs/>
        </w:rPr>
      </w:pPr>
      <w:r>
        <w:rPr>
          <w:i/>
          <w:iCs/>
          <w:color w:val="003856"/>
          <w:sz w:val="15"/>
          <w:szCs w:val="15"/>
        </w:rPr>
        <w:t>CONSTITUCION DE LA REPUBLICA DEL ECUADOR, Arts. 104, 120</w:t>
      </w:r>
    </w:p>
    <w:p w:rsidR="007A4F90" w:rsidRDefault="00965F69">
      <w:pPr>
        <w:spacing w:after="280" w:afterAutospacing="1"/>
      </w:pPr>
      <w:r>
        <w:br/>
      </w:r>
      <w:r>
        <w:rPr>
          <w:b/>
          <w:bCs/>
          <w:color w:val="C40606"/>
        </w:rPr>
        <w:t>Art. 246</w:t>
      </w:r>
      <w:r>
        <w:t>.- El estatuto aprobado será la norma institucional básica de la región y establec</w:t>
      </w:r>
      <w:r>
        <w:t>erá su denominación, símbolos, principios, instituciones del gobierno regional y su sede, así como la identificación de los bienes, rentas, recursos propios y la enumeración de las competencias que inicialmente asumirá. Las reformas al estatuto se realizar</w:t>
      </w:r>
      <w:r>
        <w:t>án con sujeción al proceso en él establecido y requerirán de dictamen favorable de la Corte Constitucional.</w:t>
      </w:r>
      <w:r>
        <w:br/>
      </w:r>
      <w:r>
        <w:br/>
      </w:r>
      <w:r>
        <w:rPr>
          <w:b/>
          <w:bCs/>
          <w:i/>
          <w:iCs/>
          <w:color w:val="003856"/>
          <w:u w:val="single"/>
        </w:rPr>
        <w:t>Concordancias:</w:t>
      </w:r>
    </w:p>
    <w:p w:rsidR="007A4F90" w:rsidRDefault="00965F69">
      <w:pPr>
        <w:numPr>
          <w:ilvl w:val="0"/>
          <w:numId w:val="245"/>
        </w:numPr>
        <w:spacing w:after="280" w:afterAutospacing="1"/>
        <w:rPr>
          <w:b/>
          <w:bCs/>
        </w:rPr>
      </w:pPr>
      <w:r>
        <w:rPr>
          <w:i/>
          <w:iCs/>
          <w:color w:val="003856"/>
          <w:sz w:val="15"/>
          <w:szCs w:val="15"/>
        </w:rPr>
        <w:t>CODIGO ORGANICO DE ORGANIZACION TERRITORIAL, COOTAD, Arts. 16</w:t>
      </w:r>
    </w:p>
    <w:p w:rsidR="007A4F90" w:rsidRDefault="00965F69">
      <w:pPr>
        <w:spacing w:after="280" w:afterAutospacing="1"/>
      </w:pPr>
      <w:r>
        <w:br/>
      </w:r>
      <w:r>
        <w:rPr>
          <w:b/>
          <w:bCs/>
          <w:color w:val="C40606"/>
        </w:rPr>
        <w:t>Art. 247</w:t>
      </w:r>
      <w:r>
        <w:t>.- El cantón o conjunto de cantones contiguos en los que exis</w:t>
      </w:r>
      <w:r>
        <w:t>tan conurbaciones, con un número de habitantes mayor al siete por ciento de la población nacional podrán constituir un distrito metropolitano.</w:t>
      </w:r>
      <w:r>
        <w:br/>
      </w:r>
      <w:r>
        <w:br/>
        <w:t>Los cantones interesados en formar un distrito metropolitano seguirán el mismo procedimiento establecido para la</w:t>
      </w:r>
      <w:r>
        <w:t xml:space="preserve"> conformación de las regiones. Sus concejos cantonales elaborarán una propuesta que contenga un proyecto de ley y un proyecto de estatuto de autonomía del distrito metropolitano.</w:t>
      </w:r>
      <w:r>
        <w:br/>
      </w:r>
      <w:r>
        <w:br/>
        <w:t>Los distritos metropolitanos coordinarán las acciones de su administración c</w:t>
      </w:r>
      <w:r>
        <w:t>on las provincias y regiones que los circundan.</w:t>
      </w:r>
      <w:r>
        <w:br/>
      </w:r>
      <w:r>
        <w:br/>
        <w:t>El estatuto del distrito metropolitano cumplirá con las mismas condiciones que el estatuto de las regiones.</w:t>
      </w:r>
      <w:r>
        <w:br/>
      </w:r>
      <w:r>
        <w:br/>
      </w:r>
      <w:r>
        <w:rPr>
          <w:b/>
          <w:bCs/>
          <w:i/>
          <w:iCs/>
          <w:color w:val="003856"/>
          <w:u w:val="single"/>
        </w:rPr>
        <w:t>Concordancias:</w:t>
      </w:r>
    </w:p>
    <w:p w:rsidR="007A4F90" w:rsidRDefault="00965F69">
      <w:pPr>
        <w:numPr>
          <w:ilvl w:val="0"/>
          <w:numId w:val="246"/>
        </w:numPr>
        <w:spacing w:after="280" w:afterAutospacing="1"/>
        <w:rPr>
          <w:b/>
          <w:bCs/>
        </w:rPr>
      </w:pPr>
      <w:r>
        <w:rPr>
          <w:i/>
          <w:iCs/>
          <w:color w:val="003856"/>
          <w:sz w:val="15"/>
          <w:szCs w:val="15"/>
        </w:rPr>
        <w:t>CONSTITUCION DE LA REPUBLICA DEL ECUADOR, Arts. 245, 246</w:t>
      </w:r>
    </w:p>
    <w:p w:rsidR="007A4F90" w:rsidRDefault="00965F69">
      <w:pPr>
        <w:numPr>
          <w:ilvl w:val="0"/>
          <w:numId w:val="246"/>
        </w:numPr>
        <w:spacing w:after="280" w:afterAutospacing="1"/>
      </w:pPr>
      <w:r>
        <w:rPr>
          <w:i/>
          <w:iCs/>
          <w:color w:val="003856"/>
          <w:sz w:val="15"/>
          <w:szCs w:val="15"/>
        </w:rPr>
        <w:t xml:space="preserve">CODIGO ORGANICO DE </w:t>
      </w:r>
      <w:r>
        <w:rPr>
          <w:i/>
          <w:iCs/>
          <w:color w:val="003856"/>
          <w:sz w:val="15"/>
          <w:szCs w:val="15"/>
        </w:rPr>
        <w:t>ORGANIZACION TERRITORIAL, COOTAD, Arts. 28, 72, 73, 74, 77, 82</w:t>
      </w:r>
    </w:p>
    <w:p w:rsidR="007A4F90" w:rsidRDefault="00965F69">
      <w:pPr>
        <w:spacing w:after="280" w:afterAutospacing="1"/>
      </w:pPr>
      <w:r>
        <w:br/>
      </w:r>
      <w:r>
        <w:rPr>
          <w:b/>
          <w:bCs/>
          <w:color w:val="C40606"/>
        </w:rPr>
        <w:t>Art. 248</w:t>
      </w:r>
      <w:r>
        <w:t>.- Se reconocen las comunidades, comunas, recintos, barrios y parroquias urbanas. La ley regulará su existencia con la finalidad de que sean consideradas como unidades básicas de parti</w:t>
      </w:r>
      <w:r>
        <w:t>cipación en los gobiernos autónomos descentralizados y en el sistema nacional de planificación.</w:t>
      </w:r>
      <w:r>
        <w:br/>
      </w:r>
      <w:r>
        <w:br/>
      </w:r>
      <w:r>
        <w:rPr>
          <w:b/>
          <w:bCs/>
          <w:i/>
          <w:iCs/>
          <w:color w:val="003856"/>
          <w:u w:val="single"/>
        </w:rPr>
        <w:t>Concordancias:</w:t>
      </w:r>
    </w:p>
    <w:p w:rsidR="007A4F90" w:rsidRDefault="00965F69">
      <w:pPr>
        <w:numPr>
          <w:ilvl w:val="0"/>
          <w:numId w:val="247"/>
        </w:numPr>
        <w:spacing w:after="280" w:afterAutospacing="1"/>
        <w:rPr>
          <w:b/>
          <w:bCs/>
        </w:rPr>
      </w:pPr>
      <w:r>
        <w:rPr>
          <w:i/>
          <w:iCs/>
          <w:color w:val="003856"/>
          <w:sz w:val="15"/>
          <w:szCs w:val="15"/>
        </w:rPr>
        <w:t>CONSTITUCION DE LA REPUBLICA DEL ECUADOR, Arts. 238</w:t>
      </w:r>
    </w:p>
    <w:p w:rsidR="007A4F90" w:rsidRDefault="00965F69">
      <w:pPr>
        <w:numPr>
          <w:ilvl w:val="0"/>
          <w:numId w:val="247"/>
        </w:numPr>
        <w:spacing w:after="280" w:afterAutospacing="1"/>
      </w:pPr>
      <w:r>
        <w:rPr>
          <w:i/>
          <w:iCs/>
          <w:color w:val="003856"/>
          <w:sz w:val="15"/>
          <w:szCs w:val="15"/>
        </w:rPr>
        <w:t>CODIGO ORGANICO DE ORGANIZACION TERRITORIAL, COOTAD, Arts. 302</w:t>
      </w:r>
    </w:p>
    <w:p w:rsidR="007A4F90" w:rsidRDefault="00965F69">
      <w:pPr>
        <w:spacing w:after="280" w:afterAutospacing="1"/>
      </w:pPr>
      <w:r>
        <w:br/>
      </w:r>
      <w:r>
        <w:rPr>
          <w:b/>
          <w:bCs/>
          <w:color w:val="C40606"/>
        </w:rPr>
        <w:t>Art. 249</w:t>
      </w:r>
      <w:r>
        <w:t>.- Los cantones cuyo</w:t>
      </w:r>
      <w:r>
        <w:t>s territorios se encuentren total o parcialmente dentro de una franja fronteriza de cuarenta kilómetros, recibirán atención preferencial para afianzar una cultura de paz y el desarrollo socioeconómico, mediante políticas integrales que precautelen la sober</w:t>
      </w:r>
      <w:r>
        <w:t>anía, biodiversidad natural e interculturalidad. La ley regulará y garantizará la aplicación de estos derechos.</w:t>
      </w:r>
      <w:r>
        <w:br/>
      </w:r>
      <w:r>
        <w:br/>
      </w:r>
      <w:r>
        <w:rPr>
          <w:b/>
          <w:bCs/>
          <w:i/>
          <w:iCs/>
          <w:color w:val="003856"/>
          <w:u w:val="single"/>
        </w:rPr>
        <w:t>Concordancias:</w:t>
      </w:r>
    </w:p>
    <w:p w:rsidR="007A4F90" w:rsidRDefault="00965F69">
      <w:pPr>
        <w:numPr>
          <w:ilvl w:val="0"/>
          <w:numId w:val="248"/>
        </w:numPr>
        <w:spacing w:after="280" w:afterAutospacing="1"/>
        <w:rPr>
          <w:b/>
          <w:bCs/>
        </w:rPr>
      </w:pPr>
      <w:r>
        <w:rPr>
          <w:i/>
          <w:iCs/>
          <w:color w:val="003856"/>
          <w:sz w:val="15"/>
          <w:szCs w:val="15"/>
        </w:rPr>
        <w:t>CONSTITUCION DE LA REPUBLICA DEL ECUADOR, Arts. 5, 83</w:t>
      </w:r>
    </w:p>
    <w:p w:rsidR="007A4F90" w:rsidRDefault="00965F69">
      <w:pPr>
        <w:spacing w:after="280" w:afterAutospacing="1"/>
      </w:pPr>
      <w:r>
        <w:br/>
      </w:r>
      <w:r>
        <w:rPr>
          <w:b/>
          <w:bCs/>
          <w:color w:val="C40606"/>
        </w:rPr>
        <w:t>Art. 250</w:t>
      </w:r>
      <w:r>
        <w:t>.- El territorio de las provincias amazónicas forma parte de un e</w:t>
      </w:r>
      <w:r>
        <w:t>cosistema necesario para el equilibrio ambiental del planeta. Este territorio constituirá una circunscripción territorial especial para la que existirá una planificación integral recogida en una ley que incluirá aspectos sociales, económicos, ambientales y</w:t>
      </w:r>
      <w:r>
        <w:t xml:space="preserve"> culturales, con un ordenamiento territorial que garantice la conservación y protección de sus ecosistemas y el principio del sumak kawsay.</w:t>
      </w:r>
      <w:r>
        <w:br/>
      </w:r>
      <w:r>
        <w:br/>
      </w:r>
      <w:r>
        <w:rPr>
          <w:b/>
          <w:bCs/>
          <w:i/>
          <w:iCs/>
          <w:color w:val="003856"/>
          <w:u w:val="single"/>
        </w:rPr>
        <w:t>Concordancias:</w:t>
      </w:r>
    </w:p>
    <w:p w:rsidR="007A4F90" w:rsidRDefault="00965F69">
      <w:pPr>
        <w:numPr>
          <w:ilvl w:val="0"/>
          <w:numId w:val="249"/>
        </w:numPr>
        <w:spacing w:after="280" w:afterAutospacing="1"/>
        <w:rPr>
          <w:b/>
          <w:bCs/>
        </w:rPr>
      </w:pPr>
      <w:r>
        <w:rPr>
          <w:i/>
          <w:iCs/>
          <w:color w:val="003856"/>
          <w:sz w:val="15"/>
          <w:szCs w:val="15"/>
        </w:rPr>
        <w:t>CONSTITUCION DE LA REPUBLICA DEL ECUADOR, Arts. 259</w:t>
      </w:r>
    </w:p>
    <w:p w:rsidR="007A4F90" w:rsidRDefault="00965F69">
      <w:pPr>
        <w:numPr>
          <w:ilvl w:val="0"/>
          <w:numId w:val="249"/>
        </w:numPr>
        <w:spacing w:after="280" w:afterAutospacing="1"/>
      </w:pPr>
      <w:r>
        <w:rPr>
          <w:i/>
          <w:iCs/>
          <w:color w:val="003856"/>
          <w:sz w:val="15"/>
          <w:szCs w:val="15"/>
        </w:rPr>
        <w:t>CODIGO ORGANICO DE ORGANIZACION TERRITORIAL, COO</w:t>
      </w:r>
      <w:r>
        <w:rPr>
          <w:i/>
          <w:iCs/>
          <w:color w:val="003856"/>
          <w:sz w:val="15"/>
          <w:szCs w:val="15"/>
        </w:rPr>
        <w:t>TAD, Arts. 12</w:t>
      </w:r>
    </w:p>
    <w:p w:rsidR="007A4F90" w:rsidRDefault="00965F69">
      <w:pPr>
        <w:spacing w:after="280" w:afterAutospacing="1"/>
      </w:pPr>
      <w:r>
        <w:br/>
        <w:t>Capítulo tercero</w:t>
      </w:r>
      <w:r>
        <w:br/>
        <w:t>Gobiernos autónomos descentralizados</w:t>
      </w:r>
      <w:r>
        <w:br/>
        <w:t>y regímenes especiales</w:t>
      </w:r>
      <w:r>
        <w:br/>
      </w:r>
      <w:r>
        <w:br/>
      </w:r>
      <w:r>
        <w:rPr>
          <w:b/>
          <w:bCs/>
          <w:color w:val="C40606"/>
        </w:rPr>
        <w:t>Art. 251</w:t>
      </w:r>
      <w:r>
        <w:t xml:space="preserve">.- Cada región autónoma elegirá por votación a su consejo regional y a su gobernadora o gobernador regional, que lo presidirá y tendrá voto dirimente. Los </w:t>
      </w:r>
      <w:r>
        <w:t>consejeros regionales se elegirán de forma proporcional a la población urbana y rural por un período de cuatro años, y entre ellos se elegirá una vicegobernadora o vicegobernador.</w:t>
      </w:r>
      <w:r>
        <w:br/>
      </w:r>
      <w:r>
        <w:br/>
        <w:t>Cada gobierno regional establecerá en su estatuto los mecanismos de partici</w:t>
      </w:r>
      <w:r>
        <w:t>pación ciudadana que la Constitución prevea.</w:t>
      </w:r>
      <w:r>
        <w:br/>
      </w:r>
      <w:r>
        <w:br/>
      </w:r>
      <w:r>
        <w:rPr>
          <w:b/>
          <w:bCs/>
          <w:i/>
          <w:iCs/>
          <w:color w:val="003856"/>
          <w:u w:val="single"/>
        </w:rPr>
        <w:t>Concordancias:</w:t>
      </w:r>
    </w:p>
    <w:p w:rsidR="007A4F90" w:rsidRDefault="00965F69">
      <w:pPr>
        <w:numPr>
          <w:ilvl w:val="0"/>
          <w:numId w:val="250"/>
        </w:numPr>
        <w:spacing w:after="280" w:afterAutospacing="1"/>
        <w:rPr>
          <w:b/>
          <w:bCs/>
        </w:rPr>
      </w:pPr>
      <w:r>
        <w:rPr>
          <w:i/>
          <w:iCs/>
          <w:color w:val="003856"/>
          <w:sz w:val="15"/>
          <w:szCs w:val="15"/>
        </w:rPr>
        <w:t>CODIGO ORGANICO DE ORGANIZACION TERRITORIAL, COOTAD, Arts. 33, 34, 35</w:t>
      </w:r>
    </w:p>
    <w:p w:rsidR="007A4F90" w:rsidRDefault="00965F69">
      <w:pPr>
        <w:numPr>
          <w:ilvl w:val="0"/>
          <w:numId w:val="250"/>
        </w:numPr>
        <w:spacing w:after="280" w:afterAutospacing="1"/>
      </w:pPr>
      <w:r>
        <w:rPr>
          <w:i/>
          <w:iCs/>
          <w:color w:val="003856"/>
          <w:sz w:val="15"/>
          <w:szCs w:val="15"/>
        </w:rPr>
        <w:t>ESTATUTO REGIMEN JURIDICO ADMINISTRATIVO FUNCION EJECUTIVA, ERJAFE, Arts. 24</w:t>
      </w:r>
    </w:p>
    <w:p w:rsidR="007A4F90" w:rsidRDefault="00965F69">
      <w:pPr>
        <w:numPr>
          <w:ilvl w:val="0"/>
          <w:numId w:val="250"/>
        </w:numPr>
        <w:spacing w:after="280" w:afterAutospacing="1"/>
      </w:pPr>
      <w:r>
        <w:rPr>
          <w:i/>
          <w:iCs/>
          <w:color w:val="003856"/>
          <w:sz w:val="15"/>
          <w:szCs w:val="15"/>
        </w:rPr>
        <w:t>LEY ORGANICA ELECTORAL, CODIGO DE LA DEMOCRACIA,</w:t>
      </w:r>
      <w:r>
        <w:rPr>
          <w:i/>
          <w:iCs/>
          <w:color w:val="003856"/>
          <w:sz w:val="15"/>
          <w:szCs w:val="15"/>
        </w:rPr>
        <w:t xml:space="preserve"> Arts. 89</w:t>
      </w:r>
    </w:p>
    <w:p w:rsidR="007A4F90" w:rsidRDefault="00965F69">
      <w:pPr>
        <w:spacing w:after="280" w:afterAutospacing="1"/>
      </w:pPr>
      <w:r>
        <w:br/>
      </w:r>
      <w:r>
        <w:rPr>
          <w:b/>
          <w:bCs/>
          <w:color w:val="C40606"/>
        </w:rPr>
        <w:t>Art. 252</w:t>
      </w:r>
      <w:r>
        <w:t>.- Cada provincia tendrá un consejo provincial con sede en su capital, que estará integrado por una prefecta o prefecto y una viceprefecta o viceprefecto elegidos por votación popular; por alcaldesas o alcaldes, o concejalas o concejales</w:t>
      </w:r>
      <w:r>
        <w:t xml:space="preserve"> en representación de los cantones; y por representantes elegidos de entre quienes presidan las juntas parroquiales rurales, de acuerdo con la ley.</w:t>
      </w:r>
      <w:r>
        <w:br/>
      </w:r>
      <w:r>
        <w:br/>
        <w:t>La prefecta o prefecto será la máxima autoridad administrativa, que presidirá el Consejo con voto dirimente</w:t>
      </w:r>
      <w:r>
        <w:t>, y en su ausencia temporal o definitiva será reemplazado por la persona que ejerza la viceprefectura, elegida por votación popular en binomio con la prefecta o prefecto.</w:t>
      </w:r>
      <w:r>
        <w:br/>
      </w:r>
      <w:r>
        <w:br/>
      </w:r>
      <w:r>
        <w:rPr>
          <w:b/>
          <w:bCs/>
          <w:i/>
          <w:iCs/>
          <w:color w:val="003856"/>
          <w:u w:val="single"/>
        </w:rPr>
        <w:t>Concordancias:</w:t>
      </w:r>
    </w:p>
    <w:p w:rsidR="007A4F90" w:rsidRDefault="00965F69">
      <w:pPr>
        <w:numPr>
          <w:ilvl w:val="0"/>
          <w:numId w:val="251"/>
        </w:numPr>
        <w:spacing w:after="280" w:afterAutospacing="1"/>
        <w:rPr>
          <w:b/>
          <w:bCs/>
        </w:rPr>
      </w:pPr>
      <w:r>
        <w:rPr>
          <w:i/>
          <w:iCs/>
          <w:color w:val="003856"/>
          <w:sz w:val="15"/>
          <w:szCs w:val="15"/>
        </w:rPr>
        <w:t>CODIGO ORGANICO DE ORGANIZACION TERRITORIAL, COOTAD, Arts. 43, 47, 50</w:t>
      </w:r>
    </w:p>
    <w:p w:rsidR="007A4F90" w:rsidRDefault="00965F69">
      <w:pPr>
        <w:numPr>
          <w:ilvl w:val="0"/>
          <w:numId w:val="251"/>
        </w:numPr>
        <w:spacing w:after="280" w:afterAutospacing="1"/>
      </w:pPr>
      <w:r>
        <w:rPr>
          <w:i/>
          <w:iCs/>
          <w:color w:val="003856"/>
          <w:sz w:val="15"/>
          <w:szCs w:val="15"/>
        </w:rPr>
        <w:t>LEY ORGANICA ELECTORAL, CODIGO DE LA DEMOCRACIA, Arts. 90</w:t>
      </w:r>
    </w:p>
    <w:p w:rsidR="007A4F90" w:rsidRDefault="00965F69">
      <w:pPr>
        <w:spacing w:after="280" w:afterAutospacing="1"/>
      </w:pPr>
      <w:r>
        <w:br/>
      </w:r>
      <w:r>
        <w:rPr>
          <w:b/>
          <w:bCs/>
          <w:color w:val="C40606"/>
        </w:rPr>
        <w:t>Art. 253</w:t>
      </w:r>
      <w:r>
        <w:t>.- Cada cantón tendrá un concejo cantonal, que estará integrado por la alcaldesa o alcalde y las concejalas y concejales elegidos por votación popular, entre quienes se elegirá una vicealc</w:t>
      </w:r>
      <w:r>
        <w:t>aldesa o vicealcalde. La alcaldesa o alcalde será su máxima autoridad administrativa y lo presidirá con voto dirimente. En el concejo estará representada proporcionalmente a la población cantonal urbana y rural, en los términos que establezca la ley.</w:t>
      </w:r>
      <w:r>
        <w:br/>
      </w:r>
      <w:r>
        <w:br/>
      </w:r>
      <w:r>
        <w:rPr>
          <w:b/>
          <w:bCs/>
          <w:i/>
          <w:iCs/>
          <w:color w:val="003856"/>
          <w:u w:val="single"/>
        </w:rPr>
        <w:t>Conc</w:t>
      </w:r>
      <w:r>
        <w:rPr>
          <w:b/>
          <w:bCs/>
          <w:i/>
          <w:iCs/>
          <w:color w:val="003856"/>
          <w:u w:val="single"/>
        </w:rPr>
        <w:t>ordancias:</w:t>
      </w:r>
    </w:p>
    <w:p w:rsidR="007A4F90" w:rsidRDefault="00965F69">
      <w:pPr>
        <w:numPr>
          <w:ilvl w:val="0"/>
          <w:numId w:val="252"/>
        </w:numPr>
        <w:spacing w:after="280" w:afterAutospacing="1"/>
        <w:rPr>
          <w:b/>
          <w:bCs/>
        </w:rPr>
      </w:pPr>
      <w:r>
        <w:rPr>
          <w:i/>
          <w:iCs/>
          <w:color w:val="003856"/>
          <w:sz w:val="15"/>
          <w:szCs w:val="15"/>
        </w:rPr>
        <w:t>CODIGO ORGANICO DE ORGANIZACION TERRITORIAL, COOTAD, Arts. 56</w:t>
      </w:r>
    </w:p>
    <w:p w:rsidR="007A4F90" w:rsidRDefault="00965F69">
      <w:pPr>
        <w:numPr>
          <w:ilvl w:val="0"/>
          <w:numId w:val="252"/>
        </w:numPr>
        <w:spacing w:after="280" w:afterAutospacing="1"/>
      </w:pPr>
      <w:r>
        <w:rPr>
          <w:i/>
          <w:iCs/>
          <w:color w:val="003856"/>
          <w:sz w:val="15"/>
          <w:szCs w:val="15"/>
        </w:rPr>
        <w:t>LEY ORGANICA ELECTORAL, CODIGO DE LA DEMOCRACIA, Arts. 20</w:t>
      </w:r>
    </w:p>
    <w:p w:rsidR="007A4F90" w:rsidRDefault="00965F69">
      <w:pPr>
        <w:spacing w:after="280" w:afterAutospacing="1"/>
      </w:pPr>
      <w:r>
        <w:br/>
      </w:r>
      <w:r>
        <w:rPr>
          <w:b/>
          <w:bCs/>
          <w:color w:val="C40606"/>
        </w:rPr>
        <w:t>Art. 254</w:t>
      </w:r>
      <w:r>
        <w:t>.- Cada distrito metropolitano autónomo tendrá un concejo elegido por votación popular. La alcaldesa o alcalde metro</w:t>
      </w:r>
      <w:r>
        <w:t>politano será su máxima autoridad administrativa y presidirá el concejo con voto dirimente.</w:t>
      </w:r>
      <w:r>
        <w:br/>
      </w:r>
      <w:r>
        <w:br/>
        <w:t>Los distritos metropolitanos autónomos establecerán regímenes que permitan su funcionamiento descentralizado o desconcentrado.</w:t>
      </w:r>
      <w:r>
        <w:br/>
      </w:r>
      <w:r>
        <w:br/>
      </w:r>
      <w:r>
        <w:rPr>
          <w:b/>
          <w:bCs/>
          <w:i/>
          <w:iCs/>
          <w:color w:val="003856"/>
          <w:u w:val="single"/>
        </w:rPr>
        <w:t>Concordancias:</w:t>
      </w:r>
    </w:p>
    <w:p w:rsidR="007A4F90" w:rsidRDefault="00965F69">
      <w:pPr>
        <w:numPr>
          <w:ilvl w:val="0"/>
          <w:numId w:val="253"/>
        </w:numPr>
        <w:spacing w:after="280" w:afterAutospacing="1"/>
        <w:rPr>
          <w:b/>
          <w:bCs/>
        </w:rPr>
      </w:pPr>
      <w:r>
        <w:rPr>
          <w:i/>
          <w:iCs/>
          <w:color w:val="003856"/>
          <w:sz w:val="15"/>
          <w:szCs w:val="15"/>
        </w:rPr>
        <w:t xml:space="preserve">CODIGO ORGANICO DE </w:t>
      </w:r>
      <w:r>
        <w:rPr>
          <w:i/>
          <w:iCs/>
          <w:color w:val="003856"/>
          <w:sz w:val="15"/>
          <w:szCs w:val="15"/>
        </w:rPr>
        <w:t>ORGANIZACION TERRITORIAL, COOTAD, Arts. 73, 86</w:t>
      </w:r>
    </w:p>
    <w:p w:rsidR="007A4F90" w:rsidRDefault="00965F69">
      <w:pPr>
        <w:spacing w:after="280" w:afterAutospacing="1"/>
      </w:pPr>
      <w:r>
        <w:br/>
      </w:r>
      <w:r>
        <w:rPr>
          <w:b/>
          <w:bCs/>
          <w:color w:val="C40606"/>
        </w:rPr>
        <w:t>Art. 255</w:t>
      </w:r>
      <w:r>
        <w:t xml:space="preserve">.- Cada parroquia rural tendrá una junta parroquial conformada por vocales de elección popular, cuyo vocal más votado la presidirá. La conformación, las atribuciones y responsabilidades de las juntas </w:t>
      </w:r>
      <w:r>
        <w:t>parroquiales estarán determinadas en la ley.</w:t>
      </w:r>
      <w:r>
        <w:br/>
      </w:r>
      <w:r>
        <w:br/>
      </w:r>
      <w:r>
        <w:rPr>
          <w:b/>
          <w:bCs/>
          <w:i/>
          <w:iCs/>
          <w:color w:val="003856"/>
          <w:u w:val="single"/>
        </w:rPr>
        <w:t>Concordancias:</w:t>
      </w:r>
    </w:p>
    <w:p w:rsidR="007A4F90" w:rsidRDefault="00965F69">
      <w:pPr>
        <w:numPr>
          <w:ilvl w:val="0"/>
          <w:numId w:val="254"/>
        </w:numPr>
        <w:spacing w:after="280" w:afterAutospacing="1"/>
        <w:rPr>
          <w:b/>
          <w:bCs/>
        </w:rPr>
      </w:pPr>
      <w:r>
        <w:rPr>
          <w:i/>
          <w:iCs/>
          <w:color w:val="003856"/>
          <w:sz w:val="15"/>
          <w:szCs w:val="15"/>
        </w:rPr>
        <w:t>CODIGO ORGANICO DE ORGANIZACION TERRITORIAL, COOTAD, Arts. 66, 67</w:t>
      </w:r>
    </w:p>
    <w:p w:rsidR="007A4F90" w:rsidRDefault="00965F69">
      <w:pPr>
        <w:spacing w:after="280" w:afterAutospacing="1"/>
      </w:pPr>
      <w:r>
        <w:br/>
      </w:r>
      <w:r>
        <w:rPr>
          <w:b/>
          <w:bCs/>
          <w:i/>
          <w:iCs/>
          <w:color w:val="003856"/>
          <w:u w:val="single"/>
        </w:rPr>
        <w:t>Jurisprudencia:</w:t>
      </w:r>
    </w:p>
    <w:p w:rsidR="007A4F90" w:rsidRDefault="00965F69">
      <w:pPr>
        <w:numPr>
          <w:ilvl w:val="0"/>
          <w:numId w:val="255"/>
        </w:numPr>
        <w:spacing w:after="280" w:afterAutospacing="1"/>
        <w:rPr>
          <w:b/>
          <w:bCs/>
        </w:rPr>
      </w:pPr>
      <w:r>
        <w:rPr>
          <w:i/>
          <w:iCs/>
          <w:color w:val="003856"/>
          <w:sz w:val="15"/>
          <w:szCs w:val="15"/>
        </w:rPr>
        <w:t>Gaceta Judicial, LAS EMPRESAS ELECTRICAS PERTENECEN AL SECTOR PRIVADO, 19-nov-2001</w:t>
      </w:r>
    </w:p>
    <w:p w:rsidR="007A4F90" w:rsidRDefault="00965F69">
      <w:pPr>
        <w:spacing w:after="280" w:afterAutospacing="1"/>
      </w:pPr>
      <w:r>
        <w:br/>
      </w:r>
      <w:r>
        <w:rPr>
          <w:b/>
          <w:bCs/>
          <w:color w:val="C40606"/>
        </w:rPr>
        <w:t>Art. 256</w:t>
      </w:r>
      <w:r>
        <w:t>.- Quienes ejerzan l</w:t>
      </w:r>
      <w:r>
        <w:t>a gobernación territorial y las alcaldías metropolitanas, serán miembros de un gabinete territorial de consulta que será convocado por la Presidencia de la República de manera periódica.</w:t>
      </w:r>
      <w:r>
        <w:br/>
      </w:r>
      <w:r>
        <w:br/>
      </w:r>
      <w:r>
        <w:rPr>
          <w:b/>
          <w:bCs/>
          <w:i/>
          <w:iCs/>
          <w:color w:val="003856"/>
          <w:u w:val="single"/>
        </w:rPr>
        <w:t>Concordancias:</w:t>
      </w:r>
    </w:p>
    <w:p w:rsidR="007A4F90" w:rsidRDefault="00965F69">
      <w:pPr>
        <w:numPr>
          <w:ilvl w:val="0"/>
          <w:numId w:val="256"/>
        </w:numPr>
        <w:spacing w:after="280" w:afterAutospacing="1"/>
        <w:rPr>
          <w:b/>
          <w:bCs/>
        </w:rPr>
      </w:pPr>
      <w:r>
        <w:rPr>
          <w:i/>
          <w:iCs/>
          <w:color w:val="003856"/>
          <w:sz w:val="15"/>
          <w:szCs w:val="15"/>
        </w:rPr>
        <w:t xml:space="preserve">CODIGO ORGANICO DE ORGANIZACION TERRITORIAL, COOTAD, </w:t>
      </w:r>
      <w:r>
        <w:rPr>
          <w:i/>
          <w:iCs/>
          <w:color w:val="003856"/>
          <w:sz w:val="15"/>
          <w:szCs w:val="15"/>
        </w:rPr>
        <w:t>Arts. 36, 37</w:t>
      </w:r>
    </w:p>
    <w:p w:rsidR="007A4F90" w:rsidRDefault="00965F69">
      <w:pPr>
        <w:numPr>
          <w:ilvl w:val="0"/>
          <w:numId w:val="256"/>
        </w:numPr>
        <w:spacing w:after="280" w:afterAutospacing="1"/>
      </w:pPr>
      <w:r>
        <w:rPr>
          <w:i/>
          <w:iCs/>
          <w:color w:val="003856"/>
          <w:sz w:val="15"/>
          <w:szCs w:val="15"/>
        </w:rPr>
        <w:t>ESTATUTO REGIMEN JURIDICO ADMINISTRATIVO FUNCION EJECUTIVA, ERJAFE, Arts. 24</w:t>
      </w:r>
    </w:p>
    <w:p w:rsidR="007A4F90" w:rsidRDefault="00965F69">
      <w:pPr>
        <w:spacing w:after="280" w:afterAutospacing="1"/>
      </w:pPr>
      <w:r>
        <w:br/>
      </w:r>
      <w:r>
        <w:rPr>
          <w:b/>
          <w:bCs/>
          <w:color w:val="C40606"/>
        </w:rPr>
        <w:t>Art. 257</w:t>
      </w:r>
      <w:r>
        <w:t xml:space="preserve">.- En el marco de la organización político administrativa podrán conformarse circunscripciones territoriales indígenas o afroecuatorianas, que ejercerán las </w:t>
      </w:r>
      <w:r>
        <w:t>competencias del gobierno territorial autónomo correspondiente, y se regirán por principios de interculturalidad, plurinacionalidad y de acuerdo con los derechos colectivos.</w:t>
      </w:r>
      <w:r>
        <w:br/>
      </w:r>
      <w:r>
        <w:br/>
        <w:t>Las parroquias, cantones o provincias conformados mayoritariamente por comunidade</w:t>
      </w:r>
      <w:r>
        <w:t>s, pueblos o nacionalidades indígenas, afroecuatorianos, montubios o ancestrales podrán adoptar este régimen de administración especial, luego de una consulta aprobada por al menos las dos terceras partes de los votos válidos. Dos o más circunscripciones a</w:t>
      </w:r>
      <w:r>
        <w:t>dministradas por gobiernos territoriales indígenas o pluriculturales podrán integrarse y conformar una nueva circunscripción. La ley establecerá las normas de conformación, funcionamiento y competencias de estas circunscripciones.</w:t>
      </w:r>
      <w:r>
        <w:br/>
      </w:r>
      <w:r>
        <w:br/>
      </w:r>
      <w:r>
        <w:rPr>
          <w:b/>
          <w:bCs/>
          <w:i/>
          <w:iCs/>
          <w:color w:val="003856"/>
          <w:u w:val="single"/>
        </w:rPr>
        <w:t>Concordancias:</w:t>
      </w:r>
    </w:p>
    <w:p w:rsidR="007A4F90" w:rsidRDefault="00965F69">
      <w:pPr>
        <w:numPr>
          <w:ilvl w:val="0"/>
          <w:numId w:val="257"/>
        </w:numPr>
        <w:spacing w:after="280" w:afterAutospacing="1"/>
        <w:rPr>
          <w:b/>
          <w:bCs/>
        </w:rPr>
      </w:pPr>
      <w:r>
        <w:rPr>
          <w:i/>
          <w:iCs/>
          <w:color w:val="003856"/>
          <w:sz w:val="15"/>
          <w:szCs w:val="15"/>
        </w:rPr>
        <w:t>CONSTITUC</w:t>
      </w:r>
      <w:r>
        <w:rPr>
          <w:i/>
          <w:iCs/>
          <w:color w:val="003856"/>
          <w:sz w:val="15"/>
          <w:szCs w:val="15"/>
        </w:rPr>
        <w:t>ION DE LA REPUBLICA DEL ECUADOR, Arts. 58, 104</w:t>
      </w:r>
    </w:p>
    <w:p w:rsidR="007A4F90" w:rsidRDefault="00965F69">
      <w:pPr>
        <w:numPr>
          <w:ilvl w:val="0"/>
          <w:numId w:val="257"/>
        </w:numPr>
        <w:spacing w:after="280" w:afterAutospacing="1"/>
      </w:pPr>
      <w:r>
        <w:rPr>
          <w:i/>
          <w:iCs/>
          <w:color w:val="003856"/>
          <w:sz w:val="15"/>
          <w:szCs w:val="15"/>
        </w:rPr>
        <w:t>CODIGO ORGANICO DE ORGANIZACION TERRITORIAL, COOTAD, Arts. 93, 94, 95, 96, 97, 98, 99, 100, 101, 102, 103</w:t>
      </w:r>
    </w:p>
    <w:p w:rsidR="007A4F90" w:rsidRDefault="00965F69">
      <w:pPr>
        <w:spacing w:after="280" w:afterAutospacing="1"/>
      </w:pPr>
      <w:r>
        <w:br/>
      </w:r>
      <w:r>
        <w:rPr>
          <w:b/>
          <w:bCs/>
          <w:color w:val="C40606"/>
        </w:rPr>
        <w:t>Art. 258</w:t>
      </w:r>
      <w:r>
        <w:t>.- La provincia de Galápagos tendrá un gobierno de régimen especial. Su planificación y desarr</w:t>
      </w:r>
      <w:r>
        <w:t>ollo se organizará en función de un estricto apego a los principios de conservación del patrimonio natural del Estado y del buen vivir, de conformidad con lo que la ley determine.</w:t>
      </w:r>
      <w:r>
        <w:br/>
      </w:r>
      <w:r>
        <w:br/>
        <w:t>Su administración estará a cargo de un Consejo de Gobierno presidido por el</w:t>
      </w:r>
      <w:r>
        <w:t xml:space="preserve"> representante de la Presidencia de la República e integrado por las alcaldesas y alcaldes de los municipios de la provincia de Galápagos, representante de las juntas parroquiales y los representantes de los organismos que determine la ley.</w:t>
      </w:r>
      <w:r>
        <w:br/>
      </w:r>
      <w:r>
        <w:br/>
        <w:t xml:space="preserve">Dicho Consejo </w:t>
      </w:r>
      <w:r>
        <w:t>de Gobierno tendrá a su cargo la planificación, manejo de los recursos y organización de las actividades que se realicen en la provincia. La ley definirá el organismo que actuará en calidad de secretaría técnica.</w:t>
      </w:r>
      <w:r>
        <w:br/>
      </w:r>
      <w:r>
        <w:br/>
        <w:t>Para la protección del distrito especial d</w:t>
      </w:r>
      <w:r>
        <w:t>e Galápagos se limitarán los derechos de migración interna, trabajo o cualquier otra actividad pública o privada que pueda afectar al ambiente. En materia de ordenamiento territorial, el Consejo de Gobierno dictará las políticas en coordinación con los mun</w:t>
      </w:r>
      <w:r>
        <w:t>icipios y juntas parroquiales, quienes las ejecutarán.</w:t>
      </w:r>
      <w:r>
        <w:br/>
      </w:r>
      <w:r>
        <w:br/>
        <w:t>Las personas residentes permanentes afectadas por la limitación de los derechos tendrán acceso preferente a los recursos naturales y a las actividades ambientalmente sustentables.</w:t>
      </w:r>
      <w:r>
        <w:br/>
      </w:r>
      <w:r>
        <w:br/>
      </w:r>
      <w:r>
        <w:rPr>
          <w:b/>
          <w:bCs/>
          <w:i/>
          <w:iCs/>
          <w:color w:val="003856"/>
          <w:u w:val="single"/>
        </w:rPr>
        <w:t>Concordancias:</w:t>
      </w:r>
    </w:p>
    <w:p w:rsidR="007A4F90" w:rsidRDefault="00965F69">
      <w:pPr>
        <w:numPr>
          <w:ilvl w:val="0"/>
          <w:numId w:val="258"/>
        </w:numPr>
        <w:spacing w:after="280" w:afterAutospacing="1"/>
        <w:rPr>
          <w:b/>
          <w:bCs/>
        </w:rPr>
      </w:pPr>
      <w:r>
        <w:rPr>
          <w:i/>
          <w:iCs/>
          <w:color w:val="003856"/>
          <w:sz w:val="15"/>
          <w:szCs w:val="15"/>
        </w:rPr>
        <w:t>CODI</w:t>
      </w:r>
      <w:r>
        <w:rPr>
          <w:i/>
          <w:iCs/>
          <w:color w:val="003856"/>
          <w:sz w:val="15"/>
          <w:szCs w:val="15"/>
        </w:rPr>
        <w:t>GO ORGANICO DE ORGANIZACION TERRITORIAL, COOTAD, Arts. 104, 196</w:t>
      </w:r>
    </w:p>
    <w:p w:rsidR="007A4F90" w:rsidRDefault="00965F69">
      <w:pPr>
        <w:numPr>
          <w:ilvl w:val="0"/>
          <w:numId w:val="258"/>
        </w:numPr>
        <w:spacing w:after="280" w:afterAutospacing="1"/>
      </w:pPr>
      <w:r>
        <w:rPr>
          <w:i/>
          <w:iCs/>
          <w:color w:val="003856"/>
          <w:sz w:val="15"/>
          <w:szCs w:val="15"/>
        </w:rPr>
        <w:t>LEY ORGANICA DE REGIMEN ESPECIAL DE LA PROVINCIA DE GALAPAGOS, Arts. 2, 5, 6, 7, 11, 23, 24, 25, 26, 27, 56</w:t>
      </w:r>
    </w:p>
    <w:p w:rsidR="007A4F90" w:rsidRDefault="00965F69">
      <w:pPr>
        <w:spacing w:after="280" w:afterAutospacing="1"/>
      </w:pPr>
      <w:r>
        <w:br/>
      </w:r>
      <w:r>
        <w:rPr>
          <w:b/>
          <w:bCs/>
          <w:color w:val="C40606"/>
        </w:rPr>
        <w:t>Art. 259</w:t>
      </w:r>
      <w:r>
        <w:t>.- Con la finalidad de precautelar la biodiversidad del ecosistema amazónic</w:t>
      </w:r>
      <w:r>
        <w:t>o, el Estado central y los gobiernos autónomos descentralizados adoptarán políticas de desarrollo sustentable que, adicionalmente, compensen las inequidades de su desarrollo y consoliden la soberanía.</w:t>
      </w:r>
      <w:r>
        <w:br/>
      </w:r>
      <w:r>
        <w:br/>
      </w:r>
      <w:r>
        <w:rPr>
          <w:b/>
          <w:bCs/>
          <w:i/>
          <w:iCs/>
          <w:color w:val="003856"/>
          <w:u w:val="single"/>
        </w:rPr>
        <w:t>Concordancias:</w:t>
      </w:r>
    </w:p>
    <w:p w:rsidR="007A4F90" w:rsidRDefault="00965F69">
      <w:pPr>
        <w:numPr>
          <w:ilvl w:val="0"/>
          <w:numId w:val="259"/>
        </w:numPr>
        <w:spacing w:after="280" w:afterAutospacing="1"/>
        <w:rPr>
          <w:b/>
          <w:bCs/>
        </w:rPr>
      </w:pPr>
      <w:r>
        <w:rPr>
          <w:i/>
          <w:iCs/>
          <w:color w:val="003856"/>
          <w:sz w:val="15"/>
          <w:szCs w:val="15"/>
        </w:rPr>
        <w:t>CODIGO ORGANICO DE ORGANIZACION TERRITO</w:t>
      </w:r>
      <w:r>
        <w:rPr>
          <w:i/>
          <w:iCs/>
          <w:color w:val="003856"/>
          <w:sz w:val="15"/>
          <w:szCs w:val="15"/>
        </w:rPr>
        <w:t>RIAL, COOTAD, Arts. 12</w:t>
      </w:r>
    </w:p>
    <w:p w:rsidR="007A4F90" w:rsidRDefault="00965F69">
      <w:pPr>
        <w:spacing w:after="280" w:afterAutospacing="1"/>
      </w:pPr>
      <w:r>
        <w:br/>
        <w:t>Capítulo cuarto</w:t>
      </w:r>
      <w:r>
        <w:br/>
        <w:t>Régimen de competencias</w:t>
      </w:r>
      <w:r>
        <w:br/>
      </w:r>
      <w:r>
        <w:br/>
      </w:r>
      <w:r>
        <w:rPr>
          <w:b/>
          <w:bCs/>
          <w:color w:val="C40606"/>
        </w:rPr>
        <w:t>Art. 260</w:t>
      </w:r>
      <w:r>
        <w:t>.- El ejercicio de las competencias exclusivas no excluirá el ejercicio concurrente de la gestión en la prestación de servicios públicos y actividades de colaboración y complementarie</w:t>
      </w:r>
      <w:r>
        <w:t>dad entre los distintos niveles de gobierno.</w:t>
      </w:r>
      <w:r>
        <w:br/>
      </w:r>
      <w:r>
        <w:br/>
      </w:r>
      <w:r>
        <w:rPr>
          <w:b/>
          <w:bCs/>
          <w:color w:val="C40606"/>
        </w:rPr>
        <w:t>Art. 261</w:t>
      </w:r>
      <w:r>
        <w:t>.- El Estado central tendrá competencias exclusivas sobre:</w:t>
      </w:r>
      <w:r>
        <w:br/>
      </w:r>
      <w:r>
        <w:br/>
        <w:t>1. La defensa nacional, protección interna y orden público.</w:t>
      </w:r>
      <w:r>
        <w:br/>
        <w:t>2. Las relaciones internacionales.</w:t>
      </w:r>
      <w:r>
        <w:br/>
        <w:t xml:space="preserve">3. El registro de personas, nacionalización de </w:t>
      </w:r>
      <w:r>
        <w:t>extranjeros y control migratorio.</w:t>
      </w:r>
      <w:r>
        <w:br/>
        <w:t>4. La planificación nacional.</w:t>
      </w:r>
      <w:r>
        <w:br/>
        <w:t>5. Las políticas económica, tributaria, aduanera, arancelaria; fiscal y monetaria; comercio exterior y endeudamiento.</w:t>
      </w:r>
      <w:r>
        <w:br/>
      </w:r>
      <w:r>
        <w:br/>
        <w:t>6. Las políticas de educación, salud, seguridad social, vivienda. Planifi</w:t>
      </w:r>
      <w:r>
        <w:t>car, construir y mantener la infraestructura física y los equipamientos correspondientes en educación y salud.</w:t>
      </w:r>
      <w:r>
        <w:br/>
      </w:r>
      <w:r>
        <w:br/>
        <w:t>7. Las áreas naturales protegidas y los recursos naturales.</w:t>
      </w:r>
      <w:r>
        <w:br/>
        <w:t>8. El manejo de desastres naturales.</w:t>
      </w:r>
      <w:r>
        <w:br/>
        <w:t>9. Las que le corresponda aplicar como resultad</w:t>
      </w:r>
      <w:r>
        <w:t xml:space="preserve">o de tratados internacionales. </w:t>
      </w:r>
      <w:r>
        <w:br/>
        <w:t>10. El espectro radioeléctrico y el régimen general de comunicaciones y telecomunicaciones; puertos y aeropuertos.</w:t>
      </w:r>
      <w:r>
        <w:br/>
        <w:t>11. Los recursos energéticos; minerales, hidrocarburos, hídricos, biodiversidad y recursos forestales.</w:t>
      </w:r>
      <w:r>
        <w:br/>
        <w:t>12. El</w:t>
      </w:r>
      <w:r>
        <w:t xml:space="preserve"> control y administración de las empresas públicas nacionales. </w:t>
      </w:r>
      <w:r>
        <w:br/>
      </w:r>
      <w:r>
        <w:br/>
        <w:t xml:space="preserve">Nota: Numeral 6 reformado por artículo 10 de Resolución Legislativa No. 0, publicada en Registro Oficial Suplemento 653 de 21 de Diciembre del 2015 </w:t>
      </w:r>
      <w:hyperlink r:id="rId19" w:tgtFrame="_blank" w:history="1">
        <w:r w:rsidRPr="00965F69">
          <w:rPr>
            <w:rStyle w:val="Hipervnculo"/>
          </w:rPr>
          <w:t>C:\Users\Cristina\_ImageVisualizer\imageSearchRes.aspx?tpx=RS&amp;spx=1&amp;nmx=653&amp;fcx=21-12-2015&amp;pgx=1</w:t>
        </w:r>
      </w:hyperlink>
      <w:r>
        <w:t>.</w:t>
      </w:r>
      <w:r>
        <w:br/>
      </w:r>
      <w:r>
        <w:br/>
      </w:r>
      <w:r>
        <w:rPr>
          <w:b/>
          <w:bCs/>
          <w:i/>
          <w:iCs/>
          <w:color w:val="003856"/>
          <w:u w:val="single"/>
        </w:rPr>
        <w:t>Concordancias:</w:t>
      </w:r>
    </w:p>
    <w:p w:rsidR="007A4F90" w:rsidRDefault="00965F69">
      <w:pPr>
        <w:numPr>
          <w:ilvl w:val="0"/>
          <w:numId w:val="260"/>
        </w:numPr>
        <w:spacing w:after="280" w:afterAutospacing="1"/>
        <w:rPr>
          <w:b/>
          <w:bCs/>
        </w:rPr>
      </w:pPr>
      <w:r>
        <w:rPr>
          <w:i/>
          <w:iCs/>
          <w:color w:val="003856"/>
          <w:sz w:val="15"/>
          <w:szCs w:val="15"/>
        </w:rPr>
        <w:t>LEY ORGANICA DE LA POLICIA NACIONAL, Arts. 6</w:t>
      </w:r>
    </w:p>
    <w:p w:rsidR="007A4F90" w:rsidRDefault="00965F69">
      <w:pPr>
        <w:numPr>
          <w:ilvl w:val="0"/>
          <w:numId w:val="260"/>
        </w:numPr>
        <w:spacing w:after="280" w:afterAutospacing="1"/>
      </w:pPr>
      <w:r>
        <w:rPr>
          <w:i/>
          <w:iCs/>
          <w:color w:val="003856"/>
          <w:sz w:val="15"/>
          <w:szCs w:val="15"/>
        </w:rPr>
        <w:t>LEY ORGANICA DE LA DEFENSA NACIONAL, Arts. 3, 4, 5</w:t>
      </w:r>
    </w:p>
    <w:p w:rsidR="007A4F90" w:rsidRDefault="00965F69">
      <w:pPr>
        <w:numPr>
          <w:ilvl w:val="0"/>
          <w:numId w:val="260"/>
        </w:numPr>
        <w:spacing w:after="280" w:afterAutospacing="1"/>
      </w:pPr>
      <w:r>
        <w:rPr>
          <w:i/>
          <w:iCs/>
          <w:color w:val="003856"/>
          <w:sz w:val="15"/>
          <w:szCs w:val="15"/>
        </w:rPr>
        <w:t>LEY ORGANICA DEL SERVICIO EXTERIOR, Arts. 2, 3</w:t>
      </w:r>
    </w:p>
    <w:p w:rsidR="007A4F90" w:rsidRDefault="00965F69">
      <w:pPr>
        <w:numPr>
          <w:ilvl w:val="0"/>
          <w:numId w:val="260"/>
        </w:numPr>
        <w:spacing w:after="280" w:afterAutospacing="1"/>
      </w:pPr>
      <w:r>
        <w:rPr>
          <w:i/>
          <w:iCs/>
          <w:color w:val="003856"/>
          <w:sz w:val="15"/>
          <w:szCs w:val="15"/>
        </w:rPr>
        <w:t>LEY DE MIGRACION, Arts. 2, 3</w:t>
      </w:r>
    </w:p>
    <w:p w:rsidR="007A4F90" w:rsidRDefault="00965F69">
      <w:pPr>
        <w:numPr>
          <w:ilvl w:val="0"/>
          <w:numId w:val="260"/>
        </w:numPr>
        <w:spacing w:after="280" w:afterAutospacing="1"/>
      </w:pPr>
      <w:r>
        <w:rPr>
          <w:i/>
          <w:iCs/>
          <w:color w:val="003856"/>
          <w:sz w:val="15"/>
          <w:szCs w:val="15"/>
        </w:rPr>
        <w:t>LEY DE EXTRANJERIA, Arts. 4, 5</w:t>
      </w:r>
    </w:p>
    <w:p w:rsidR="007A4F90" w:rsidRDefault="00965F69">
      <w:pPr>
        <w:numPr>
          <w:ilvl w:val="0"/>
          <w:numId w:val="260"/>
        </w:numPr>
        <w:spacing w:after="280" w:afterAutospacing="1"/>
      </w:pPr>
      <w:r>
        <w:rPr>
          <w:i/>
          <w:iCs/>
          <w:color w:val="003856"/>
          <w:sz w:val="15"/>
          <w:szCs w:val="15"/>
        </w:rPr>
        <w:t>LEY DE NATURALIZACION, Arts. 1, 2</w:t>
      </w:r>
    </w:p>
    <w:p w:rsidR="007A4F90" w:rsidRDefault="00965F69">
      <w:pPr>
        <w:numPr>
          <w:ilvl w:val="0"/>
          <w:numId w:val="260"/>
        </w:numPr>
        <w:spacing w:after="280" w:afterAutospacing="1"/>
      </w:pPr>
      <w:r>
        <w:rPr>
          <w:i/>
          <w:iCs/>
          <w:color w:val="003856"/>
          <w:sz w:val="15"/>
          <w:szCs w:val="15"/>
        </w:rPr>
        <w:t>CONSTITUCION DE LA REPUBLICA DEL ECUADOR, Arts. 17, 34, 147, 285, 348, 361, 375, 408</w:t>
      </w:r>
    </w:p>
    <w:p w:rsidR="007A4F90" w:rsidRDefault="00965F69">
      <w:pPr>
        <w:numPr>
          <w:ilvl w:val="0"/>
          <w:numId w:val="260"/>
        </w:numPr>
        <w:spacing w:after="280" w:afterAutospacing="1"/>
      </w:pPr>
      <w:r>
        <w:rPr>
          <w:i/>
          <w:iCs/>
          <w:color w:val="003856"/>
          <w:sz w:val="15"/>
          <w:szCs w:val="15"/>
        </w:rPr>
        <w:t>CODIGO TRIBUTARIO, Arts. 3, 4, 7</w:t>
      </w:r>
    </w:p>
    <w:p w:rsidR="007A4F90" w:rsidRDefault="00965F69">
      <w:pPr>
        <w:numPr>
          <w:ilvl w:val="0"/>
          <w:numId w:val="260"/>
        </w:numPr>
        <w:spacing w:after="280" w:afterAutospacing="1"/>
      </w:pPr>
      <w:r>
        <w:rPr>
          <w:i/>
          <w:iCs/>
          <w:color w:val="003856"/>
          <w:sz w:val="15"/>
          <w:szCs w:val="15"/>
        </w:rPr>
        <w:t>LEY DE MODERNIZACION DEL ESTADO, Arts. 2</w:t>
      </w:r>
    </w:p>
    <w:p w:rsidR="007A4F90" w:rsidRDefault="00965F69">
      <w:pPr>
        <w:numPr>
          <w:ilvl w:val="0"/>
          <w:numId w:val="260"/>
        </w:numPr>
        <w:spacing w:after="280" w:afterAutospacing="1"/>
      </w:pPr>
      <w:r>
        <w:rPr>
          <w:i/>
          <w:iCs/>
          <w:color w:val="003856"/>
          <w:sz w:val="15"/>
          <w:szCs w:val="15"/>
        </w:rPr>
        <w:t xml:space="preserve">LEY ORGANICA DE SALUD, Arts. 3, </w:t>
      </w:r>
      <w:r>
        <w:rPr>
          <w:i/>
          <w:iCs/>
          <w:color w:val="003856"/>
          <w:sz w:val="15"/>
          <w:szCs w:val="15"/>
        </w:rPr>
        <w:t>4</w:t>
      </w:r>
    </w:p>
    <w:p w:rsidR="007A4F90" w:rsidRDefault="00965F69">
      <w:pPr>
        <w:numPr>
          <w:ilvl w:val="0"/>
          <w:numId w:val="260"/>
        </w:numPr>
        <w:spacing w:after="280" w:afterAutospacing="1"/>
      </w:pPr>
      <w:r>
        <w:rPr>
          <w:i/>
          <w:iCs/>
          <w:color w:val="003856"/>
          <w:sz w:val="15"/>
          <w:szCs w:val="15"/>
        </w:rPr>
        <w:t>LEY DE SEGURIDAD SOCIAL, Arts. 59</w:t>
      </w:r>
    </w:p>
    <w:p w:rsidR="007A4F90" w:rsidRDefault="00965F69">
      <w:pPr>
        <w:numPr>
          <w:ilvl w:val="0"/>
          <w:numId w:val="260"/>
        </w:numPr>
        <w:spacing w:after="280" w:afterAutospacing="1"/>
      </w:pPr>
      <w:r>
        <w:rPr>
          <w:i/>
          <w:iCs/>
          <w:color w:val="003856"/>
          <w:sz w:val="15"/>
          <w:szCs w:val="15"/>
        </w:rPr>
        <w:t>LEY PARA LA PRESERVACION DE ZONAS DE RESERVA Y PARQUES NACIONALES, Arts. 1, 2, 4</w:t>
      </w:r>
    </w:p>
    <w:p w:rsidR="007A4F90" w:rsidRDefault="00965F69">
      <w:pPr>
        <w:numPr>
          <w:ilvl w:val="0"/>
          <w:numId w:val="260"/>
        </w:numPr>
        <w:spacing w:after="280" w:afterAutospacing="1"/>
      </w:pPr>
      <w:r>
        <w:rPr>
          <w:i/>
          <w:iCs/>
          <w:color w:val="003856"/>
          <w:sz w:val="15"/>
          <w:szCs w:val="15"/>
        </w:rPr>
        <w:t>LEY QUE PROTEGE LA BIODIVERSIDAD EN EL ECUADOR, Arts. 1</w:t>
      </w:r>
    </w:p>
    <w:p w:rsidR="007A4F90" w:rsidRDefault="00965F69">
      <w:pPr>
        <w:numPr>
          <w:ilvl w:val="0"/>
          <w:numId w:val="260"/>
        </w:numPr>
        <w:spacing w:after="280" w:afterAutospacing="1"/>
      </w:pPr>
      <w:r>
        <w:rPr>
          <w:i/>
          <w:iCs/>
          <w:color w:val="003856"/>
          <w:sz w:val="15"/>
          <w:szCs w:val="15"/>
        </w:rPr>
        <w:t>LEY ORGANICA DEL SERVICIO EXTERIOR, Arts. 4, 7</w:t>
      </w:r>
    </w:p>
    <w:p w:rsidR="007A4F90" w:rsidRDefault="00965F69">
      <w:pPr>
        <w:numPr>
          <w:ilvl w:val="0"/>
          <w:numId w:val="260"/>
        </w:numPr>
        <w:spacing w:after="280" w:afterAutospacing="1"/>
      </w:pPr>
      <w:r>
        <w:rPr>
          <w:i/>
          <w:iCs/>
          <w:color w:val="003856"/>
          <w:sz w:val="15"/>
          <w:szCs w:val="15"/>
        </w:rPr>
        <w:t>LEY DE MIGRACION, Arts. 3</w:t>
      </w:r>
    </w:p>
    <w:p w:rsidR="007A4F90" w:rsidRDefault="00965F69">
      <w:pPr>
        <w:numPr>
          <w:ilvl w:val="0"/>
          <w:numId w:val="260"/>
        </w:numPr>
        <w:spacing w:after="280" w:afterAutospacing="1"/>
      </w:pPr>
      <w:r>
        <w:rPr>
          <w:i/>
          <w:iCs/>
          <w:color w:val="003856"/>
          <w:sz w:val="15"/>
          <w:szCs w:val="15"/>
        </w:rPr>
        <w:t>LEY GENERA</w:t>
      </w:r>
      <w:r>
        <w:rPr>
          <w:i/>
          <w:iCs/>
          <w:color w:val="003856"/>
          <w:sz w:val="15"/>
          <w:szCs w:val="15"/>
        </w:rPr>
        <w:t>L DE PUERTOS, Arts. 3</w:t>
      </w:r>
    </w:p>
    <w:p w:rsidR="007A4F90" w:rsidRDefault="00965F69">
      <w:pPr>
        <w:numPr>
          <w:ilvl w:val="0"/>
          <w:numId w:val="260"/>
        </w:numPr>
        <w:spacing w:after="280" w:afterAutospacing="1"/>
      </w:pPr>
      <w:r>
        <w:rPr>
          <w:i/>
          <w:iCs/>
          <w:color w:val="003856"/>
          <w:sz w:val="15"/>
          <w:szCs w:val="15"/>
        </w:rPr>
        <w:t>LEY DE HIDROCARBUROS, 1978, Arts. 1, 2, 7</w:t>
      </w:r>
    </w:p>
    <w:p w:rsidR="007A4F90" w:rsidRDefault="00965F69">
      <w:pPr>
        <w:numPr>
          <w:ilvl w:val="0"/>
          <w:numId w:val="260"/>
        </w:numPr>
        <w:spacing w:after="280" w:afterAutospacing="1"/>
      </w:pPr>
      <w:r>
        <w:rPr>
          <w:i/>
          <w:iCs/>
          <w:color w:val="003856"/>
          <w:sz w:val="15"/>
          <w:szCs w:val="15"/>
        </w:rPr>
        <w:t>LEY ORGANICA DE RECURSOS HIDRICOS USOS Y APROVECHAMIENTO DEL AGUA, Arts. 5, 8, 10, 28, 34, 35</w:t>
      </w:r>
    </w:p>
    <w:p w:rsidR="007A4F90" w:rsidRDefault="00965F69">
      <w:pPr>
        <w:spacing w:after="280" w:afterAutospacing="1"/>
      </w:pPr>
      <w:r>
        <w:br/>
      </w:r>
      <w:r>
        <w:rPr>
          <w:b/>
          <w:bCs/>
          <w:i/>
          <w:iCs/>
          <w:color w:val="003856"/>
          <w:u w:val="single"/>
        </w:rPr>
        <w:t>Jurisprudencia:</w:t>
      </w:r>
    </w:p>
    <w:p w:rsidR="007A4F90" w:rsidRDefault="00965F69">
      <w:pPr>
        <w:numPr>
          <w:ilvl w:val="0"/>
          <w:numId w:val="261"/>
        </w:numPr>
        <w:spacing w:after="280" w:afterAutospacing="1"/>
        <w:rPr>
          <w:b/>
          <w:bCs/>
        </w:rPr>
      </w:pPr>
      <w:r>
        <w:rPr>
          <w:i/>
          <w:iCs/>
          <w:color w:val="003856"/>
          <w:sz w:val="15"/>
          <w:szCs w:val="15"/>
        </w:rPr>
        <w:t>Gaceta Judicial, RECLAMACIONES LABORALES, 14-sep-2009</w:t>
      </w:r>
    </w:p>
    <w:p w:rsidR="007A4F90" w:rsidRDefault="00965F69">
      <w:pPr>
        <w:spacing w:after="280" w:afterAutospacing="1"/>
      </w:pPr>
      <w:r>
        <w:br/>
      </w:r>
      <w:r>
        <w:rPr>
          <w:b/>
          <w:bCs/>
          <w:color w:val="C40606"/>
        </w:rPr>
        <w:t>Art. 262</w:t>
      </w:r>
      <w:r>
        <w:t>.- Los gobiernos r</w:t>
      </w:r>
      <w:r>
        <w:t>egionales autónomos tendrán las siguientes competencias exclusivas, sin perjuicio de las otras que determine la ley que regule el sistema nacional de competencias:</w:t>
      </w:r>
      <w:r>
        <w:br/>
      </w:r>
      <w:r>
        <w:br/>
        <w:t>1. Planificar el desarrollo regional y formular los correspondientes planes de ordenamiento</w:t>
      </w:r>
      <w:r>
        <w:t xml:space="preserve"> territorial, de manera articulada con la planificación nacional, provincial, cantonal y parroquial.</w:t>
      </w:r>
      <w:r>
        <w:br/>
        <w:t>2. Gestionar el ordenamiento de cuencas hidrográficas y propiciar la creación de consejos de cuenca, de acuerdo con la ley.</w:t>
      </w:r>
      <w:r>
        <w:br/>
        <w:t>3. Planificar, regular y contro</w:t>
      </w:r>
      <w:r>
        <w:t>lar el tránsito y el transporte regional y el cantonal en tanto no lo asuman las municipalidades.</w:t>
      </w:r>
      <w:r>
        <w:br/>
        <w:t>4. Planificar, construir y mantener el sistema vial de ámbito regional.</w:t>
      </w:r>
      <w:r>
        <w:br/>
        <w:t>5. Otorgar personalidad jurídica, registrar y controlar las organizaciones sociales de</w:t>
      </w:r>
      <w:r>
        <w:t xml:space="preserve"> carácter regional.</w:t>
      </w:r>
      <w:r>
        <w:br/>
        <w:t>6. Determinar las políticas de investigación e innovación del conocimiento, desarrollo y transferencia de tecnologías, necesarias para el desarrollo regional, en el marco de la planificación nacional.</w:t>
      </w:r>
      <w:r>
        <w:br/>
        <w:t>7. Fomentar las actividades product</w:t>
      </w:r>
      <w:r>
        <w:t>ivas regionales.</w:t>
      </w:r>
      <w:r>
        <w:br/>
        <w:t>8. Fomentar la seguridad alimentaria regional.</w:t>
      </w:r>
      <w:r>
        <w:br/>
        <w:t>9. Gestionar la cooperación internacional para el cumplimiento de sus competencias.</w:t>
      </w:r>
      <w:r>
        <w:br/>
      </w:r>
      <w:r>
        <w:br/>
        <w:t>En el ámbito de estas competencias exclusivas y en el uso de sus facultades, expedirá normas regionales.</w:t>
      </w:r>
      <w:r>
        <w:br/>
      </w:r>
      <w:r>
        <w:br/>
      </w:r>
      <w:r>
        <w:rPr>
          <w:b/>
          <w:bCs/>
          <w:i/>
          <w:iCs/>
          <w:color w:val="003856"/>
          <w:u w:val="single"/>
        </w:rPr>
        <w:t>C</w:t>
      </w:r>
      <w:r>
        <w:rPr>
          <w:b/>
          <w:bCs/>
          <w:i/>
          <w:iCs/>
          <w:color w:val="003856"/>
          <w:u w:val="single"/>
        </w:rPr>
        <w:t>oncordancias:</w:t>
      </w:r>
    </w:p>
    <w:p w:rsidR="007A4F90" w:rsidRDefault="00965F69">
      <w:pPr>
        <w:numPr>
          <w:ilvl w:val="0"/>
          <w:numId w:val="262"/>
        </w:numPr>
        <w:spacing w:after="280" w:afterAutospacing="1"/>
        <w:rPr>
          <w:b/>
          <w:bCs/>
        </w:rPr>
      </w:pPr>
      <w:r>
        <w:rPr>
          <w:i/>
          <w:iCs/>
          <w:color w:val="003856"/>
          <w:sz w:val="15"/>
          <w:szCs w:val="15"/>
        </w:rPr>
        <w:t>LEY ORGANICA DE TRANSPORTE TERRESTRE TRANSITO Y SEGURIDAD VIAL, Arts. 45, 66</w:t>
      </w:r>
    </w:p>
    <w:p w:rsidR="007A4F90" w:rsidRDefault="00965F69">
      <w:pPr>
        <w:numPr>
          <w:ilvl w:val="0"/>
          <w:numId w:val="262"/>
        </w:numPr>
        <w:spacing w:after="280" w:afterAutospacing="1"/>
      </w:pPr>
      <w:r>
        <w:rPr>
          <w:i/>
          <w:iCs/>
          <w:color w:val="003856"/>
          <w:sz w:val="15"/>
          <w:szCs w:val="15"/>
        </w:rPr>
        <w:t>CODIGO ORGANICO DE LA PRODUCCION, COMERCIO E INVERSIONES, COPCI, Arts. 1, 2, 24, 61</w:t>
      </w:r>
    </w:p>
    <w:p w:rsidR="007A4F90" w:rsidRDefault="00965F69">
      <w:pPr>
        <w:numPr>
          <w:ilvl w:val="0"/>
          <w:numId w:val="262"/>
        </w:numPr>
        <w:spacing w:after="280" w:afterAutospacing="1"/>
      </w:pPr>
      <w:r>
        <w:rPr>
          <w:i/>
          <w:iCs/>
          <w:color w:val="003856"/>
          <w:sz w:val="15"/>
          <w:szCs w:val="15"/>
        </w:rPr>
        <w:t>CODIGO ORGANICO DE ORGANIZACION TERRITORIAL, COOTAD, Arts. 32</w:t>
      </w:r>
    </w:p>
    <w:p w:rsidR="007A4F90" w:rsidRDefault="00965F69">
      <w:pPr>
        <w:spacing w:after="280" w:afterAutospacing="1"/>
      </w:pPr>
      <w:r>
        <w:br/>
      </w:r>
      <w:r>
        <w:rPr>
          <w:b/>
          <w:bCs/>
          <w:color w:val="C40606"/>
        </w:rPr>
        <w:t>Art. 263</w:t>
      </w:r>
      <w:r>
        <w:t>.- Los gob</w:t>
      </w:r>
      <w:r>
        <w:t>iernos provinciales tendrán las siguientes competencias exclusivas, sin perjuicio de las otras que determine la ley:</w:t>
      </w:r>
      <w:r>
        <w:br/>
      </w:r>
      <w:r>
        <w:br/>
        <w:t>1. Planificar el desarrollo provincial y formular los correspondientes planes de ordenamiento territorial, de manera articulada con la pla</w:t>
      </w:r>
      <w:r>
        <w:t>nificación nacional, regional, cantonal y parroquial.</w:t>
      </w:r>
      <w:r>
        <w:br/>
        <w:t>2. Planificar, construir y mantener el sistema vial de ámbito provincial, que no incluya las zonas urbanas.</w:t>
      </w:r>
      <w:r>
        <w:br/>
        <w:t>3. Ejecutar, en coordinación con el gobierno regional, obras en cuencas y micro cuencas.</w:t>
      </w:r>
      <w:r>
        <w:br/>
        <w:t>4. La</w:t>
      </w:r>
      <w:r>
        <w:t xml:space="preserve"> gestión ambiental provincial.</w:t>
      </w:r>
      <w:r>
        <w:br/>
        <w:t>5. Planificar, construir, operar y mantener sistemas de riego.</w:t>
      </w:r>
      <w:r>
        <w:br/>
        <w:t>6. Fomentar la actividad agropecuaria.</w:t>
      </w:r>
      <w:r>
        <w:br/>
        <w:t>7. Fomentar las actividades productivas provinciales.</w:t>
      </w:r>
      <w:r>
        <w:br/>
        <w:t>8. Gestionar la cooperación internacional para el cumplimiento de sus</w:t>
      </w:r>
      <w:r>
        <w:t xml:space="preserve"> competencias.</w:t>
      </w:r>
      <w:r>
        <w:br/>
      </w:r>
      <w:r>
        <w:br/>
        <w:t>En el ámbito de sus competencias y territorio, y en uso de sus facultades, expedirán ordenanzas provinciales.</w:t>
      </w:r>
      <w:r>
        <w:br/>
      </w:r>
      <w:r>
        <w:br/>
      </w:r>
      <w:r>
        <w:rPr>
          <w:b/>
          <w:bCs/>
          <w:i/>
          <w:iCs/>
          <w:color w:val="003856"/>
          <w:u w:val="single"/>
        </w:rPr>
        <w:t>Concordancias:</w:t>
      </w:r>
    </w:p>
    <w:p w:rsidR="007A4F90" w:rsidRDefault="00965F69">
      <w:pPr>
        <w:numPr>
          <w:ilvl w:val="0"/>
          <w:numId w:val="263"/>
        </w:numPr>
        <w:spacing w:after="280" w:afterAutospacing="1"/>
        <w:rPr>
          <w:b/>
          <w:bCs/>
        </w:rPr>
      </w:pPr>
      <w:r>
        <w:rPr>
          <w:i/>
          <w:iCs/>
          <w:color w:val="003856"/>
          <w:sz w:val="15"/>
          <w:szCs w:val="15"/>
        </w:rPr>
        <w:t>LEY ORGANICA DE TRANSPORTE TERRESTRE TRANSITO Y SEGURIDAD VIAL, Arts. 68</w:t>
      </w:r>
    </w:p>
    <w:p w:rsidR="007A4F90" w:rsidRDefault="00965F69">
      <w:pPr>
        <w:numPr>
          <w:ilvl w:val="0"/>
          <w:numId w:val="263"/>
        </w:numPr>
        <w:spacing w:after="280" w:afterAutospacing="1"/>
      </w:pPr>
      <w:r>
        <w:rPr>
          <w:i/>
          <w:iCs/>
          <w:color w:val="003856"/>
          <w:sz w:val="15"/>
          <w:szCs w:val="15"/>
        </w:rPr>
        <w:t>LEY DE GESTION AMBIENTAL, Arts. 10, 13</w:t>
      </w:r>
    </w:p>
    <w:p w:rsidR="007A4F90" w:rsidRDefault="00965F69">
      <w:pPr>
        <w:numPr>
          <w:ilvl w:val="0"/>
          <w:numId w:val="263"/>
        </w:numPr>
        <w:spacing w:after="280" w:afterAutospacing="1"/>
      </w:pPr>
      <w:r>
        <w:rPr>
          <w:i/>
          <w:iCs/>
          <w:color w:val="003856"/>
          <w:sz w:val="15"/>
          <w:szCs w:val="15"/>
        </w:rPr>
        <w:t>CODIGO ORGANICO DE LA PRODUCCION, COMERCIO E INVERSIONES, COPCI, Arts. 1, 2</w:t>
      </w:r>
    </w:p>
    <w:p w:rsidR="007A4F90" w:rsidRDefault="00965F69">
      <w:pPr>
        <w:numPr>
          <w:ilvl w:val="0"/>
          <w:numId w:val="263"/>
        </w:numPr>
        <w:spacing w:after="280" w:afterAutospacing="1"/>
      </w:pPr>
      <w:r>
        <w:rPr>
          <w:i/>
          <w:iCs/>
          <w:color w:val="003856"/>
          <w:sz w:val="15"/>
          <w:szCs w:val="15"/>
        </w:rPr>
        <w:t>CODIGO ORGANICO DE ORGANIZACION TERRITORIAL, COOTAD, Arts. 42</w:t>
      </w:r>
    </w:p>
    <w:p w:rsidR="007A4F90" w:rsidRDefault="00965F69">
      <w:pPr>
        <w:spacing w:after="280" w:afterAutospacing="1"/>
      </w:pPr>
      <w:r>
        <w:br/>
      </w:r>
      <w:r>
        <w:rPr>
          <w:b/>
          <w:bCs/>
          <w:color w:val="C40606"/>
        </w:rPr>
        <w:t>Art. 264</w:t>
      </w:r>
      <w:r>
        <w:t>.- Los gobiernos municipales tendrán las siguientes competencias exclusivas sin perjuicio de otras que determ</w:t>
      </w:r>
      <w:r>
        <w:t>ine la ley:</w:t>
      </w:r>
      <w:r>
        <w:br/>
      </w:r>
      <w:r>
        <w:br/>
        <w:t>1. Planificar el desarrollo cantonal y formular los correspondientes planes de ordenamiento territorial, de manera articulada con la planificación nacional, regional, provincial y parroquial, con el fin de regular el uso y la ocupación del sue</w:t>
      </w:r>
      <w:r>
        <w:t>lo urbano y rural.</w:t>
      </w:r>
      <w:r>
        <w:br/>
        <w:t>2. Ejercer el control sobre el uso y ocupación del suelo en el cantón.</w:t>
      </w:r>
      <w:r>
        <w:br/>
        <w:t>3. Planificar, construir y mantener la vialidad urbana.</w:t>
      </w:r>
      <w:r>
        <w:br/>
        <w:t>4. Prestar los servicios públicos de agua potable, alcantarillado, depuración de aguas residuales, manejo de d</w:t>
      </w:r>
      <w:r>
        <w:t>esechos sólidos, actividades de saneamiento ambiental y aquellos que establezca la ley.</w:t>
      </w:r>
      <w:r>
        <w:br/>
        <w:t>5. Crear, modificar o suprimir mediante ordenanzas, tasas y contribuciones especiales de mejoras.</w:t>
      </w:r>
      <w:r>
        <w:br/>
        <w:t>6. Planificar, regular y controlar el tránsito y el transporte público</w:t>
      </w:r>
      <w:r>
        <w:t xml:space="preserve"> dentro de su territorio cantonal.</w:t>
      </w:r>
      <w:r>
        <w:br/>
      </w:r>
      <w:r>
        <w:br/>
        <w:t xml:space="preserve">7. Planificar, construir y mantener la infraestructura física y los equipamientos de los espacios públicos destinados al desarrollo social, cultural y deportivo de acuerdo con la ley. Previa autorización del ente rector </w:t>
      </w:r>
      <w:r>
        <w:t>de la política pública podrán construir y mantener la infraestructura física y los equipamientos de salud y educación.</w:t>
      </w:r>
      <w:r>
        <w:br/>
      </w:r>
      <w:r>
        <w:br/>
        <w:t>8. Preservar, mantener y difundir el patrimonio arquitectónico, cultural y natural del cantón y construir los espacios públicos para est</w:t>
      </w:r>
      <w:r>
        <w:t>os fines.</w:t>
      </w:r>
      <w:r>
        <w:br/>
        <w:t xml:space="preserve">9. Formar y administrar los catastros inmobiliarios urbanos y rurales. </w:t>
      </w:r>
      <w:r>
        <w:br/>
        <w:t>10. Delimitar, regular, autorizar y controlar el uso de las playas de mar, riberas y lechos de ríos, lagos y lagunas, sin perjuicio de las limitaciones que establezca la ley.</w:t>
      </w:r>
      <w:r>
        <w:br/>
        <w:t>11. Preservar y garantizar el acceso efectivo de las personas al uso de las playas de mar, riberas de ríos, lagos y lagunas.</w:t>
      </w:r>
      <w:r>
        <w:br/>
        <w:t>12. Regular, autorizar y controlar la explotación de materiales áridos y pétreos, que se encuentren en los lechos de los ríos, lag</w:t>
      </w:r>
      <w:r>
        <w:t>os, playas de mar y canteras.</w:t>
      </w:r>
      <w:r>
        <w:br/>
        <w:t>13. Gestionar los servicios de prevención, protección, socorro y extinción de incendios.</w:t>
      </w:r>
      <w:r>
        <w:br/>
        <w:t>14. Gestionar la cooperación internacional para el cumplimiento de sus competencias.</w:t>
      </w:r>
      <w:r>
        <w:br/>
      </w:r>
      <w:r>
        <w:br/>
        <w:t>En el ámbito de sus competencias y territorio, y en</w:t>
      </w:r>
      <w:r>
        <w:t xml:space="preserve"> uso de sus facultades, expedirán ordenanzas cantonales.</w:t>
      </w:r>
      <w:r>
        <w:br/>
      </w:r>
      <w:r>
        <w:br/>
        <w:t xml:space="preserve">Nota: Numeral 7 sustituido por artículo 11 de Resolución Legislativa No. 0, publicada en Registro Oficial Suplemento 653 de 21 de Diciembre del 2015 </w:t>
      </w:r>
      <w:hyperlink r:id="rId20" w:tgtFrame="_blank" w:history="1">
        <w:r w:rsidRPr="00965F69">
          <w:rPr>
            <w:rStyle w:val="Hipervnculo"/>
          </w:rPr>
          <w:t>C:\Users\Cristina\_ImageVisualizer\imageSearchRes.aspx?tpx=RS&amp;spx=1&amp;nmx=653&amp;fcx=21-12-2015&amp;pgx=1</w:t>
        </w:r>
      </w:hyperlink>
      <w:r>
        <w:t>.</w:t>
      </w:r>
      <w:r>
        <w:br/>
      </w:r>
      <w:r>
        <w:br/>
      </w:r>
      <w:r>
        <w:rPr>
          <w:b/>
          <w:bCs/>
          <w:i/>
          <w:iCs/>
          <w:color w:val="003856"/>
          <w:u w:val="single"/>
        </w:rPr>
        <w:t>Concordancias:</w:t>
      </w:r>
    </w:p>
    <w:p w:rsidR="007A4F90" w:rsidRDefault="00965F69">
      <w:pPr>
        <w:numPr>
          <w:ilvl w:val="0"/>
          <w:numId w:val="264"/>
        </w:numPr>
        <w:spacing w:after="280" w:afterAutospacing="1"/>
        <w:rPr>
          <w:b/>
          <w:bCs/>
        </w:rPr>
      </w:pPr>
      <w:r>
        <w:rPr>
          <w:i/>
          <w:iCs/>
          <w:color w:val="003856"/>
          <w:sz w:val="15"/>
          <w:szCs w:val="15"/>
        </w:rPr>
        <w:t>LEY ORGANICA DE TRANSPORTE TERRESTRE TRANSITO Y SEGURIDAD VIAL, Arts. 66</w:t>
      </w:r>
    </w:p>
    <w:p w:rsidR="007A4F90" w:rsidRDefault="00965F69">
      <w:pPr>
        <w:numPr>
          <w:ilvl w:val="0"/>
          <w:numId w:val="264"/>
        </w:numPr>
        <w:spacing w:after="280" w:afterAutospacing="1"/>
      </w:pPr>
      <w:r>
        <w:rPr>
          <w:i/>
          <w:iCs/>
          <w:color w:val="003856"/>
          <w:sz w:val="15"/>
          <w:szCs w:val="15"/>
        </w:rPr>
        <w:t>CODIGO CIVIL (LIBRO II), Arts. 611, 612</w:t>
      </w:r>
    </w:p>
    <w:p w:rsidR="007A4F90" w:rsidRDefault="00965F69">
      <w:pPr>
        <w:numPr>
          <w:ilvl w:val="0"/>
          <w:numId w:val="264"/>
        </w:numPr>
        <w:spacing w:after="280" w:afterAutospacing="1"/>
      </w:pPr>
      <w:r>
        <w:rPr>
          <w:i/>
          <w:iCs/>
          <w:color w:val="003856"/>
          <w:sz w:val="15"/>
          <w:szCs w:val="15"/>
        </w:rPr>
        <w:t>LEY ORGANICA DE RECURSOS HIDRICOS USOS Y APROVECHAMIENTO DEL AGUA</w:t>
      </w:r>
      <w:r>
        <w:rPr>
          <w:i/>
          <w:iCs/>
          <w:color w:val="003856"/>
          <w:sz w:val="15"/>
          <w:szCs w:val="15"/>
        </w:rPr>
        <w:t>, Arts. 4, 10, 18, 60</w:t>
      </w:r>
    </w:p>
    <w:p w:rsidR="007A4F90" w:rsidRDefault="00965F69">
      <w:pPr>
        <w:numPr>
          <w:ilvl w:val="0"/>
          <w:numId w:val="264"/>
        </w:numPr>
        <w:spacing w:after="280" w:afterAutospacing="1"/>
      </w:pPr>
      <w:r>
        <w:rPr>
          <w:i/>
          <w:iCs/>
          <w:color w:val="003856"/>
          <w:sz w:val="15"/>
          <w:szCs w:val="15"/>
        </w:rPr>
        <w:t>CODIGO ORGANICO DE ORGANIZACION TERRITORIAL, COOTAD, Arts. 55</w:t>
      </w:r>
    </w:p>
    <w:p w:rsidR="007A4F90" w:rsidRDefault="00965F69">
      <w:pPr>
        <w:spacing w:after="280" w:afterAutospacing="1"/>
      </w:pPr>
      <w:r>
        <w:br/>
      </w:r>
      <w:r>
        <w:rPr>
          <w:b/>
          <w:bCs/>
          <w:color w:val="C40606"/>
        </w:rPr>
        <w:t>Art. 265</w:t>
      </w:r>
      <w:r>
        <w:t>.- El sistema público de registro de la propiedad será administrado de manera concurrente entre el Ejecutivo y las municipalidades.</w:t>
      </w:r>
      <w:r>
        <w:br/>
      </w:r>
      <w:r>
        <w:br/>
      </w:r>
      <w:r>
        <w:rPr>
          <w:b/>
          <w:bCs/>
          <w:i/>
          <w:iCs/>
          <w:color w:val="003856"/>
          <w:u w:val="single"/>
        </w:rPr>
        <w:t>Concordancias:</w:t>
      </w:r>
    </w:p>
    <w:p w:rsidR="007A4F90" w:rsidRDefault="00965F69">
      <w:pPr>
        <w:numPr>
          <w:ilvl w:val="0"/>
          <w:numId w:val="265"/>
        </w:numPr>
        <w:spacing w:after="280" w:afterAutospacing="1"/>
        <w:rPr>
          <w:b/>
          <w:bCs/>
        </w:rPr>
      </w:pPr>
      <w:r>
        <w:rPr>
          <w:i/>
          <w:iCs/>
          <w:color w:val="003856"/>
          <w:sz w:val="15"/>
          <w:szCs w:val="15"/>
        </w:rPr>
        <w:t xml:space="preserve">LEY DE </w:t>
      </w:r>
      <w:r>
        <w:rPr>
          <w:i/>
          <w:iCs/>
          <w:color w:val="003856"/>
          <w:sz w:val="15"/>
          <w:szCs w:val="15"/>
        </w:rPr>
        <w:t>REGISTRO, Arts. 1, 2, 3, 11</w:t>
      </w:r>
    </w:p>
    <w:p w:rsidR="007A4F90" w:rsidRDefault="00965F69">
      <w:pPr>
        <w:spacing w:after="280" w:afterAutospacing="1"/>
      </w:pPr>
      <w:r>
        <w:br/>
      </w:r>
      <w:r>
        <w:rPr>
          <w:b/>
          <w:bCs/>
          <w:color w:val="C40606"/>
        </w:rPr>
        <w:t>Art. 266</w:t>
      </w:r>
      <w:r>
        <w:t>.- Los gobiernos de los distritos metropolitanos autónomos ejercerán las competencias que corresponden a los gobiernos cantonales y todas las que sean aplicables de los gobiernos provinciales y regionales, sin perjuicio</w:t>
      </w:r>
      <w:r>
        <w:t xml:space="preserve"> de las adicionales que determine la ley que regule el sistema nacional de competencias.</w:t>
      </w:r>
      <w:r>
        <w:br/>
      </w:r>
      <w:r>
        <w:br/>
        <w:t>En el ámbito de sus competencias y territorio, y en uso de sus facultades, expedirán ordenanzas distritales.</w:t>
      </w:r>
      <w:r>
        <w:br/>
      </w:r>
      <w:r>
        <w:br/>
      </w:r>
      <w:r>
        <w:rPr>
          <w:b/>
          <w:bCs/>
          <w:i/>
          <w:iCs/>
          <w:color w:val="003856"/>
          <w:u w:val="single"/>
        </w:rPr>
        <w:t>Concordancias:</w:t>
      </w:r>
    </w:p>
    <w:p w:rsidR="007A4F90" w:rsidRDefault="00965F69">
      <w:pPr>
        <w:numPr>
          <w:ilvl w:val="0"/>
          <w:numId w:val="266"/>
        </w:numPr>
        <w:spacing w:after="280" w:afterAutospacing="1"/>
        <w:rPr>
          <w:b/>
          <w:bCs/>
        </w:rPr>
      </w:pPr>
      <w:r>
        <w:rPr>
          <w:i/>
          <w:iCs/>
          <w:color w:val="003856"/>
          <w:sz w:val="15"/>
          <w:szCs w:val="15"/>
        </w:rPr>
        <w:t>CODIGO ORGANICO DE ORGANIZACION TERRITORI</w:t>
      </w:r>
      <w:r>
        <w:rPr>
          <w:i/>
          <w:iCs/>
          <w:color w:val="003856"/>
          <w:sz w:val="15"/>
          <w:szCs w:val="15"/>
        </w:rPr>
        <w:t>AL, COOTAD, Arts. 85</w:t>
      </w:r>
    </w:p>
    <w:p w:rsidR="007A4F90" w:rsidRDefault="00965F69">
      <w:pPr>
        <w:spacing w:after="280" w:afterAutospacing="1"/>
      </w:pPr>
      <w:r>
        <w:br/>
      </w:r>
      <w:r>
        <w:rPr>
          <w:b/>
          <w:bCs/>
          <w:color w:val="C40606"/>
        </w:rPr>
        <w:t>Art. 267</w:t>
      </w:r>
      <w:r>
        <w:t>.- Los gobiernos parroquiales rurales ejercerán las siguientes competencias exclusivas, sin perjuicio de las adicionales que determine la ley:</w:t>
      </w:r>
      <w:r>
        <w:br/>
      </w:r>
      <w:r>
        <w:br/>
        <w:t>1. Planificar el desarrollo parroquial y su correspondiente ordenamiento territori</w:t>
      </w:r>
      <w:r>
        <w:t>al, en coordinación con el gobierno cantonal y provincial.</w:t>
      </w:r>
      <w:r>
        <w:br/>
        <w:t>2. Planificar, construir y mantener la infraestructura física, los equipamientos y los espacios públicos de la parroquia, contenidos en los planes de desarrollo e incluidos en los presupuestos part</w:t>
      </w:r>
      <w:r>
        <w:t>icipativos anuales.</w:t>
      </w:r>
      <w:r>
        <w:br/>
        <w:t>3. Planificar y mantener, en coordinación con los gobiernos provinciales, la vialidad parroquial rural.</w:t>
      </w:r>
      <w:r>
        <w:br/>
        <w:t>4. Incentivar el desarrollo de actividades productivas comunitarias, la preservación de la biodiversidad y la protección del ambient</w:t>
      </w:r>
      <w:r>
        <w:t>e.</w:t>
      </w:r>
      <w:r>
        <w:br/>
        <w:t>5. Gestionar, coordinar y administrar los servicios públicos que le sean delegados o descentralizados por otros niveles de gobierno.</w:t>
      </w:r>
      <w:r>
        <w:br/>
        <w:t>6. Promover la organización de los ciudadanos de las comunas, recintos y demás asentamientos rurales, con el carácter de</w:t>
      </w:r>
      <w:r>
        <w:t xml:space="preserve"> organizaciones territoriales de base.</w:t>
      </w:r>
      <w:r>
        <w:br/>
        <w:t>7. Gestionar la cooperación internacional para el cumplimiento de sus competencias.</w:t>
      </w:r>
      <w:r>
        <w:br/>
        <w:t>8. Vigilar la ejecución de obras y la calidad de los servicios públicos.</w:t>
      </w:r>
      <w:r>
        <w:br/>
      </w:r>
      <w:r>
        <w:br/>
        <w:t xml:space="preserve">En el ámbito de sus competencias y territorio, y en uso de </w:t>
      </w:r>
      <w:r>
        <w:t>sus facultades, emitirán acuerdos y resoluciones.</w:t>
      </w:r>
      <w:r>
        <w:br/>
      </w:r>
      <w:r>
        <w:br/>
      </w:r>
      <w:r>
        <w:rPr>
          <w:b/>
          <w:bCs/>
          <w:i/>
          <w:iCs/>
          <w:color w:val="003856"/>
          <w:u w:val="single"/>
        </w:rPr>
        <w:t>Concordancias:</w:t>
      </w:r>
    </w:p>
    <w:p w:rsidR="007A4F90" w:rsidRDefault="00965F69">
      <w:pPr>
        <w:numPr>
          <w:ilvl w:val="0"/>
          <w:numId w:val="267"/>
        </w:numPr>
        <w:spacing w:after="280" w:afterAutospacing="1"/>
        <w:rPr>
          <w:b/>
          <w:bCs/>
        </w:rPr>
      </w:pPr>
      <w:r>
        <w:rPr>
          <w:i/>
          <w:iCs/>
          <w:color w:val="003856"/>
          <w:sz w:val="15"/>
          <w:szCs w:val="15"/>
        </w:rPr>
        <w:t>CODIGO ORGANICO DE LA PRODUCCION, COMERCIO E INVERSIONES, COPCI, Arts. 1, 2, 4, 22, 57</w:t>
      </w:r>
    </w:p>
    <w:p w:rsidR="007A4F90" w:rsidRDefault="00965F69">
      <w:pPr>
        <w:spacing w:after="280" w:afterAutospacing="1"/>
      </w:pPr>
      <w:r>
        <w:br/>
      </w:r>
      <w:r>
        <w:rPr>
          <w:b/>
          <w:bCs/>
          <w:color w:val="C40606"/>
        </w:rPr>
        <w:t>Art. 268</w:t>
      </w:r>
      <w:r>
        <w:t xml:space="preserve">.- La ley determinará los casos excepcionales, el procedimiento y la forma de control, en los </w:t>
      </w:r>
      <w:r>
        <w:t>que por omisión o deficiente ejecución de una competencia se podrá intervenir en la gestión del gobierno autónomo descentralizado en esa competencia, en forma temporal y subsidiaria, hasta que se supere la causa que motivó la intervención.</w:t>
      </w:r>
      <w:r>
        <w:br/>
      </w:r>
      <w:r>
        <w:br/>
      </w:r>
      <w:r>
        <w:rPr>
          <w:b/>
          <w:bCs/>
          <w:i/>
          <w:iCs/>
          <w:color w:val="003856"/>
          <w:u w:val="single"/>
        </w:rPr>
        <w:t>Concordancias:</w:t>
      </w:r>
    </w:p>
    <w:p w:rsidR="007A4F90" w:rsidRDefault="00965F69">
      <w:pPr>
        <w:numPr>
          <w:ilvl w:val="0"/>
          <w:numId w:val="268"/>
        </w:numPr>
        <w:spacing w:after="280" w:afterAutospacing="1"/>
        <w:rPr>
          <w:b/>
          <w:bCs/>
        </w:rPr>
      </w:pPr>
      <w:r>
        <w:rPr>
          <w:i/>
          <w:iCs/>
          <w:color w:val="003856"/>
          <w:sz w:val="15"/>
          <w:szCs w:val="15"/>
        </w:rPr>
        <w:t>CONSTITUCION DE LA REPUBLICA DEL ECUADOR, Arts. 238</w:t>
      </w:r>
    </w:p>
    <w:p w:rsidR="007A4F90" w:rsidRDefault="00965F69">
      <w:pPr>
        <w:spacing w:after="280" w:afterAutospacing="1"/>
      </w:pPr>
      <w:r>
        <w:br/>
      </w:r>
      <w:r>
        <w:rPr>
          <w:b/>
          <w:bCs/>
          <w:color w:val="C40606"/>
        </w:rPr>
        <w:t>Art. 269</w:t>
      </w:r>
      <w:r>
        <w:t>.- El sistema nacional de competencias contará con un organismo técnico conformado por un representante de cada nivel de gobierno, que tendrá las siguientes funciones:</w:t>
      </w:r>
      <w:r>
        <w:br/>
      </w:r>
      <w:r>
        <w:br/>
        <w:t>1. Regular el procedimient</w:t>
      </w:r>
      <w:r>
        <w:t>o y el plazo máximo de transferencia de las competencias exclusivas, que de forma obligatoria y progresiva deberán asumir los gobiernos autónomos descentralizados. Los gobiernos que acrediten tener capacidad operativa podrán asumir inmediatamente estas com</w:t>
      </w:r>
      <w:r>
        <w:t>petencias.</w:t>
      </w:r>
      <w:r>
        <w:br/>
        <w:t>2. Regular el procedimiento de transferencia de las competencias adicionales que señale la ley a favor del gobierno autónomo descentralizado.</w:t>
      </w:r>
      <w:r>
        <w:br/>
        <w:t>3. Regular la gestión de las competencias concurrentes entre los diferentes niveles de gobierno, de acu</w:t>
      </w:r>
      <w:r>
        <w:t>erdo al principio de subsidiariedad y sin incurrir en la superposición de competencias.</w:t>
      </w:r>
      <w:r>
        <w:br/>
        <w:t>4. Asignar las competencias residuales a favor de los gobiernos autónomos descentralizados, excepto aquellas que por su naturaleza no sean susceptibles de transferencia</w:t>
      </w:r>
      <w:r>
        <w:t>.</w:t>
      </w:r>
      <w:r>
        <w:br/>
        <w:t>5. Resolver en sede administrativa los conflictos de competencia que surjan entre los distintos niveles de gobierno, de acuerdo con los principios de subsidiariedad y competencia, sin perjuicio de la acción ante la Corte Constitucional.</w:t>
      </w:r>
      <w:r>
        <w:br/>
      </w:r>
      <w:r>
        <w:br/>
      </w:r>
      <w:r>
        <w:rPr>
          <w:b/>
          <w:bCs/>
          <w:i/>
          <w:iCs/>
          <w:color w:val="003856"/>
          <w:u w:val="single"/>
        </w:rPr>
        <w:t>Concordancias:</w:t>
      </w:r>
    </w:p>
    <w:p w:rsidR="007A4F90" w:rsidRDefault="00965F69">
      <w:pPr>
        <w:numPr>
          <w:ilvl w:val="0"/>
          <w:numId w:val="269"/>
        </w:numPr>
        <w:spacing w:after="280" w:afterAutospacing="1"/>
        <w:rPr>
          <w:b/>
          <w:bCs/>
        </w:rPr>
      </w:pPr>
      <w:r>
        <w:rPr>
          <w:i/>
          <w:iCs/>
          <w:color w:val="003856"/>
          <w:sz w:val="15"/>
          <w:szCs w:val="15"/>
        </w:rPr>
        <w:t>C</w:t>
      </w:r>
      <w:r>
        <w:rPr>
          <w:i/>
          <w:iCs/>
          <w:color w:val="003856"/>
          <w:sz w:val="15"/>
          <w:szCs w:val="15"/>
        </w:rPr>
        <w:t>ONSTITUCION DE LA REPUBLICA DEL ECUADOR, Arts. 238, 429</w:t>
      </w:r>
    </w:p>
    <w:p w:rsidR="007A4F90" w:rsidRDefault="00965F69">
      <w:pPr>
        <w:numPr>
          <w:ilvl w:val="0"/>
          <w:numId w:val="269"/>
        </w:numPr>
        <w:spacing w:after="280" w:afterAutospacing="1"/>
      </w:pPr>
      <w:r>
        <w:rPr>
          <w:i/>
          <w:iCs/>
          <w:color w:val="003856"/>
          <w:sz w:val="15"/>
          <w:szCs w:val="15"/>
        </w:rPr>
        <w:t>CODIGO ORGANICO DE ORGANIZACION TERRITORIAL, COOTAD, Arts. 108</w:t>
      </w:r>
    </w:p>
    <w:p w:rsidR="007A4F90" w:rsidRDefault="00965F69">
      <w:pPr>
        <w:spacing w:after="280" w:afterAutospacing="1"/>
      </w:pPr>
      <w:r>
        <w:br/>
        <w:t>Capítulo quinto</w:t>
      </w:r>
      <w:r>
        <w:br/>
        <w:t>Recursos económicos</w:t>
      </w:r>
      <w:r>
        <w:br/>
      </w:r>
      <w:r>
        <w:br/>
      </w:r>
      <w:r>
        <w:rPr>
          <w:b/>
          <w:bCs/>
          <w:color w:val="C40606"/>
        </w:rPr>
        <w:t>Art. 270</w:t>
      </w:r>
      <w:r>
        <w:t>.- Los gobiernos autónomos descentralizados generarán sus propios recursos financieros y pa</w:t>
      </w:r>
      <w:r>
        <w:t>rticiparán de las rentas del Estado, de conformidad con los principios de subsidiariedad, solidaridad y equidad.</w:t>
      </w:r>
      <w:r>
        <w:br/>
      </w:r>
      <w:r>
        <w:br/>
      </w:r>
      <w:r>
        <w:rPr>
          <w:b/>
          <w:bCs/>
          <w:i/>
          <w:iCs/>
          <w:color w:val="003856"/>
          <w:u w:val="single"/>
        </w:rPr>
        <w:t>Concordancias:</w:t>
      </w:r>
    </w:p>
    <w:p w:rsidR="007A4F90" w:rsidRDefault="00965F69">
      <w:pPr>
        <w:numPr>
          <w:ilvl w:val="0"/>
          <w:numId w:val="270"/>
        </w:numPr>
        <w:spacing w:after="280" w:afterAutospacing="1"/>
        <w:rPr>
          <w:b/>
          <w:bCs/>
        </w:rPr>
      </w:pPr>
      <w:r>
        <w:rPr>
          <w:i/>
          <w:iCs/>
          <w:color w:val="003856"/>
          <w:sz w:val="15"/>
          <w:szCs w:val="15"/>
        </w:rPr>
        <w:t>CONSTITUCION DE LA REPUBLICA DEL ECUADOR, Arts. 238, 270</w:t>
      </w:r>
    </w:p>
    <w:p w:rsidR="007A4F90" w:rsidRDefault="00965F69">
      <w:pPr>
        <w:numPr>
          <w:ilvl w:val="0"/>
          <w:numId w:val="270"/>
        </w:numPr>
        <w:spacing w:after="280" w:afterAutospacing="1"/>
      </w:pPr>
      <w:r>
        <w:rPr>
          <w:i/>
          <w:iCs/>
          <w:color w:val="003856"/>
          <w:sz w:val="15"/>
          <w:szCs w:val="15"/>
        </w:rPr>
        <w:t>CODIGO ORGANICO DE PLANIFICACION Y FINANZAS PUBLICAS, COPFP, Arts. 12,</w:t>
      </w:r>
      <w:r>
        <w:rPr>
          <w:i/>
          <w:iCs/>
          <w:color w:val="003856"/>
          <w:sz w:val="15"/>
          <w:szCs w:val="15"/>
        </w:rPr>
        <w:t xml:space="preserve"> 18, 28, 44, 112, 125</w:t>
      </w:r>
    </w:p>
    <w:p w:rsidR="007A4F90" w:rsidRDefault="00965F69">
      <w:pPr>
        <w:spacing w:after="280" w:afterAutospacing="1"/>
      </w:pPr>
      <w:r>
        <w:br/>
      </w:r>
      <w:r>
        <w:rPr>
          <w:b/>
          <w:bCs/>
          <w:color w:val="C40606"/>
        </w:rPr>
        <w:t>Art. 271</w:t>
      </w:r>
      <w:r>
        <w:t>.- Los gobiernos autónomos descentralizados participarán de al menos el quince por ciento de ingresos permanentes y de un monto no inferior al cinco por ciento de los no permanentes correspondientes al Estado central, excepto</w:t>
      </w:r>
      <w:r>
        <w:t xml:space="preserve"> los de endeudamiento público.</w:t>
      </w:r>
      <w:r>
        <w:br/>
      </w:r>
      <w:r>
        <w:br/>
        <w:t>Las asignaciones anuales serán predecibles, directas, oportunas y automáticas, y se harán efectivas mediante las transferencias desde la Cuenta Unica del Tesoro Nacional a las cuentas de los gobiernos autónomos descentraliza</w:t>
      </w:r>
      <w:r>
        <w:t>dos.</w:t>
      </w:r>
      <w:r>
        <w:br/>
      </w:r>
      <w:r>
        <w:br/>
      </w:r>
      <w:r>
        <w:rPr>
          <w:b/>
          <w:bCs/>
          <w:i/>
          <w:iCs/>
          <w:color w:val="003856"/>
          <w:u w:val="single"/>
        </w:rPr>
        <w:t>Concordancias:</w:t>
      </w:r>
    </w:p>
    <w:p w:rsidR="007A4F90" w:rsidRDefault="00965F69">
      <w:pPr>
        <w:numPr>
          <w:ilvl w:val="0"/>
          <w:numId w:val="271"/>
        </w:numPr>
        <w:spacing w:after="280" w:afterAutospacing="1"/>
        <w:rPr>
          <w:b/>
          <w:bCs/>
        </w:rPr>
      </w:pPr>
      <w:r>
        <w:rPr>
          <w:i/>
          <w:iCs/>
          <w:color w:val="003856"/>
          <w:sz w:val="15"/>
          <w:szCs w:val="15"/>
        </w:rPr>
        <w:t>CONSTITUCION DE LA REPUBLICA DEL ECUADOR, Arts. 238, 271, 274, 289</w:t>
      </w:r>
    </w:p>
    <w:p w:rsidR="007A4F90" w:rsidRDefault="00965F69">
      <w:pPr>
        <w:numPr>
          <w:ilvl w:val="0"/>
          <w:numId w:val="271"/>
        </w:numPr>
        <w:spacing w:after="280" w:afterAutospacing="1"/>
      </w:pPr>
      <w:r>
        <w:rPr>
          <w:i/>
          <w:iCs/>
          <w:color w:val="003856"/>
          <w:sz w:val="15"/>
          <w:szCs w:val="15"/>
        </w:rPr>
        <w:t>CODIGO ORGANICO DE ORGANIZACION TERRITORIAL, COOTAD, Arts. 167, 200</w:t>
      </w:r>
    </w:p>
    <w:p w:rsidR="007A4F90" w:rsidRDefault="00965F69">
      <w:pPr>
        <w:spacing w:after="280" w:afterAutospacing="1"/>
      </w:pPr>
      <w:r>
        <w:br/>
      </w:r>
      <w:r>
        <w:rPr>
          <w:b/>
          <w:bCs/>
          <w:color w:val="C40606"/>
        </w:rPr>
        <w:t>Art. 272</w:t>
      </w:r>
      <w:r>
        <w:t>.- La distribución de los recursos entre los gobiernos autónomos descentralizados será regu</w:t>
      </w:r>
      <w:r>
        <w:t>lada por la ley, conforme a los siguientes criterios:</w:t>
      </w:r>
      <w:r>
        <w:br/>
      </w:r>
      <w:r>
        <w:br/>
        <w:t>1. Tamaño y densidad de la población.</w:t>
      </w:r>
      <w:r>
        <w:br/>
        <w:t>2. Necesidades básicas insatisfechas, jerarquizadas y consideradas en relación con la población residente en el territorio de cada uno de los gobiernos autónomos d</w:t>
      </w:r>
      <w:r>
        <w:t>escentralizados.</w:t>
      </w:r>
      <w:r>
        <w:br/>
        <w:t>3. Logros en el mejoramiento de los niveles de vida, esfuerzo fiscal y administrativo, y cumplimiento de metas del Plan Nacional de Desarrollo y del plan de desarrollo del gobierno autónomo descentralizado.</w:t>
      </w:r>
      <w:r>
        <w:br/>
      </w:r>
      <w:r>
        <w:br/>
      </w:r>
      <w:r>
        <w:rPr>
          <w:b/>
          <w:bCs/>
          <w:i/>
          <w:iCs/>
          <w:color w:val="003856"/>
          <w:u w:val="single"/>
        </w:rPr>
        <w:t>Concordancias:</w:t>
      </w:r>
    </w:p>
    <w:p w:rsidR="007A4F90" w:rsidRDefault="00965F69">
      <w:pPr>
        <w:numPr>
          <w:ilvl w:val="0"/>
          <w:numId w:val="272"/>
        </w:numPr>
        <w:spacing w:after="280" w:afterAutospacing="1"/>
        <w:rPr>
          <w:b/>
          <w:bCs/>
        </w:rPr>
      </w:pPr>
      <w:r>
        <w:rPr>
          <w:i/>
          <w:iCs/>
          <w:color w:val="003856"/>
          <w:sz w:val="15"/>
          <w:szCs w:val="15"/>
        </w:rPr>
        <w:t xml:space="preserve">CONSTITUCION DE </w:t>
      </w:r>
      <w:r>
        <w:rPr>
          <w:i/>
          <w:iCs/>
          <w:color w:val="003856"/>
          <w:sz w:val="15"/>
          <w:szCs w:val="15"/>
        </w:rPr>
        <w:t>LA REPUBLICA DEL ECUADOR, Arts. 280</w:t>
      </w:r>
    </w:p>
    <w:p w:rsidR="007A4F90" w:rsidRDefault="00965F69">
      <w:pPr>
        <w:spacing w:after="280" w:afterAutospacing="1"/>
      </w:pPr>
      <w:r>
        <w:br/>
      </w:r>
      <w:r>
        <w:rPr>
          <w:b/>
          <w:bCs/>
          <w:color w:val="C40606"/>
        </w:rPr>
        <w:t>Art. 273</w:t>
      </w:r>
      <w:r>
        <w:t xml:space="preserve">.- Las competencias que asuman los gobiernos autónomos descentralizados serán transferidas con los correspondientes recursos. No habrá transferencia de competencias sin la transferencia de recursos suficientes, </w:t>
      </w:r>
      <w:r>
        <w:t>salvo expresa aceptación de la entidad que asuma las competencias.</w:t>
      </w:r>
      <w:r>
        <w:br/>
      </w:r>
      <w:r>
        <w:br/>
        <w:t>Los costos directos e indirectos del ejercicio de las competencias descentralizables en el ámbito territorial de cada uno de los gobiernos autónomos descentralizados se cuantificarán por u</w:t>
      </w:r>
      <w:r>
        <w:t>n organismo técnico, que se integrará en partes iguales por delegados del Ejecutivo y de cada uno de los gobiernos autónomos descentralizados, de acuerdo con la ley orgánica correspondiente.</w:t>
      </w:r>
      <w:r>
        <w:br/>
      </w:r>
      <w:r>
        <w:br/>
        <w:t>Unicamente en caso de catástrofe existirán asignaciones discreci</w:t>
      </w:r>
      <w:r>
        <w:t>onales no permanentes para los gobiernos autónomos descentralizados.</w:t>
      </w:r>
      <w:r>
        <w:br/>
      </w:r>
      <w:r>
        <w:br/>
      </w:r>
      <w:r>
        <w:rPr>
          <w:b/>
          <w:bCs/>
          <w:i/>
          <w:iCs/>
          <w:color w:val="003856"/>
          <w:u w:val="single"/>
        </w:rPr>
        <w:t>Concordancias:</w:t>
      </w:r>
    </w:p>
    <w:p w:rsidR="007A4F90" w:rsidRDefault="00965F69">
      <w:pPr>
        <w:numPr>
          <w:ilvl w:val="0"/>
          <w:numId w:val="273"/>
        </w:numPr>
        <w:spacing w:after="280" w:afterAutospacing="1"/>
        <w:rPr>
          <w:b/>
          <w:bCs/>
        </w:rPr>
      </w:pPr>
      <w:r>
        <w:rPr>
          <w:i/>
          <w:iCs/>
          <w:color w:val="003856"/>
          <w:sz w:val="15"/>
          <w:szCs w:val="15"/>
        </w:rPr>
        <w:t>CONSTITUCION DE LA REPUBLICA DEL ECUADOR, Arts. 238</w:t>
      </w:r>
    </w:p>
    <w:p w:rsidR="007A4F90" w:rsidRDefault="00965F69">
      <w:pPr>
        <w:spacing w:after="280" w:afterAutospacing="1"/>
      </w:pPr>
      <w:r>
        <w:br/>
      </w:r>
      <w:r>
        <w:rPr>
          <w:b/>
          <w:bCs/>
          <w:color w:val="C40606"/>
        </w:rPr>
        <w:t>Art. 274</w:t>
      </w:r>
      <w:r>
        <w:t>.- Los gobiernos autónomos descentralizados en cuyo territorio se exploten o industrialicen recursos naturales</w:t>
      </w:r>
      <w:r>
        <w:t xml:space="preserve"> no renovables tendrán derecho a participar de las rentas que perciba el Estado por esta actividad, de acuerdo con la ley.</w:t>
      </w:r>
      <w:r>
        <w:br/>
      </w:r>
      <w:r>
        <w:br/>
      </w:r>
      <w:r>
        <w:rPr>
          <w:b/>
          <w:bCs/>
          <w:i/>
          <w:iCs/>
          <w:color w:val="003856"/>
          <w:u w:val="single"/>
        </w:rPr>
        <w:t>Concordancias:</w:t>
      </w:r>
    </w:p>
    <w:p w:rsidR="007A4F90" w:rsidRDefault="00965F69">
      <w:pPr>
        <w:numPr>
          <w:ilvl w:val="0"/>
          <w:numId w:val="274"/>
        </w:numPr>
        <w:spacing w:after="280" w:afterAutospacing="1"/>
        <w:rPr>
          <w:b/>
          <w:bCs/>
        </w:rPr>
      </w:pPr>
      <w:r>
        <w:rPr>
          <w:i/>
          <w:iCs/>
          <w:color w:val="003856"/>
          <w:sz w:val="15"/>
          <w:szCs w:val="15"/>
        </w:rPr>
        <w:t>LEY DE HIDROCARBUROS, 1978, Arts. 93</w:t>
      </w:r>
    </w:p>
    <w:p w:rsidR="007A4F90" w:rsidRDefault="00965F69">
      <w:pPr>
        <w:spacing w:after="280" w:afterAutospacing="1"/>
      </w:pPr>
      <w:r>
        <w:br/>
        <w:t>TITULO VI</w:t>
      </w:r>
      <w:r>
        <w:br/>
        <w:t>REGIMEN DE DESARROLLO</w:t>
      </w:r>
      <w:r>
        <w:br/>
      </w:r>
      <w:r>
        <w:br/>
        <w:t>Capítulo primero</w:t>
      </w:r>
      <w:r>
        <w:br/>
        <w:t>Principios generales</w:t>
      </w:r>
      <w:r>
        <w:br/>
      </w:r>
      <w:r>
        <w:br/>
      </w:r>
      <w:r>
        <w:rPr>
          <w:b/>
          <w:bCs/>
          <w:color w:val="C40606"/>
        </w:rPr>
        <w:t>Art. 27</w:t>
      </w:r>
      <w:r>
        <w:rPr>
          <w:b/>
          <w:bCs/>
          <w:color w:val="C40606"/>
        </w:rPr>
        <w:t>5</w:t>
      </w:r>
      <w:r>
        <w:t>.- El régimen de desarrollo es el conjunto organizado, sostenible y dinámico de los sistemas económicos, políticos, socio-culturales y ambientales, que garantizan la realización del buen vivir, del sumak kawsay.</w:t>
      </w:r>
      <w:r>
        <w:br/>
      </w:r>
      <w:r>
        <w:br/>
        <w:t>El Estado planificará el desarrollo del pa</w:t>
      </w:r>
      <w:r>
        <w:t>ís para garantizar el ejercicio de los derechos, la consecución de los objetivos del régimen de desarrollo y los principios consagrados en la Constitución. La planificación propiciará la equidad social y territorial, promoverá la concertación, y será parti</w:t>
      </w:r>
      <w:r>
        <w:t>cipativa, descentralizada, desconcentrada y transparente.</w:t>
      </w:r>
      <w:r>
        <w:br/>
      </w:r>
      <w:r>
        <w:br/>
        <w:t>El buen vivir requerirá que las personas, comunidades, pueblos y nacionalidades gocen efectivamente de sus derechos, y ejerzan responsabilidades en el marco de la interculturalidad, del respeto a s</w:t>
      </w:r>
      <w:r>
        <w:t>us diversidades, y de la convivencia armónica con la naturaleza.</w:t>
      </w:r>
      <w:r>
        <w:br/>
      </w:r>
      <w:r>
        <w:br/>
      </w:r>
      <w:r>
        <w:rPr>
          <w:b/>
          <w:bCs/>
          <w:color w:val="C40606"/>
        </w:rPr>
        <w:t>Art. 276</w:t>
      </w:r>
      <w:r>
        <w:t>.- El régimen de desarrollo tendrá los siguientes objetivos:</w:t>
      </w:r>
      <w:r>
        <w:br/>
      </w:r>
      <w:r>
        <w:br/>
        <w:t>1. Mejorar la calidad y esperanza de vida, y aumentar las capacidades y potencialidades de la población en el marco de l</w:t>
      </w:r>
      <w:r>
        <w:t>os principios y derechos que establece la Constitución.</w:t>
      </w:r>
      <w:r>
        <w:br/>
        <w:t>2. Construir un sistema económico, justo, democrático, productivo, solidario y sostenible basado en la distribución igualitaria de los beneficios del desarrollo, de los medios de producción y en la ge</w:t>
      </w:r>
      <w:r>
        <w:t>neración de trabajo digno y estable.</w:t>
      </w:r>
      <w:r>
        <w:br/>
        <w:t>3. Fomentar la participación y el control social, con reconocimiento de las diversas identidades y promoción de su representación equitativa, en todas las fases de la gestión del poder público.</w:t>
      </w:r>
      <w:r>
        <w:br/>
        <w:t xml:space="preserve">4. Recuperar y conservar </w:t>
      </w:r>
      <w:r>
        <w:t>la naturaleza y mantener un ambiente sano y sustentable que garantice a las personas y colectividades el acceso equitativo, permanente y de calidad al agua, aire y suelo, y a los beneficios de los recursos del subsuelo y del patrimonio natural.</w:t>
      </w:r>
      <w:r>
        <w:br/>
        <w:t>5. Garantiz</w:t>
      </w:r>
      <w:r>
        <w:t>ar la soberanía nacional, promover la integración latinoamericana e impulsar una inserción estratégica en el contexto internacional, que contribuya a la paz y a un sistema democrático y equitativo mundial.</w:t>
      </w:r>
      <w:r>
        <w:br/>
        <w:t>6. Promover un ordenamiento territorial equilibrad</w:t>
      </w:r>
      <w:r>
        <w:t xml:space="preserve">o y equitativo que integre y articule las actividades socioculturales, administrativas, económicas y de gestión, y que coadyuve a la unidad del Estado. </w:t>
      </w:r>
      <w:r>
        <w:br/>
        <w:t>7. Proteger y promover la diversidad cultural y respetar sus espacios de reproducción e intercambio; re</w:t>
      </w:r>
      <w:r>
        <w:t>cuperar, preservar y acrecentar la memoria social y el patrimonio cultural.</w:t>
      </w:r>
      <w:r>
        <w:br/>
      </w:r>
      <w:r>
        <w:br/>
      </w:r>
      <w:r>
        <w:rPr>
          <w:b/>
          <w:bCs/>
          <w:i/>
          <w:iCs/>
          <w:color w:val="003856"/>
          <w:u w:val="single"/>
        </w:rPr>
        <w:t>Concordancias:</w:t>
      </w:r>
    </w:p>
    <w:p w:rsidR="007A4F90" w:rsidRDefault="00965F69">
      <w:pPr>
        <w:numPr>
          <w:ilvl w:val="0"/>
          <w:numId w:val="275"/>
        </w:numPr>
        <w:spacing w:after="280" w:afterAutospacing="1"/>
        <w:rPr>
          <w:b/>
          <w:bCs/>
        </w:rPr>
      </w:pPr>
      <w:r>
        <w:rPr>
          <w:i/>
          <w:iCs/>
          <w:color w:val="003856"/>
          <w:sz w:val="15"/>
          <w:szCs w:val="15"/>
        </w:rPr>
        <w:t>CODIGO ORGANICO MONETARIO Y FINANCIERO, LIBRO I, Arts. 3</w:t>
      </w:r>
    </w:p>
    <w:p w:rsidR="007A4F90" w:rsidRDefault="00965F69">
      <w:pPr>
        <w:numPr>
          <w:ilvl w:val="0"/>
          <w:numId w:val="275"/>
        </w:numPr>
        <w:spacing w:after="280" w:afterAutospacing="1"/>
      </w:pPr>
      <w:r>
        <w:rPr>
          <w:i/>
          <w:iCs/>
          <w:color w:val="003856"/>
          <w:sz w:val="15"/>
          <w:szCs w:val="15"/>
        </w:rPr>
        <w:t>CONSTITUCION DE LA REPUBLICA DEL ECUADOR, Arts. 14, 71, 282</w:t>
      </w:r>
    </w:p>
    <w:p w:rsidR="007A4F90" w:rsidRDefault="00965F69">
      <w:pPr>
        <w:spacing w:after="280" w:afterAutospacing="1"/>
      </w:pPr>
      <w:r>
        <w:br/>
      </w:r>
      <w:r>
        <w:rPr>
          <w:b/>
          <w:bCs/>
          <w:color w:val="C40606"/>
        </w:rPr>
        <w:t>Art. 277</w:t>
      </w:r>
      <w:r>
        <w:t>.- Para la consecución del buen vivir,</w:t>
      </w:r>
      <w:r>
        <w:t xml:space="preserve"> serán deberes generales del Estado:</w:t>
      </w:r>
      <w:r>
        <w:br/>
      </w:r>
      <w:r>
        <w:br/>
        <w:t>1. Garantizar los derechos de las personas, las colectividades y la naturaleza.</w:t>
      </w:r>
      <w:r>
        <w:br/>
        <w:t>2. Dirigir, planificar y regular el proceso de desarrollo.</w:t>
      </w:r>
      <w:r>
        <w:br/>
        <w:t>3. Generar y ejecutar las políticas públicas, y controlar y sancionar su incump</w:t>
      </w:r>
      <w:r>
        <w:t>limiento.</w:t>
      </w:r>
      <w:r>
        <w:br/>
        <w:t>4. Producir bienes, crear y mantener infraestructura y proveer servicios públicos.</w:t>
      </w:r>
      <w:r>
        <w:br/>
        <w:t>5. Impulsar el desarrollo de las actividades económicas mediante un orden jurídico e instituciones políticas que las promuevan, fomenten y defiendan mediante el cu</w:t>
      </w:r>
      <w:r>
        <w:t>mplimiento de la Constitución y la ley.</w:t>
      </w:r>
      <w:r>
        <w:br/>
        <w:t>6. Promover e impulsar la ciencia, la tecnología, las artes, los saberes ancestrales y en general las actividades de la iniciativa creativa comunitaria, asociativa, cooperativa y privada.</w:t>
      </w:r>
      <w:r>
        <w:br/>
      </w:r>
      <w:r>
        <w:br/>
      </w:r>
      <w:r>
        <w:rPr>
          <w:b/>
          <w:bCs/>
          <w:i/>
          <w:iCs/>
          <w:color w:val="003856"/>
          <w:u w:val="single"/>
        </w:rPr>
        <w:t>Concordancias:</w:t>
      </w:r>
    </w:p>
    <w:p w:rsidR="007A4F90" w:rsidRDefault="00965F69">
      <w:pPr>
        <w:numPr>
          <w:ilvl w:val="0"/>
          <w:numId w:val="276"/>
        </w:numPr>
        <w:spacing w:after="280" w:afterAutospacing="1"/>
        <w:rPr>
          <w:b/>
          <w:bCs/>
        </w:rPr>
      </w:pPr>
      <w:r>
        <w:rPr>
          <w:i/>
          <w:iCs/>
          <w:color w:val="003856"/>
          <w:sz w:val="15"/>
          <w:szCs w:val="15"/>
        </w:rPr>
        <w:t>CONSTITUCION</w:t>
      </w:r>
      <w:r>
        <w:rPr>
          <w:i/>
          <w:iCs/>
          <w:color w:val="003856"/>
          <w:sz w:val="15"/>
          <w:szCs w:val="15"/>
        </w:rPr>
        <w:t xml:space="preserve"> DE LA REPUBLICA DEL ECUADOR, Arts. 71, 385</w:t>
      </w:r>
    </w:p>
    <w:p w:rsidR="007A4F90" w:rsidRDefault="00965F69">
      <w:pPr>
        <w:spacing w:after="280" w:afterAutospacing="1"/>
      </w:pPr>
      <w:r>
        <w:br/>
      </w:r>
      <w:r>
        <w:rPr>
          <w:b/>
          <w:bCs/>
          <w:color w:val="C40606"/>
        </w:rPr>
        <w:t>Art. 278</w:t>
      </w:r>
      <w:r>
        <w:t>.- Para la consecución del buen vivir, a las personas y a las colectividades, y sus diversas formas organizativas, les corresponde:</w:t>
      </w:r>
      <w:r>
        <w:br/>
      </w:r>
      <w:r>
        <w:br/>
        <w:t>1. Participar en todas las fases y espacios de la gestión pública y de</w:t>
      </w:r>
      <w:r>
        <w:t xml:space="preserve"> la planificación del desarrollo nacional y local, y en la ejecución y control del cumplimiento de los planes de desarrollo en todos sus niveles.</w:t>
      </w:r>
      <w:r>
        <w:br/>
        <w:t>2. Producir, intercambiar y consumir bienes y servicios con responsabilidad social y ambiental.</w:t>
      </w:r>
      <w:r>
        <w:br/>
      </w:r>
      <w:r>
        <w:br/>
      </w:r>
      <w:r>
        <w:rPr>
          <w:b/>
          <w:bCs/>
          <w:i/>
          <w:iCs/>
          <w:color w:val="003856"/>
          <w:u w:val="single"/>
        </w:rPr>
        <w:t>Concordancias</w:t>
      </w:r>
      <w:r>
        <w:rPr>
          <w:b/>
          <w:bCs/>
          <w:i/>
          <w:iCs/>
          <w:color w:val="003856"/>
          <w:u w:val="single"/>
        </w:rPr>
        <w:t>:</w:t>
      </w:r>
    </w:p>
    <w:p w:rsidR="007A4F90" w:rsidRDefault="00965F69">
      <w:pPr>
        <w:numPr>
          <w:ilvl w:val="0"/>
          <w:numId w:val="277"/>
        </w:numPr>
        <w:spacing w:after="280" w:afterAutospacing="1"/>
        <w:rPr>
          <w:b/>
          <w:bCs/>
        </w:rPr>
      </w:pPr>
      <w:r>
        <w:rPr>
          <w:i/>
          <w:iCs/>
          <w:color w:val="003856"/>
          <w:sz w:val="15"/>
          <w:szCs w:val="15"/>
        </w:rPr>
        <w:t>CONSTITUCION DE LA REPUBLICA DEL ECUADOR, Arts. 1, 95</w:t>
      </w:r>
    </w:p>
    <w:p w:rsidR="007A4F90" w:rsidRDefault="00965F69">
      <w:pPr>
        <w:numPr>
          <w:ilvl w:val="0"/>
          <w:numId w:val="277"/>
        </w:numPr>
        <w:spacing w:after="280" w:afterAutospacing="1"/>
      </w:pPr>
      <w:r>
        <w:rPr>
          <w:i/>
          <w:iCs/>
          <w:color w:val="003856"/>
          <w:sz w:val="15"/>
          <w:szCs w:val="15"/>
        </w:rPr>
        <w:t>CODIGO ORGANICO DE PLANIFICACION Y FINANZAS PUBLICAS, COPFP, Arts. 9</w:t>
      </w:r>
    </w:p>
    <w:p w:rsidR="007A4F90" w:rsidRDefault="00965F69">
      <w:pPr>
        <w:numPr>
          <w:ilvl w:val="0"/>
          <w:numId w:val="277"/>
        </w:numPr>
        <w:spacing w:after="280" w:afterAutospacing="1"/>
      </w:pPr>
      <w:r>
        <w:rPr>
          <w:i/>
          <w:iCs/>
          <w:color w:val="003856"/>
          <w:sz w:val="15"/>
          <w:szCs w:val="15"/>
        </w:rPr>
        <w:t>LEY DE GESTION AMBIENTAL, Arts. 6, 28</w:t>
      </w:r>
    </w:p>
    <w:p w:rsidR="007A4F90" w:rsidRDefault="00965F69">
      <w:pPr>
        <w:numPr>
          <w:ilvl w:val="0"/>
          <w:numId w:val="277"/>
        </w:numPr>
        <w:spacing w:after="280" w:afterAutospacing="1"/>
      </w:pPr>
      <w:r>
        <w:rPr>
          <w:i/>
          <w:iCs/>
          <w:color w:val="003856"/>
          <w:sz w:val="15"/>
          <w:szCs w:val="15"/>
        </w:rPr>
        <w:t>LEY DE DESARROLLO AGRARIO, Arts. 29</w:t>
      </w:r>
    </w:p>
    <w:p w:rsidR="007A4F90" w:rsidRDefault="00965F69">
      <w:pPr>
        <w:spacing w:after="280" w:afterAutospacing="1"/>
      </w:pPr>
      <w:r>
        <w:br/>
        <w:t>Capítulo segundo</w:t>
      </w:r>
      <w:r>
        <w:br/>
        <w:t xml:space="preserve">Planificación participativa para el </w:t>
      </w:r>
      <w:r>
        <w:t>desarrollo</w:t>
      </w:r>
      <w:r>
        <w:br/>
      </w:r>
      <w:r>
        <w:br/>
      </w:r>
      <w:r>
        <w:rPr>
          <w:b/>
          <w:bCs/>
          <w:color w:val="C40606"/>
        </w:rPr>
        <w:t>Art. 279</w:t>
      </w:r>
      <w:r>
        <w:t xml:space="preserve">.- El sistema nacional descentralizado de planificación participativa organizará la planificación para el desarrollo. El sistema se conformará por un Consejo Nacional de Planificación, que integrará a los distintos niveles de gobierno, </w:t>
      </w:r>
      <w:r>
        <w:t>con participación ciudadana, y tendrá una secretaría técnica, que lo coordinará. Este consejo tendrá por objetivo dictar los lineamientos y las políticas que orienten al sistema y aprobar el Plan Nacional de Desarrollo, y será presidido por la Presidenta o</w:t>
      </w:r>
      <w:r>
        <w:t xml:space="preserve"> Presidente de la República.</w:t>
      </w:r>
      <w:r>
        <w:br/>
      </w:r>
      <w:r>
        <w:br/>
        <w:t>Los consejos de planificación en los gobiernos autónomos descentralizados estarán presididos por sus máximos representantes e integrados de acuerdo con la ley.</w:t>
      </w:r>
      <w:r>
        <w:br/>
      </w:r>
      <w:r>
        <w:br/>
        <w:t>Los consejos ciudadanos serán instancias de deliberación y genera</w:t>
      </w:r>
      <w:r>
        <w:t>ción de lineamientos y consensos estratégicos de largo plazo, que orientarán el desarrollo nacional.</w:t>
      </w:r>
      <w:r>
        <w:br/>
      </w:r>
      <w:r>
        <w:br/>
      </w:r>
      <w:r>
        <w:rPr>
          <w:b/>
          <w:bCs/>
          <w:i/>
          <w:iCs/>
          <w:color w:val="003856"/>
          <w:u w:val="single"/>
        </w:rPr>
        <w:t>Concordancias:</w:t>
      </w:r>
    </w:p>
    <w:p w:rsidR="007A4F90" w:rsidRDefault="00965F69">
      <w:pPr>
        <w:numPr>
          <w:ilvl w:val="0"/>
          <w:numId w:val="278"/>
        </w:numPr>
        <w:spacing w:after="280" w:afterAutospacing="1"/>
        <w:rPr>
          <w:b/>
          <w:bCs/>
        </w:rPr>
      </w:pPr>
      <w:r>
        <w:rPr>
          <w:i/>
          <w:iCs/>
          <w:color w:val="003856"/>
          <w:sz w:val="15"/>
          <w:szCs w:val="15"/>
        </w:rPr>
        <w:t>CONSTITUCION DE LA REPUBLICA DEL ECUADOR, Arts. 147, 238</w:t>
      </w:r>
    </w:p>
    <w:p w:rsidR="007A4F90" w:rsidRDefault="00965F69">
      <w:pPr>
        <w:numPr>
          <w:ilvl w:val="0"/>
          <w:numId w:val="278"/>
        </w:numPr>
        <w:spacing w:after="280" w:afterAutospacing="1"/>
      </w:pPr>
      <w:r>
        <w:rPr>
          <w:i/>
          <w:iCs/>
          <w:color w:val="003856"/>
          <w:sz w:val="15"/>
          <w:szCs w:val="15"/>
        </w:rPr>
        <w:t>CODIGO ORGANICO DE PLANIFICACION Y FINANZAS PUBLICAS, COPFP, Arts. 18, 20, 21, 22,</w:t>
      </w:r>
      <w:r>
        <w:rPr>
          <w:i/>
          <w:iCs/>
          <w:color w:val="003856"/>
          <w:sz w:val="15"/>
          <w:szCs w:val="15"/>
        </w:rPr>
        <w:t xml:space="preserve"> 26, 40</w:t>
      </w:r>
    </w:p>
    <w:p w:rsidR="007A4F90" w:rsidRDefault="00965F69">
      <w:pPr>
        <w:numPr>
          <w:ilvl w:val="0"/>
          <w:numId w:val="278"/>
        </w:numPr>
        <w:spacing w:after="280" w:afterAutospacing="1"/>
      </w:pPr>
      <w:r>
        <w:rPr>
          <w:i/>
          <w:iCs/>
          <w:color w:val="003856"/>
          <w:sz w:val="15"/>
          <w:szCs w:val="15"/>
        </w:rPr>
        <w:t>LEY ORGANICA DE EMPRESAS PUBLICAS, LOEP, Arts. 2</w:t>
      </w:r>
    </w:p>
    <w:p w:rsidR="007A4F90" w:rsidRDefault="00965F69">
      <w:pPr>
        <w:spacing w:after="280" w:afterAutospacing="1"/>
      </w:pPr>
      <w:r>
        <w:br/>
      </w:r>
      <w:r>
        <w:rPr>
          <w:b/>
          <w:bCs/>
          <w:color w:val="C40606"/>
        </w:rPr>
        <w:t>Art. 280</w:t>
      </w:r>
      <w:r>
        <w:t xml:space="preserve">.- El Plan Nacional de Desarrollo es el instrumento al que se sujetarán las políticas, programas y proyectos públicos; la programación y ejecución del presupuesto del Estado; y la inversión </w:t>
      </w:r>
      <w:r>
        <w:t>y la asignación de los recursos públicos; y coordinar las competencias exclusivas entre el Estado central y los gobiernos autónomos descentralizados. Su observancia será de carácter obligatorio para el sector público e indicativo para los demás sectores.</w:t>
      </w:r>
      <w:r>
        <w:br/>
      </w:r>
      <w:r>
        <w:br/>
      </w:r>
      <w:r>
        <w:rPr>
          <w:b/>
          <w:bCs/>
          <w:i/>
          <w:iCs/>
          <w:color w:val="003856"/>
          <w:u w:val="single"/>
        </w:rPr>
        <w:t>Concordancias:</w:t>
      </w:r>
    </w:p>
    <w:p w:rsidR="007A4F90" w:rsidRDefault="00965F69">
      <w:pPr>
        <w:numPr>
          <w:ilvl w:val="0"/>
          <w:numId w:val="279"/>
        </w:numPr>
        <w:spacing w:after="280" w:afterAutospacing="1"/>
        <w:rPr>
          <w:b/>
          <w:bCs/>
        </w:rPr>
      </w:pPr>
      <w:r>
        <w:rPr>
          <w:i/>
          <w:iCs/>
          <w:color w:val="003856"/>
          <w:sz w:val="15"/>
          <w:szCs w:val="15"/>
        </w:rPr>
        <w:t>LEY ORGANICA DE EMPRESAS PUBLICAS, LOEP, Arts. 2, 8</w:t>
      </w:r>
    </w:p>
    <w:p w:rsidR="007A4F90" w:rsidRDefault="00965F69">
      <w:pPr>
        <w:spacing w:after="280" w:afterAutospacing="1"/>
      </w:pPr>
      <w:r>
        <w:br/>
        <w:t>Capítulo tercero</w:t>
      </w:r>
      <w:r>
        <w:br/>
        <w:t>Soberanía alimentaria</w:t>
      </w:r>
      <w:r>
        <w:br/>
      </w:r>
      <w:r>
        <w:br/>
      </w:r>
      <w:r>
        <w:rPr>
          <w:b/>
          <w:bCs/>
          <w:color w:val="C40606"/>
        </w:rPr>
        <w:t>Art. 281</w:t>
      </w:r>
      <w:r>
        <w:t>.- La soberanía alimentaria constituye un objetivo estratégico y una obligación del Estado para garantizar que las personas, comunidades, pu</w:t>
      </w:r>
      <w:r>
        <w:t>eblos y nacionalidades alcancen la autosuficiencia de alimentos sanos y culturalmente apropiado de forma permanente.</w:t>
      </w:r>
      <w:r>
        <w:br/>
      </w:r>
      <w:r>
        <w:br/>
        <w:t>Para ello, será responsabilidad del Estado:</w:t>
      </w:r>
      <w:r>
        <w:br/>
      </w:r>
      <w:r>
        <w:br/>
        <w:t>1. Impulsar la producción, transformación agroalimentaria y pesquera de las pequeñas y median</w:t>
      </w:r>
      <w:r>
        <w:t>as unidades de producción, comunitarias y de la economía social y solidaria.</w:t>
      </w:r>
      <w:r>
        <w:br/>
        <w:t>2. Adoptar políticas fiscales, tributarias y arancelarias que protejan al sector agroalimentario y pesquero nacional, para evitar la dependencia de importaciones de alimentos.</w:t>
      </w:r>
      <w:r>
        <w:br/>
        <w:t xml:space="preserve">3. </w:t>
      </w:r>
      <w:r>
        <w:t>Fortalecer la diversificación y la introducción de tecnologías ecológicas y orgánicas en la producción agropecuaria.</w:t>
      </w:r>
      <w:r>
        <w:br/>
        <w:t>4. Promover políticas redistributivas que permitan el acceso del campesinado a la tierra, al agua y otros recursos productivos.</w:t>
      </w:r>
      <w:r>
        <w:br/>
        <w:t>5. Establec</w:t>
      </w:r>
      <w:r>
        <w:t>er mecanismos preferenciales de financiamiento para los pequeños y medianos productores y productoras, facilitándoles la adquisición de medios de producción.</w:t>
      </w:r>
      <w:r>
        <w:br/>
        <w:t>6. Promover la preservación y recuperación de la agrobiodiversidad y de los saberes ancestrales vi</w:t>
      </w:r>
      <w:r>
        <w:t>nculados a ella; así como el uso, la conservación e intercambio libre de semillas.</w:t>
      </w:r>
      <w:r>
        <w:br/>
        <w:t>7. Precautelar que los animales destinados a la alimentación humana estén sanos y sean criados en un entorno saludable.</w:t>
      </w:r>
      <w:r>
        <w:br/>
        <w:t>8. Asegurar el desarrollo de la investigación científ</w:t>
      </w:r>
      <w:r>
        <w:t>ica y de la innovación tecnológica apropiadas para garantizar la soberanía alimentaria.</w:t>
      </w:r>
      <w:r>
        <w:br/>
        <w:t>9. Regular bajo normas de bioseguridad el uso y desarrollo de biotecnología, así como su experimentación, uso y comercialización.</w:t>
      </w:r>
      <w:r>
        <w:br/>
        <w:t>10. Fortalecer el desarrollo de organi</w:t>
      </w:r>
      <w:r>
        <w:t>zaciones y redes de productores y de consumidores, así como las de comercialización y distribución de alimentos que promueva la equidad entre espacios rurales y urbanos.</w:t>
      </w:r>
      <w:r>
        <w:br/>
        <w:t>11. Generar sistemas justos y solidarios de distribución y comercialización de aliment</w:t>
      </w:r>
      <w:r>
        <w:t>os. Impedir prácticas monopólicas y cualquier tipo de especulación con productos alimenticios.</w:t>
      </w:r>
      <w:r>
        <w:br/>
        <w:t>12. Dotar de alimentos a las poblaciones víctimas de desastres naturales o antrópicos que pongan en riesgo el acceso a la alimentación. Los alimentos recibidos d</w:t>
      </w:r>
      <w:r>
        <w:t>e ayuda internacional no deberán afectar la salud ni el futuro de la producción de alimentos producidos localmente.</w:t>
      </w:r>
      <w:r>
        <w:br/>
        <w:t>13. Prevenir y proteger a la población del consumo de alimentos contaminados o que pongan en riesgo su salud o que la ciencia tenga incertid</w:t>
      </w:r>
      <w:r>
        <w:t>umbre sobre sus efectos.</w:t>
      </w:r>
      <w:r>
        <w:br/>
        <w:t>14. Adquirir alimentos y materias primas para programas sociales y alimenticios, prioritariamente a redes asociativas de pequeños productores y productoras.</w:t>
      </w:r>
      <w:r>
        <w:br/>
      </w:r>
      <w:r>
        <w:br/>
      </w:r>
      <w:r>
        <w:rPr>
          <w:b/>
          <w:bCs/>
          <w:i/>
          <w:iCs/>
          <w:color w:val="003856"/>
          <w:u w:val="single"/>
        </w:rPr>
        <w:t>Concordancias:</w:t>
      </w:r>
    </w:p>
    <w:p w:rsidR="007A4F90" w:rsidRDefault="00965F69">
      <w:pPr>
        <w:numPr>
          <w:ilvl w:val="0"/>
          <w:numId w:val="280"/>
        </w:numPr>
        <w:spacing w:after="280" w:afterAutospacing="1"/>
        <w:rPr>
          <w:b/>
          <w:bCs/>
        </w:rPr>
      </w:pPr>
      <w:r>
        <w:rPr>
          <w:i/>
          <w:iCs/>
          <w:color w:val="003856"/>
          <w:sz w:val="15"/>
          <w:szCs w:val="15"/>
        </w:rPr>
        <w:t>LEY ORGANICA DEL REGIMEN DE LA SOBERANIA ALIMENTARIA, Arts</w:t>
      </w:r>
      <w:r>
        <w:rPr>
          <w:i/>
          <w:iCs/>
          <w:color w:val="003856"/>
          <w:sz w:val="15"/>
          <w:szCs w:val="15"/>
        </w:rPr>
        <w:t>. 3, 7, 8, 9, 10, 11, 12, 19, 24, 25, 26, 33, 34</w:t>
      </w:r>
    </w:p>
    <w:p w:rsidR="007A4F90" w:rsidRDefault="00965F69">
      <w:pPr>
        <w:numPr>
          <w:ilvl w:val="0"/>
          <w:numId w:val="280"/>
        </w:numPr>
        <w:spacing w:after="280" w:afterAutospacing="1"/>
      </w:pPr>
      <w:r>
        <w:rPr>
          <w:i/>
          <w:iCs/>
          <w:color w:val="003856"/>
          <w:sz w:val="15"/>
          <w:szCs w:val="15"/>
        </w:rPr>
        <w:t>LEY DE DESARROLLO AGRARIO, Arts. 21, 22, 31</w:t>
      </w:r>
    </w:p>
    <w:p w:rsidR="007A4F90" w:rsidRDefault="00965F69">
      <w:pPr>
        <w:numPr>
          <w:ilvl w:val="0"/>
          <w:numId w:val="280"/>
        </w:numPr>
        <w:spacing w:after="280" w:afterAutospacing="1"/>
      </w:pPr>
      <w:r>
        <w:rPr>
          <w:i/>
          <w:iCs/>
          <w:color w:val="003856"/>
          <w:sz w:val="15"/>
          <w:szCs w:val="15"/>
        </w:rPr>
        <w:t>CONSTITUCION DE LA REPUBLICA DEL ECUADOR, Arts. 13, 57, 282, 336, 385, 401</w:t>
      </w:r>
    </w:p>
    <w:p w:rsidR="007A4F90" w:rsidRDefault="00965F69">
      <w:pPr>
        <w:numPr>
          <w:ilvl w:val="0"/>
          <w:numId w:val="280"/>
        </w:numPr>
        <w:spacing w:after="280" w:afterAutospacing="1"/>
      </w:pPr>
      <w:r>
        <w:rPr>
          <w:i/>
          <w:iCs/>
          <w:color w:val="003856"/>
          <w:sz w:val="15"/>
          <w:szCs w:val="15"/>
        </w:rPr>
        <w:t>LEY DE SANIDAD ANIMAL, Arts. 12</w:t>
      </w:r>
    </w:p>
    <w:p w:rsidR="007A4F90" w:rsidRDefault="00965F69">
      <w:pPr>
        <w:numPr>
          <w:ilvl w:val="0"/>
          <w:numId w:val="280"/>
        </w:numPr>
        <w:spacing w:after="280" w:afterAutospacing="1"/>
      </w:pPr>
      <w:r>
        <w:rPr>
          <w:i/>
          <w:iCs/>
          <w:color w:val="003856"/>
          <w:sz w:val="15"/>
          <w:szCs w:val="15"/>
        </w:rPr>
        <w:t>LEY ORGANICA DE DEFENSA DEL CONSUMIDOR, Arts. 2, 51, 53</w:t>
      </w:r>
    </w:p>
    <w:p w:rsidR="007A4F90" w:rsidRDefault="00965F69">
      <w:pPr>
        <w:numPr>
          <w:ilvl w:val="0"/>
          <w:numId w:val="280"/>
        </w:numPr>
        <w:spacing w:after="280" w:afterAutospacing="1"/>
      </w:pPr>
      <w:r>
        <w:rPr>
          <w:i/>
          <w:iCs/>
          <w:color w:val="003856"/>
          <w:sz w:val="15"/>
          <w:szCs w:val="15"/>
        </w:rPr>
        <w:t>LEY ORGANICA DE REGULACION Y CONTROL DEL PODER DE MERCADO, Arts. 4, 9, 11</w:t>
      </w:r>
    </w:p>
    <w:p w:rsidR="007A4F90" w:rsidRDefault="00965F69">
      <w:pPr>
        <w:numPr>
          <w:ilvl w:val="0"/>
          <w:numId w:val="280"/>
        </w:numPr>
        <w:spacing w:after="280" w:afterAutospacing="1"/>
      </w:pPr>
      <w:r>
        <w:rPr>
          <w:i/>
          <w:iCs/>
          <w:color w:val="003856"/>
          <w:sz w:val="15"/>
          <w:szCs w:val="15"/>
        </w:rPr>
        <w:t>REGLAMENTO A LEY ORGANICA DE REGULACION Y CONTROL DEL PODER MERCADO, Arts. 4, 6, 8, 50</w:t>
      </w:r>
    </w:p>
    <w:p w:rsidR="007A4F90" w:rsidRDefault="00965F69">
      <w:pPr>
        <w:numPr>
          <w:ilvl w:val="0"/>
          <w:numId w:val="280"/>
        </w:numPr>
        <w:spacing w:after="280" w:afterAutospacing="1"/>
      </w:pPr>
      <w:r>
        <w:rPr>
          <w:i/>
          <w:iCs/>
          <w:color w:val="003856"/>
          <w:sz w:val="15"/>
          <w:szCs w:val="15"/>
        </w:rPr>
        <w:t>LEY DE PROPIEDAD INTELECTUAL, Arts. 120</w:t>
      </w:r>
    </w:p>
    <w:p w:rsidR="007A4F90" w:rsidRDefault="00965F69">
      <w:pPr>
        <w:numPr>
          <w:ilvl w:val="0"/>
          <w:numId w:val="280"/>
        </w:numPr>
        <w:spacing w:after="280" w:afterAutospacing="1"/>
      </w:pPr>
      <w:r>
        <w:rPr>
          <w:i/>
          <w:iCs/>
          <w:color w:val="003856"/>
          <w:sz w:val="15"/>
          <w:szCs w:val="15"/>
        </w:rPr>
        <w:t>LEY ORGANICA DEL SISTEMA NACIONAL DE CONTRATACION PUBLI</w:t>
      </w:r>
      <w:r>
        <w:rPr>
          <w:i/>
          <w:iCs/>
          <w:color w:val="003856"/>
          <w:sz w:val="15"/>
          <w:szCs w:val="15"/>
        </w:rPr>
        <w:t>CA, Arts. 67</w:t>
      </w:r>
    </w:p>
    <w:p w:rsidR="007A4F90" w:rsidRDefault="00965F69">
      <w:pPr>
        <w:numPr>
          <w:ilvl w:val="0"/>
          <w:numId w:val="280"/>
        </w:numPr>
        <w:spacing w:after="280" w:afterAutospacing="1"/>
      </w:pPr>
      <w:r>
        <w:rPr>
          <w:i/>
          <w:iCs/>
          <w:color w:val="003856"/>
          <w:sz w:val="15"/>
          <w:szCs w:val="15"/>
        </w:rPr>
        <w:t>LEY ORGANICA DE ECONOMIA POPULAR Y SOLIDARIA, Arts. 15, 112, 132, 137</w:t>
      </w:r>
    </w:p>
    <w:p w:rsidR="007A4F90" w:rsidRDefault="00965F69">
      <w:pPr>
        <w:spacing w:after="280" w:afterAutospacing="1"/>
      </w:pPr>
      <w:r>
        <w:br/>
      </w:r>
      <w:r>
        <w:rPr>
          <w:b/>
          <w:bCs/>
          <w:color w:val="C40606"/>
        </w:rPr>
        <w:t>Art. 282</w:t>
      </w:r>
      <w:r>
        <w:t>.- El Estado normará el uso y acceso a la tierra que deberá cumplir la función social y ambiental. Un fondo nacional de tierra, establecido por ley, regulará el acc</w:t>
      </w:r>
      <w:r>
        <w:t>eso equitativo de campesinos y campesinas a la tierra.</w:t>
      </w:r>
      <w:r>
        <w:br/>
      </w:r>
      <w:r>
        <w:br/>
        <w:t>Se prohíbe el latifundio y la concentración de la tierra, así como el acaparamiento o privatización del agua y sus fuentes.</w:t>
      </w:r>
      <w:r>
        <w:br/>
      </w:r>
      <w:r>
        <w:br/>
        <w:t xml:space="preserve">El Estado regulará el uso y manejo del agua de riego para la producción de </w:t>
      </w:r>
      <w:r>
        <w:t>alimentos, bajo los principios de equidad, eficiencia y sostenibilidad ambiental.</w:t>
      </w:r>
      <w:r>
        <w:br/>
      </w:r>
      <w:r>
        <w:br/>
      </w:r>
      <w:r>
        <w:rPr>
          <w:b/>
          <w:bCs/>
          <w:i/>
          <w:iCs/>
          <w:color w:val="003856"/>
          <w:u w:val="single"/>
        </w:rPr>
        <w:t>Concordancias:</w:t>
      </w:r>
    </w:p>
    <w:p w:rsidR="007A4F90" w:rsidRDefault="00965F69">
      <w:pPr>
        <w:numPr>
          <w:ilvl w:val="0"/>
          <w:numId w:val="281"/>
        </w:numPr>
        <w:spacing w:after="280" w:afterAutospacing="1"/>
        <w:rPr>
          <w:b/>
          <w:bCs/>
        </w:rPr>
      </w:pPr>
      <w:r>
        <w:rPr>
          <w:i/>
          <w:iCs/>
          <w:color w:val="003856"/>
          <w:sz w:val="15"/>
          <w:szCs w:val="15"/>
        </w:rPr>
        <w:t>LEY ORGANICA DEL REGIMEN DE LA SOBERANIA ALIMENTARIA, Arts. 5</w:t>
      </w:r>
    </w:p>
    <w:p w:rsidR="007A4F90" w:rsidRDefault="00965F69">
      <w:pPr>
        <w:numPr>
          <w:ilvl w:val="0"/>
          <w:numId w:val="281"/>
        </w:numPr>
        <w:spacing w:after="280" w:afterAutospacing="1"/>
      </w:pPr>
      <w:r>
        <w:rPr>
          <w:i/>
          <w:iCs/>
          <w:color w:val="003856"/>
          <w:sz w:val="15"/>
          <w:szCs w:val="15"/>
        </w:rPr>
        <w:t>LEY DE DESARROLLO AGRARIO, Arts. 18, 25</w:t>
      </w:r>
    </w:p>
    <w:p w:rsidR="007A4F90" w:rsidRDefault="00965F69">
      <w:pPr>
        <w:numPr>
          <w:ilvl w:val="0"/>
          <w:numId w:val="281"/>
        </w:numPr>
        <w:spacing w:after="280" w:afterAutospacing="1"/>
      </w:pPr>
      <w:r>
        <w:rPr>
          <w:i/>
          <w:iCs/>
          <w:color w:val="003856"/>
          <w:sz w:val="15"/>
          <w:szCs w:val="15"/>
        </w:rPr>
        <w:t>LEY ORGANICA DE RECURSOS HIDRICOS USOS Y APROVECHAMIENTO</w:t>
      </w:r>
      <w:r>
        <w:rPr>
          <w:i/>
          <w:iCs/>
          <w:color w:val="003856"/>
          <w:sz w:val="15"/>
          <w:szCs w:val="15"/>
        </w:rPr>
        <w:t xml:space="preserve"> DEL AGUA, Arts. 6, 39, 40, 47, 86</w:t>
      </w:r>
    </w:p>
    <w:p w:rsidR="007A4F90" w:rsidRDefault="00965F69">
      <w:pPr>
        <w:spacing w:after="280" w:afterAutospacing="1"/>
      </w:pPr>
      <w:r>
        <w:br/>
        <w:t>Capítulo cuarto</w:t>
      </w:r>
      <w:r>
        <w:br/>
        <w:t>Soberanía económica</w:t>
      </w:r>
      <w:r>
        <w:br/>
      </w:r>
      <w:r>
        <w:br/>
        <w:t>Sección primera</w:t>
      </w:r>
      <w:r>
        <w:br/>
        <w:t>Sistema económico y política económica</w:t>
      </w:r>
      <w:r>
        <w:br/>
      </w:r>
      <w:r>
        <w:br/>
      </w:r>
      <w:r>
        <w:rPr>
          <w:b/>
          <w:bCs/>
          <w:color w:val="C40606"/>
        </w:rPr>
        <w:t>Art. 283</w:t>
      </w:r>
      <w:r>
        <w:t>.- El sistema económico es social y solidario; reconoce al ser humano como sujeto y fin; propende a una relación dinámi</w:t>
      </w:r>
      <w:r>
        <w:t>ca y equilibrada entre sociedad, Estado y mercado, en armonía con la naturaleza; y tiene por objetivo garantizar la producción y reproducción de las condiciones materiales e inmateriales que posibiliten el buen vivir.</w:t>
      </w:r>
      <w:r>
        <w:br/>
      </w:r>
      <w:r>
        <w:br/>
        <w:t>El sistema económico se integrará por</w:t>
      </w:r>
      <w:r>
        <w:t xml:space="preserve"> las formas de organización económica pública, privada, mixta, popular y solidaria, y las demás que la Constitución determine. La economía popular y solidaria se regulará de acuerdo con la ley e incluirá a los sectores cooperativistas, asociativos y comuni</w:t>
      </w:r>
      <w:r>
        <w:t>tarios.</w:t>
      </w:r>
      <w:r>
        <w:br/>
      </w:r>
      <w:r>
        <w:br/>
      </w:r>
      <w:r>
        <w:rPr>
          <w:b/>
          <w:bCs/>
          <w:i/>
          <w:iCs/>
          <w:color w:val="003856"/>
          <w:u w:val="single"/>
        </w:rPr>
        <w:t>Concordancias:</w:t>
      </w:r>
    </w:p>
    <w:p w:rsidR="007A4F90" w:rsidRDefault="00965F69">
      <w:pPr>
        <w:numPr>
          <w:ilvl w:val="0"/>
          <w:numId w:val="282"/>
        </w:numPr>
        <w:spacing w:after="280" w:afterAutospacing="1"/>
        <w:rPr>
          <w:b/>
          <w:bCs/>
        </w:rPr>
      </w:pPr>
      <w:r>
        <w:rPr>
          <w:i/>
          <w:iCs/>
          <w:color w:val="003856"/>
          <w:sz w:val="15"/>
          <w:szCs w:val="15"/>
        </w:rPr>
        <w:t>CODIGO ORGANICO MONETARIO Y FINANCIERO, LIBRO I, Arts. 3, 4, 6</w:t>
      </w:r>
    </w:p>
    <w:p w:rsidR="007A4F90" w:rsidRDefault="00965F69">
      <w:pPr>
        <w:numPr>
          <w:ilvl w:val="0"/>
          <w:numId w:val="282"/>
        </w:numPr>
        <w:spacing w:after="280" w:afterAutospacing="1"/>
      </w:pPr>
      <w:r>
        <w:rPr>
          <w:i/>
          <w:iCs/>
          <w:color w:val="003856"/>
          <w:sz w:val="15"/>
          <w:szCs w:val="15"/>
        </w:rPr>
        <w:t>LEY ORGANICA DE ECONOMIA POPULAR Y SOLIDARIA, Arts. 2, 8</w:t>
      </w:r>
    </w:p>
    <w:p w:rsidR="007A4F90" w:rsidRDefault="00965F69">
      <w:pPr>
        <w:spacing w:after="280" w:afterAutospacing="1"/>
      </w:pPr>
      <w:r>
        <w:br/>
      </w:r>
      <w:r>
        <w:rPr>
          <w:b/>
          <w:bCs/>
          <w:color w:val="C40606"/>
        </w:rPr>
        <w:t>Art. 284</w:t>
      </w:r>
      <w:r>
        <w:t>.- La política económica tendrá los siguientes objetivos:</w:t>
      </w:r>
      <w:r>
        <w:br/>
      </w:r>
      <w:r>
        <w:br/>
        <w:t xml:space="preserve">1. Asegurar una adecuada distribución del </w:t>
      </w:r>
      <w:r>
        <w:t>ingreso y de la riqueza nacional.</w:t>
      </w:r>
      <w:r>
        <w:br/>
        <w:t>2. Incentivar la producción nacional, la productividad y competitividad sistémicas, la acumulación del conocimiento científico y tecnológico, la inserción estratégica en la economía mundial y las actividades productivas co</w:t>
      </w:r>
      <w:r>
        <w:t>mplementarias en la integración regional.</w:t>
      </w:r>
      <w:r>
        <w:br/>
        <w:t>3. Asegurar la soberanía alimentaria y energética.</w:t>
      </w:r>
      <w:r>
        <w:br/>
        <w:t>4. Promocionar la incorporación del valor agregado con máxima eficiencia, dentro de los límites biofísicos de la naturaleza y el respeto a la vida y a las culturas</w:t>
      </w:r>
      <w:r>
        <w:t>.</w:t>
      </w:r>
      <w:r>
        <w:br/>
        <w:t>5. Lograr un desarrollo equilibrado del territorio nacional, la integración entre regiones, en el campo, entre el campo y la ciudad, en lo económico, social y cultural.</w:t>
      </w:r>
      <w:r>
        <w:br/>
        <w:t xml:space="preserve">6. Impulsar el pleno empleo y valorar todas las formas de trabajo, con respeto a los </w:t>
      </w:r>
      <w:r>
        <w:t>derechos laborales.</w:t>
      </w:r>
      <w:r>
        <w:br/>
        <w:t>7. Mantener la estabilidad económica, entendida como el máximo nivel de producción y empleo sostenibles en el tiempo.</w:t>
      </w:r>
      <w:r>
        <w:br/>
        <w:t>8. Propiciar el intercambio justo y complementario de bienes y servicios en mercados transparentes y eficientes.</w:t>
      </w:r>
      <w:r>
        <w:br/>
        <w:t>9. Im</w:t>
      </w:r>
      <w:r>
        <w:t>pulsar un consumo social y ambientalmente responsable.</w:t>
      </w:r>
      <w:r>
        <w:br/>
      </w:r>
      <w:r>
        <w:br/>
      </w:r>
      <w:r>
        <w:rPr>
          <w:b/>
          <w:bCs/>
          <w:i/>
          <w:iCs/>
          <w:color w:val="003856"/>
          <w:u w:val="single"/>
        </w:rPr>
        <w:t>Concordancias:</w:t>
      </w:r>
    </w:p>
    <w:p w:rsidR="007A4F90" w:rsidRDefault="00965F69">
      <w:pPr>
        <w:numPr>
          <w:ilvl w:val="0"/>
          <w:numId w:val="283"/>
        </w:numPr>
        <w:spacing w:after="280" w:afterAutospacing="1"/>
        <w:rPr>
          <w:b/>
          <w:bCs/>
        </w:rPr>
      </w:pPr>
      <w:r>
        <w:rPr>
          <w:i/>
          <w:iCs/>
          <w:color w:val="003856"/>
          <w:sz w:val="15"/>
          <w:szCs w:val="15"/>
        </w:rPr>
        <w:t>CODIGO ORGANICO MONETARIO Y FINANCIERO, LIBRO I, Arts. 3, 5</w:t>
      </w:r>
    </w:p>
    <w:p w:rsidR="007A4F90" w:rsidRDefault="00965F69">
      <w:pPr>
        <w:numPr>
          <w:ilvl w:val="0"/>
          <w:numId w:val="283"/>
        </w:numPr>
        <w:spacing w:after="280" w:afterAutospacing="1"/>
      </w:pPr>
      <w:r>
        <w:rPr>
          <w:i/>
          <w:iCs/>
          <w:color w:val="003856"/>
          <w:sz w:val="15"/>
          <w:szCs w:val="15"/>
        </w:rPr>
        <w:t>CONSTITUCION DE LA REPUBLICA DEL ECUADOR, Arts. 33, 281, 334, 336, 397</w:t>
      </w:r>
    </w:p>
    <w:p w:rsidR="007A4F90" w:rsidRDefault="00965F69">
      <w:pPr>
        <w:numPr>
          <w:ilvl w:val="0"/>
          <w:numId w:val="283"/>
        </w:numPr>
        <w:spacing w:after="280" w:afterAutospacing="1"/>
      </w:pPr>
      <w:r>
        <w:rPr>
          <w:i/>
          <w:iCs/>
          <w:color w:val="003856"/>
          <w:sz w:val="15"/>
          <w:szCs w:val="15"/>
        </w:rPr>
        <w:t>CODIGO ORGANICO DE LA PRODUCCION, COMERCIO E INVERSION</w:t>
      </w:r>
      <w:r>
        <w:rPr>
          <w:i/>
          <w:iCs/>
          <w:color w:val="003856"/>
          <w:sz w:val="15"/>
          <w:szCs w:val="15"/>
        </w:rPr>
        <w:t>ES, COPCI, Arts. 1, 2, 3, 22</w:t>
      </w:r>
    </w:p>
    <w:p w:rsidR="007A4F90" w:rsidRDefault="00965F69">
      <w:pPr>
        <w:numPr>
          <w:ilvl w:val="0"/>
          <w:numId w:val="283"/>
        </w:numPr>
        <w:spacing w:after="280" w:afterAutospacing="1"/>
      </w:pPr>
      <w:r>
        <w:rPr>
          <w:i/>
          <w:iCs/>
          <w:color w:val="003856"/>
          <w:sz w:val="15"/>
          <w:szCs w:val="15"/>
        </w:rPr>
        <w:t>LEY ORGANICA DEL REGIMEN DE LA SOBERANIA ALIMENTARIA, Arts. 1, 2, 3</w:t>
      </w:r>
    </w:p>
    <w:p w:rsidR="007A4F90" w:rsidRDefault="00965F69">
      <w:pPr>
        <w:numPr>
          <w:ilvl w:val="0"/>
          <w:numId w:val="283"/>
        </w:numPr>
        <w:spacing w:after="280" w:afterAutospacing="1"/>
      </w:pPr>
      <w:r>
        <w:rPr>
          <w:i/>
          <w:iCs/>
          <w:color w:val="003856"/>
          <w:sz w:val="15"/>
          <w:szCs w:val="15"/>
        </w:rPr>
        <w:t>LEY DE GESTION AMBIENTAL, Arts. 16</w:t>
      </w:r>
    </w:p>
    <w:p w:rsidR="007A4F90" w:rsidRDefault="00965F69">
      <w:pPr>
        <w:numPr>
          <w:ilvl w:val="0"/>
          <w:numId w:val="283"/>
        </w:numPr>
        <w:spacing w:after="280" w:afterAutospacing="1"/>
      </w:pPr>
      <w:r>
        <w:rPr>
          <w:i/>
          <w:iCs/>
          <w:color w:val="003856"/>
          <w:sz w:val="15"/>
          <w:szCs w:val="15"/>
        </w:rPr>
        <w:t>CODIGO DEL TRABAJO, Arts. 11, 42</w:t>
      </w:r>
    </w:p>
    <w:p w:rsidR="007A4F90" w:rsidRDefault="00965F69">
      <w:pPr>
        <w:numPr>
          <w:ilvl w:val="0"/>
          <w:numId w:val="283"/>
        </w:numPr>
        <w:spacing w:after="280" w:afterAutospacing="1"/>
      </w:pPr>
      <w:r>
        <w:rPr>
          <w:i/>
          <w:iCs/>
          <w:color w:val="003856"/>
          <w:sz w:val="15"/>
          <w:szCs w:val="15"/>
        </w:rPr>
        <w:t>LEY ORGANICA DE SERVICIO PUBLICO, LOSEP, Arts. 4, 23</w:t>
      </w:r>
    </w:p>
    <w:p w:rsidR="007A4F90" w:rsidRDefault="00965F69">
      <w:pPr>
        <w:numPr>
          <w:ilvl w:val="0"/>
          <w:numId w:val="283"/>
        </w:numPr>
        <w:spacing w:after="280" w:afterAutospacing="1"/>
      </w:pPr>
      <w:r>
        <w:rPr>
          <w:i/>
          <w:iCs/>
          <w:color w:val="003856"/>
          <w:sz w:val="15"/>
          <w:szCs w:val="15"/>
        </w:rPr>
        <w:t>LEY ORGANICA DE REGULACION Y CONTROL D</w:t>
      </w:r>
      <w:r>
        <w:rPr>
          <w:i/>
          <w:iCs/>
          <w:color w:val="003856"/>
          <w:sz w:val="15"/>
          <w:szCs w:val="15"/>
        </w:rPr>
        <w:t>EL PODER DE MERCADO, Arts. 1, 4</w:t>
      </w:r>
    </w:p>
    <w:p w:rsidR="007A4F90" w:rsidRDefault="00965F69">
      <w:pPr>
        <w:numPr>
          <w:ilvl w:val="0"/>
          <w:numId w:val="283"/>
        </w:numPr>
        <w:spacing w:after="280" w:afterAutospacing="1"/>
      </w:pPr>
      <w:r>
        <w:rPr>
          <w:i/>
          <w:iCs/>
          <w:color w:val="003856"/>
          <w:sz w:val="15"/>
          <w:szCs w:val="15"/>
        </w:rPr>
        <w:t>LEY ORGANICA DE DEFENSA DEL CONSUMIDOR, Arts. 5</w:t>
      </w:r>
    </w:p>
    <w:p w:rsidR="007A4F90" w:rsidRDefault="00965F69">
      <w:pPr>
        <w:numPr>
          <w:ilvl w:val="0"/>
          <w:numId w:val="283"/>
        </w:numPr>
        <w:spacing w:after="280" w:afterAutospacing="1"/>
      </w:pPr>
      <w:r>
        <w:rPr>
          <w:i/>
          <w:iCs/>
          <w:color w:val="003856"/>
          <w:sz w:val="15"/>
          <w:szCs w:val="15"/>
        </w:rPr>
        <w:t>LEY ORGANICA DE ECONOMIA POPULAR Y SOLIDARIA, Arts. 2, 8</w:t>
      </w:r>
    </w:p>
    <w:p w:rsidR="007A4F90" w:rsidRDefault="00965F69">
      <w:pPr>
        <w:spacing w:after="280" w:afterAutospacing="1"/>
      </w:pPr>
      <w:r>
        <w:br/>
        <w:t>Sección segunda</w:t>
      </w:r>
      <w:r>
        <w:br/>
        <w:t>Política fiscal</w:t>
      </w:r>
      <w:r>
        <w:br/>
      </w:r>
      <w:r>
        <w:br/>
      </w:r>
      <w:r>
        <w:rPr>
          <w:b/>
          <w:bCs/>
          <w:color w:val="C40606"/>
        </w:rPr>
        <w:t>Art. 285</w:t>
      </w:r>
      <w:r>
        <w:t>.- La política fiscal tendrá como objetivos específicos:</w:t>
      </w:r>
      <w:r>
        <w:br/>
      </w:r>
      <w:r>
        <w:br/>
        <w:t>1. El financiamient</w:t>
      </w:r>
      <w:r>
        <w:t>o de servicios, inversión y bienes públicos.</w:t>
      </w:r>
      <w:r>
        <w:br/>
        <w:t>2. La redistribución del ingreso por medio de transferencias, tributos y subsidios adecuados.</w:t>
      </w:r>
      <w:r>
        <w:br/>
        <w:t>3. La generación de incentivos para la inversión en los diferentes sectores de la economía y para la producción de bi</w:t>
      </w:r>
      <w:r>
        <w:t>enes y servicios, socialmente deseables y ambientalmente aceptables.</w:t>
      </w:r>
      <w:r>
        <w:br/>
      </w:r>
      <w:r>
        <w:br/>
      </w:r>
      <w:r>
        <w:rPr>
          <w:b/>
          <w:bCs/>
          <w:i/>
          <w:iCs/>
          <w:color w:val="003856"/>
          <w:u w:val="single"/>
        </w:rPr>
        <w:t>Concordancias:</w:t>
      </w:r>
    </w:p>
    <w:p w:rsidR="007A4F90" w:rsidRDefault="00965F69">
      <w:pPr>
        <w:numPr>
          <w:ilvl w:val="0"/>
          <w:numId w:val="284"/>
        </w:numPr>
        <w:spacing w:after="280" w:afterAutospacing="1"/>
        <w:rPr>
          <w:b/>
          <w:bCs/>
        </w:rPr>
      </w:pPr>
      <w:r>
        <w:rPr>
          <w:i/>
          <w:iCs/>
          <w:color w:val="003856"/>
          <w:sz w:val="15"/>
          <w:szCs w:val="15"/>
        </w:rPr>
        <w:t>CONSTITUCION DE LA REPUBLICA DEL ECUADOR, Arts. 339</w:t>
      </w:r>
    </w:p>
    <w:p w:rsidR="007A4F90" w:rsidRDefault="00965F69">
      <w:pPr>
        <w:numPr>
          <w:ilvl w:val="0"/>
          <w:numId w:val="284"/>
        </w:numPr>
        <w:spacing w:after="280" w:afterAutospacing="1"/>
      </w:pPr>
      <w:r>
        <w:rPr>
          <w:i/>
          <w:iCs/>
          <w:color w:val="003856"/>
          <w:sz w:val="15"/>
          <w:szCs w:val="15"/>
        </w:rPr>
        <w:t>CODIGO ORGANICO DE PLANIFICACION Y FINANZAS PUBLICAS, COPFP, Arts. 84, 85, 92</w:t>
      </w:r>
    </w:p>
    <w:p w:rsidR="007A4F90" w:rsidRDefault="00965F69">
      <w:pPr>
        <w:spacing w:after="280" w:afterAutospacing="1"/>
      </w:pPr>
      <w:r>
        <w:br/>
      </w:r>
      <w:r>
        <w:rPr>
          <w:b/>
          <w:bCs/>
          <w:color w:val="C40606"/>
        </w:rPr>
        <w:t>Art. 286</w:t>
      </w:r>
      <w:r>
        <w:t>.- Las finanzas públicas, en tod</w:t>
      </w:r>
      <w:r>
        <w:t>os los niveles de gobierno, se conducirán de forma sostenible, responsable y transparente y procurarán la estabilidad económica. Los egresos permanentes se financiarán con ingresos permanentes.</w:t>
      </w:r>
      <w:r>
        <w:br/>
      </w:r>
      <w:r>
        <w:br/>
        <w:t>Los egresos permanentes para salud, educación y justicia será</w:t>
      </w:r>
      <w:r>
        <w:t>n prioritarios y, de manera excepcional, podrán ser financiados con ingresos no permanentes.</w:t>
      </w:r>
      <w:r>
        <w:br/>
      </w:r>
      <w:r>
        <w:br/>
      </w:r>
      <w:r>
        <w:rPr>
          <w:b/>
          <w:bCs/>
          <w:i/>
          <w:iCs/>
          <w:color w:val="003856"/>
          <w:u w:val="single"/>
        </w:rPr>
        <w:t>Concordancias:</w:t>
      </w:r>
    </w:p>
    <w:p w:rsidR="007A4F90" w:rsidRDefault="00965F69">
      <w:pPr>
        <w:numPr>
          <w:ilvl w:val="0"/>
          <w:numId w:val="285"/>
        </w:numPr>
        <w:spacing w:after="280" w:afterAutospacing="1"/>
        <w:rPr>
          <w:b/>
          <w:bCs/>
        </w:rPr>
      </w:pPr>
      <w:r>
        <w:rPr>
          <w:i/>
          <w:iCs/>
          <w:color w:val="003856"/>
          <w:sz w:val="15"/>
          <w:szCs w:val="15"/>
        </w:rPr>
        <w:t>LEY ORGANICA DE LA CONTRALORIA GENERAL DEL ESTADO, Arts. 3, 4, 5</w:t>
      </w:r>
    </w:p>
    <w:p w:rsidR="007A4F90" w:rsidRDefault="00965F69">
      <w:pPr>
        <w:numPr>
          <w:ilvl w:val="0"/>
          <w:numId w:val="285"/>
        </w:numPr>
        <w:spacing w:after="280" w:afterAutospacing="1"/>
      </w:pPr>
      <w:r>
        <w:rPr>
          <w:i/>
          <w:iCs/>
          <w:color w:val="003856"/>
          <w:sz w:val="15"/>
          <w:szCs w:val="15"/>
        </w:rPr>
        <w:t>CODIGO ORGANICO DE PLANIFICACION Y FINANZAS PUBLICAS, COPFP, Arts. 2, 7, 72, 79, 8</w:t>
      </w:r>
      <w:r>
        <w:rPr>
          <w:i/>
          <w:iCs/>
          <w:color w:val="003856"/>
          <w:sz w:val="15"/>
          <w:szCs w:val="15"/>
        </w:rPr>
        <w:t>1</w:t>
      </w:r>
    </w:p>
    <w:p w:rsidR="007A4F90" w:rsidRDefault="00965F69">
      <w:pPr>
        <w:spacing w:after="280" w:afterAutospacing="1"/>
      </w:pPr>
      <w:r>
        <w:br/>
      </w:r>
      <w:r>
        <w:rPr>
          <w:b/>
          <w:bCs/>
          <w:color w:val="C40606"/>
        </w:rPr>
        <w:t>Art. 287</w:t>
      </w:r>
      <w:r>
        <w:t xml:space="preserve">.- Toda norma que cree una obligación financiada con recursos públicos establecerá la fuente de financiamiento correspondiente. Solamente las instituciones de derecho público podrán financiarse con tasas y contribuciones especiales establecidas </w:t>
      </w:r>
      <w:r>
        <w:t>por ley.</w:t>
      </w:r>
      <w:r>
        <w:br/>
      </w:r>
      <w:r>
        <w:br/>
      </w:r>
      <w:r>
        <w:rPr>
          <w:b/>
          <w:bCs/>
          <w:i/>
          <w:iCs/>
          <w:color w:val="003856"/>
          <w:u w:val="single"/>
        </w:rPr>
        <w:t>Concordancias:</w:t>
      </w:r>
    </w:p>
    <w:p w:rsidR="007A4F90" w:rsidRDefault="00965F69">
      <w:pPr>
        <w:numPr>
          <w:ilvl w:val="0"/>
          <w:numId w:val="286"/>
        </w:numPr>
        <w:spacing w:after="280" w:afterAutospacing="1"/>
        <w:rPr>
          <w:b/>
          <w:bCs/>
        </w:rPr>
      </w:pPr>
      <w:r>
        <w:rPr>
          <w:i/>
          <w:iCs/>
          <w:color w:val="003856"/>
          <w:sz w:val="15"/>
          <w:szCs w:val="15"/>
        </w:rPr>
        <w:t>CODIGO ORGANICO DE PLANIFICACION Y FINANZAS PUBLICAS, COPFP, Arts. 76</w:t>
      </w:r>
    </w:p>
    <w:p w:rsidR="007A4F90" w:rsidRDefault="00965F69">
      <w:pPr>
        <w:numPr>
          <w:ilvl w:val="0"/>
          <w:numId w:val="286"/>
        </w:numPr>
        <w:spacing w:after="280" w:afterAutospacing="1"/>
      </w:pPr>
      <w:r>
        <w:rPr>
          <w:i/>
          <w:iCs/>
          <w:color w:val="003856"/>
          <w:sz w:val="15"/>
          <w:szCs w:val="15"/>
        </w:rPr>
        <w:t>LEY ORGANICA DE LA CONTRALORIA GENERAL DEL ESTADO, Arts. 3</w:t>
      </w:r>
    </w:p>
    <w:p w:rsidR="007A4F90" w:rsidRDefault="00965F69">
      <w:pPr>
        <w:spacing w:after="280" w:afterAutospacing="1"/>
      </w:pPr>
      <w:r>
        <w:br/>
      </w:r>
      <w:r>
        <w:rPr>
          <w:b/>
          <w:bCs/>
          <w:color w:val="C40606"/>
        </w:rPr>
        <w:t>Art. 288</w:t>
      </w:r>
      <w:r>
        <w:t>.- Las compras públicas cumplirán con criterios de eficiencia, transparencia, calidad, respon</w:t>
      </w:r>
      <w:r>
        <w:t>sabilidad ambiental y social. Se priorizarán los productos y servicios nacionales, en particular los provenientes de la economía popular y solidaria, y de las micro, pequeñas y medianas unidades productivas.</w:t>
      </w:r>
      <w:r>
        <w:br/>
      </w:r>
      <w:r>
        <w:br/>
      </w:r>
      <w:r>
        <w:rPr>
          <w:b/>
          <w:bCs/>
          <w:i/>
          <w:iCs/>
          <w:color w:val="003856"/>
          <w:u w:val="single"/>
        </w:rPr>
        <w:t>Concordancias:</w:t>
      </w:r>
    </w:p>
    <w:p w:rsidR="007A4F90" w:rsidRDefault="00965F69">
      <w:pPr>
        <w:numPr>
          <w:ilvl w:val="0"/>
          <w:numId w:val="287"/>
        </w:numPr>
        <w:spacing w:after="280" w:afterAutospacing="1"/>
        <w:rPr>
          <w:b/>
          <w:bCs/>
        </w:rPr>
      </w:pPr>
      <w:r>
        <w:rPr>
          <w:i/>
          <w:iCs/>
          <w:color w:val="003856"/>
          <w:sz w:val="15"/>
          <w:szCs w:val="15"/>
        </w:rPr>
        <w:t xml:space="preserve">CODIGO ORGANICO DE LA </w:t>
      </w:r>
      <w:r>
        <w:rPr>
          <w:i/>
          <w:iCs/>
          <w:color w:val="003856"/>
          <w:sz w:val="15"/>
          <w:szCs w:val="15"/>
        </w:rPr>
        <w:t>PRODUCCION, COMERCIO E INVERSIONES, COPCI, Arts. 59</w:t>
      </w:r>
    </w:p>
    <w:p w:rsidR="007A4F90" w:rsidRDefault="00965F69">
      <w:pPr>
        <w:numPr>
          <w:ilvl w:val="0"/>
          <w:numId w:val="287"/>
        </w:numPr>
        <w:spacing w:after="280" w:afterAutospacing="1"/>
      </w:pPr>
      <w:r>
        <w:rPr>
          <w:i/>
          <w:iCs/>
          <w:color w:val="003856"/>
          <w:sz w:val="15"/>
          <w:szCs w:val="15"/>
        </w:rPr>
        <w:t>LEY ORGANICA DEL SISTEMA NACIONAL DE CONTRATACION PUBLICA, Arts. 4, 9, 21, 52</w:t>
      </w:r>
    </w:p>
    <w:p w:rsidR="007A4F90" w:rsidRDefault="00965F69">
      <w:pPr>
        <w:spacing w:after="280" w:afterAutospacing="1"/>
      </w:pPr>
      <w:r>
        <w:br/>
        <w:t>Sección tercera</w:t>
      </w:r>
      <w:r>
        <w:br/>
        <w:t>Endeudamiento público</w:t>
      </w:r>
      <w:r>
        <w:br/>
      </w:r>
      <w:r>
        <w:br/>
      </w:r>
      <w:r>
        <w:rPr>
          <w:b/>
          <w:bCs/>
          <w:color w:val="C40606"/>
        </w:rPr>
        <w:t>Art. 289</w:t>
      </w:r>
      <w:r>
        <w:t xml:space="preserve">.- La contratación de deuda pública en todos los niveles del Estado se regirá </w:t>
      </w:r>
      <w:r>
        <w:t>por las directrices de la respectiva planificación y presupuesto, y será autorizada por un comité de deuda y financiamiento de acuerdo con la ley, que definirá su conformación y funcionamiento. El Estado promoverá las instancias para que el poder ciudadano</w:t>
      </w:r>
      <w:r>
        <w:t xml:space="preserve"> vigile y audite el endeudamiento público.</w:t>
      </w:r>
      <w:r>
        <w:br/>
      </w:r>
      <w:r>
        <w:br/>
      </w:r>
      <w:r>
        <w:rPr>
          <w:b/>
          <w:bCs/>
          <w:i/>
          <w:iCs/>
          <w:color w:val="003856"/>
          <w:u w:val="single"/>
        </w:rPr>
        <w:t>Concordancias:</w:t>
      </w:r>
    </w:p>
    <w:p w:rsidR="007A4F90" w:rsidRDefault="00965F69">
      <w:pPr>
        <w:numPr>
          <w:ilvl w:val="0"/>
          <w:numId w:val="288"/>
        </w:numPr>
        <w:spacing w:after="280" w:afterAutospacing="1"/>
        <w:rPr>
          <w:b/>
          <w:bCs/>
        </w:rPr>
      </w:pPr>
      <w:r>
        <w:rPr>
          <w:i/>
          <w:iCs/>
          <w:color w:val="003856"/>
          <w:sz w:val="15"/>
          <w:szCs w:val="15"/>
        </w:rPr>
        <w:t>CONSTITUCION DE LA REPUBLICA DEL ECUADOR, Arts. 291</w:t>
      </w:r>
    </w:p>
    <w:p w:rsidR="007A4F90" w:rsidRDefault="00965F69">
      <w:pPr>
        <w:numPr>
          <w:ilvl w:val="0"/>
          <w:numId w:val="288"/>
        </w:numPr>
        <w:spacing w:after="280" w:afterAutospacing="1"/>
      </w:pPr>
      <w:r>
        <w:rPr>
          <w:i/>
          <w:iCs/>
          <w:color w:val="003856"/>
          <w:sz w:val="15"/>
          <w:szCs w:val="15"/>
        </w:rPr>
        <w:t>CODIGO ORGANICO DE PLANIFICACION Y FINANZAS PUBLICAS, COPFP, Arts. 124, 137</w:t>
      </w:r>
    </w:p>
    <w:p w:rsidR="007A4F90" w:rsidRDefault="00965F69">
      <w:pPr>
        <w:numPr>
          <w:ilvl w:val="0"/>
          <w:numId w:val="288"/>
        </w:numPr>
        <w:spacing w:after="280" w:afterAutospacing="1"/>
      </w:pPr>
      <w:r>
        <w:rPr>
          <w:i/>
          <w:iCs/>
          <w:color w:val="003856"/>
          <w:sz w:val="15"/>
          <w:szCs w:val="15"/>
        </w:rPr>
        <w:t>LEY ORGANICA DEL SISTEMA NACIONAL DE CONTRATACION PUBLICA, Arts. 3</w:t>
      </w:r>
    </w:p>
    <w:p w:rsidR="007A4F90" w:rsidRDefault="00965F69">
      <w:pPr>
        <w:spacing w:after="280" w:afterAutospacing="1"/>
      </w:pPr>
      <w:r>
        <w:br/>
      </w:r>
      <w:r>
        <w:rPr>
          <w:b/>
          <w:bCs/>
          <w:color w:val="C40606"/>
        </w:rPr>
        <w:t>A</w:t>
      </w:r>
      <w:r>
        <w:rPr>
          <w:b/>
          <w:bCs/>
          <w:color w:val="C40606"/>
        </w:rPr>
        <w:t>rt. 290</w:t>
      </w:r>
      <w:r>
        <w:t>.- El endeudamiento público se sujetará a las siguientes regulaciones:</w:t>
      </w:r>
      <w:r>
        <w:br/>
      </w:r>
      <w:r>
        <w:br/>
        <w:t>1. Se recurrirá al endeudamiento público solo cuando los ingresos fiscales y los recursos provenientes de cooperación internacional sean insuficientes.</w:t>
      </w:r>
      <w:r>
        <w:br/>
        <w:t xml:space="preserve">2. Se velará para que el </w:t>
      </w:r>
      <w:r>
        <w:t>endeudamiento público no afecte a la soberanía, los derechos, el buen vivir y la preservación de la naturaleza.</w:t>
      </w:r>
      <w:r>
        <w:br/>
        <w:t>3. Con endeudamiento público se financiarán exclusivamente programas y proyectos de inversión para infraestructura, o que tengan capacidad finan</w:t>
      </w:r>
      <w:r>
        <w:t>ciera de pago. Sólo se podrá refinanciar deuda pública externa, siempre que las nuevas condiciones sean más beneficiosas para el Ecuador.</w:t>
      </w:r>
      <w:r>
        <w:br/>
        <w:t>4. Los convenios de renegociación no contendrán, de forma tácita o expresa, ninguna forma de anatocismo o usura.</w:t>
      </w:r>
      <w:r>
        <w:br/>
        <w:t>5. Se</w:t>
      </w:r>
      <w:r>
        <w:t xml:space="preserve"> procederá a la impugnación de las deudas que se declaren ilegítimas por organismo competente. En caso de ilegalidad declarada, se ejercerá el derecho de repetición.</w:t>
      </w:r>
      <w:r>
        <w:br/>
        <w:t>6. Serán imprescriptibles las acciones por las responsabilidades administrativas o civiles</w:t>
      </w:r>
      <w:r>
        <w:t xml:space="preserve"> causadas por la adquisición y manejo de deuda pública.</w:t>
      </w:r>
      <w:r>
        <w:br/>
        <w:t>7. Se prohíbe la estatización de deudas privadas.</w:t>
      </w:r>
      <w:r>
        <w:br/>
        <w:t>8. La concesión de garantías de deuda por parte del Estado se regulará por ley.</w:t>
      </w:r>
      <w:r>
        <w:br/>
        <w:t xml:space="preserve">9. La Función Ejecutiva podrá decidir si asumir o no asumir deudas de </w:t>
      </w:r>
      <w:r>
        <w:t>los gobiernos autónomos descentralizados.</w:t>
      </w:r>
      <w:r>
        <w:br/>
      </w:r>
      <w:r>
        <w:br/>
      </w:r>
      <w:r>
        <w:rPr>
          <w:b/>
          <w:bCs/>
          <w:i/>
          <w:iCs/>
          <w:color w:val="003856"/>
          <w:u w:val="single"/>
        </w:rPr>
        <w:t>Concordancias:</w:t>
      </w:r>
    </w:p>
    <w:p w:rsidR="007A4F90" w:rsidRDefault="00965F69">
      <w:pPr>
        <w:numPr>
          <w:ilvl w:val="0"/>
          <w:numId w:val="289"/>
        </w:numPr>
        <w:spacing w:after="280" w:afterAutospacing="1"/>
        <w:rPr>
          <w:b/>
          <w:bCs/>
        </w:rPr>
      </w:pPr>
      <w:r>
        <w:rPr>
          <w:i/>
          <w:iCs/>
          <w:color w:val="003856"/>
          <w:sz w:val="15"/>
          <w:szCs w:val="15"/>
        </w:rPr>
        <w:t>CONSTITUCION DE LA REPUBLICA DEL ECUADOR, Arts. 120, 141, 238</w:t>
      </w:r>
    </w:p>
    <w:p w:rsidR="007A4F90" w:rsidRDefault="00965F69">
      <w:pPr>
        <w:numPr>
          <w:ilvl w:val="0"/>
          <w:numId w:val="289"/>
        </w:numPr>
        <w:spacing w:after="280" w:afterAutospacing="1"/>
      </w:pPr>
      <w:r>
        <w:rPr>
          <w:i/>
          <w:iCs/>
          <w:color w:val="003856"/>
          <w:sz w:val="15"/>
          <w:szCs w:val="15"/>
        </w:rPr>
        <w:t>CODIGO CIVIL (LIBRO IV), Arts. 2113</w:t>
      </w:r>
    </w:p>
    <w:p w:rsidR="007A4F90" w:rsidRDefault="00965F69">
      <w:pPr>
        <w:numPr>
          <w:ilvl w:val="0"/>
          <w:numId w:val="289"/>
        </w:numPr>
        <w:spacing w:after="280" w:afterAutospacing="1"/>
      </w:pPr>
      <w:r>
        <w:rPr>
          <w:i/>
          <w:iCs/>
          <w:color w:val="003856"/>
          <w:sz w:val="15"/>
          <w:szCs w:val="15"/>
        </w:rPr>
        <w:t>LEY ORGANICA DEL SISTEMA NACIONAL DE CONTRATACION PUBLICA, Arts. 69</w:t>
      </w:r>
    </w:p>
    <w:p w:rsidR="007A4F90" w:rsidRDefault="00965F69">
      <w:pPr>
        <w:spacing w:after="280" w:afterAutospacing="1"/>
      </w:pPr>
      <w:r>
        <w:br/>
      </w:r>
      <w:r>
        <w:rPr>
          <w:b/>
          <w:bCs/>
          <w:color w:val="C40606"/>
        </w:rPr>
        <w:t>Art. 291</w:t>
      </w:r>
      <w:r>
        <w:t>.- Los órganos competen</w:t>
      </w:r>
      <w:r>
        <w:t>tes que la Constitución y la ley determinen realizarán análisis financieros, sociales y ambientales previos del impacto de los proyectos que impliquen endeudamiento público, para determinar su posible financiación. Dichos órganos realizarán el control y la</w:t>
      </w:r>
      <w:r>
        <w:t xml:space="preserve"> auditoría financiera, social y ambiental en todas las fases del endeudamiento público interno y externo, tanto en la contratación como en el manejo y la renegociación.</w:t>
      </w:r>
      <w:r>
        <w:br/>
      </w:r>
      <w:r>
        <w:br/>
        <w:t>Sección cuarta</w:t>
      </w:r>
      <w:r>
        <w:br/>
        <w:t>Presupuesto General del Estado</w:t>
      </w:r>
      <w:r>
        <w:br/>
      </w:r>
      <w:r>
        <w:br/>
      </w:r>
      <w:r>
        <w:rPr>
          <w:b/>
          <w:bCs/>
          <w:color w:val="C40606"/>
        </w:rPr>
        <w:t>Art. 292</w:t>
      </w:r>
      <w:r>
        <w:t>.- El Presupuesto General del E</w:t>
      </w:r>
      <w:r>
        <w:t>stado es el instrumento para la determinación y gestión de los ingresos y egresos del Estado, e incluye todos los ingresos y egresos del sector público, con excepción de los pertenecientes a la seguridad social, la banca pública, las empresas públicas y lo</w:t>
      </w:r>
      <w:r>
        <w:t>s gobiernos autónomos descentralizados.</w:t>
      </w:r>
      <w:r>
        <w:br/>
      </w:r>
      <w:r>
        <w:br/>
      </w:r>
      <w:r>
        <w:rPr>
          <w:b/>
          <w:bCs/>
          <w:i/>
          <w:iCs/>
          <w:color w:val="003856"/>
          <w:u w:val="single"/>
        </w:rPr>
        <w:t>Concordancias:</w:t>
      </w:r>
    </w:p>
    <w:p w:rsidR="007A4F90" w:rsidRDefault="00965F69">
      <w:pPr>
        <w:numPr>
          <w:ilvl w:val="0"/>
          <w:numId w:val="290"/>
        </w:numPr>
        <w:spacing w:after="280" w:afterAutospacing="1"/>
        <w:rPr>
          <w:b/>
          <w:bCs/>
        </w:rPr>
      </w:pPr>
      <w:r>
        <w:rPr>
          <w:i/>
          <w:iCs/>
          <w:color w:val="003856"/>
          <w:sz w:val="15"/>
          <w:szCs w:val="15"/>
        </w:rPr>
        <w:t>CONSTITUCION DE LA REPUBLICA DEL ECUADOR, Arts. 225</w:t>
      </w:r>
    </w:p>
    <w:p w:rsidR="007A4F90" w:rsidRDefault="00965F69">
      <w:pPr>
        <w:numPr>
          <w:ilvl w:val="0"/>
          <w:numId w:val="290"/>
        </w:numPr>
        <w:spacing w:after="280" w:afterAutospacing="1"/>
      </w:pPr>
      <w:r>
        <w:rPr>
          <w:i/>
          <w:iCs/>
          <w:color w:val="003856"/>
          <w:sz w:val="15"/>
          <w:szCs w:val="15"/>
        </w:rPr>
        <w:t>CODIGO ORGANICO DE PLANIFICACION Y FINANZAS PUBLICAS, COPFP, Arts. 77</w:t>
      </w:r>
    </w:p>
    <w:p w:rsidR="007A4F90" w:rsidRDefault="00965F69">
      <w:pPr>
        <w:spacing w:after="280" w:afterAutospacing="1"/>
      </w:pPr>
      <w:r>
        <w:br/>
      </w:r>
      <w:r>
        <w:rPr>
          <w:b/>
          <w:bCs/>
          <w:color w:val="C40606"/>
        </w:rPr>
        <w:t>Art. 293</w:t>
      </w:r>
      <w:r>
        <w:t>.- La formulación y la ejecución del Presupuesto General del Estado s</w:t>
      </w:r>
      <w:r>
        <w:t xml:space="preserve">e sujetarán al Plan Nacional de Desarrollo. Los presupuestos de los gobiernos autónomos descentralizados y los de otras entidades públicas se ajustarán a los planes regionales, provinciales, cantonales y parroquiales, respectivamente, en el marco del Plan </w:t>
      </w:r>
      <w:r>
        <w:t>Nacional de Desarrollo, sin menoscabo de sus competencias y su autonomía.</w:t>
      </w:r>
      <w:r>
        <w:br/>
      </w:r>
      <w:r>
        <w:br/>
        <w:t>Los gobiernos autónomos descentralizados se someterán a reglas fiscales y de endeudamiento interno, análogas a las del Presupuesto General del Estado, de acuerdo con la ley.</w:t>
      </w:r>
      <w:r>
        <w:br/>
      </w:r>
      <w:r>
        <w:br/>
      </w:r>
      <w:r>
        <w:rPr>
          <w:b/>
          <w:bCs/>
          <w:i/>
          <w:iCs/>
          <w:color w:val="003856"/>
          <w:u w:val="single"/>
        </w:rPr>
        <w:t>Concor</w:t>
      </w:r>
      <w:r>
        <w:rPr>
          <w:b/>
          <w:bCs/>
          <w:i/>
          <w:iCs/>
          <w:color w:val="003856"/>
          <w:u w:val="single"/>
        </w:rPr>
        <w:t>dancias:</w:t>
      </w:r>
    </w:p>
    <w:p w:rsidR="007A4F90" w:rsidRDefault="00965F69">
      <w:pPr>
        <w:numPr>
          <w:ilvl w:val="0"/>
          <w:numId w:val="291"/>
        </w:numPr>
        <w:spacing w:after="280" w:afterAutospacing="1"/>
        <w:rPr>
          <w:b/>
          <w:bCs/>
        </w:rPr>
      </w:pPr>
      <w:r>
        <w:rPr>
          <w:i/>
          <w:iCs/>
          <w:color w:val="003856"/>
          <w:sz w:val="15"/>
          <w:szCs w:val="15"/>
        </w:rPr>
        <w:t>CONSTITUCION DE LA REPUBLICA DEL ECUADOR, Arts. 238, 280</w:t>
      </w:r>
    </w:p>
    <w:p w:rsidR="007A4F90" w:rsidRDefault="00965F69">
      <w:pPr>
        <w:numPr>
          <w:ilvl w:val="0"/>
          <w:numId w:val="291"/>
        </w:numPr>
        <w:spacing w:after="280" w:afterAutospacing="1"/>
      </w:pPr>
      <w:r>
        <w:rPr>
          <w:i/>
          <w:iCs/>
          <w:color w:val="003856"/>
          <w:sz w:val="15"/>
          <w:szCs w:val="15"/>
        </w:rPr>
        <w:t>CODIGO ORGANICO DE PLANIFICACION Y FINANZAS PUBLICAS, COPFP, Arts. 10, 12, 34</w:t>
      </w:r>
    </w:p>
    <w:p w:rsidR="007A4F90" w:rsidRDefault="00965F69">
      <w:pPr>
        <w:numPr>
          <w:ilvl w:val="0"/>
          <w:numId w:val="291"/>
        </w:numPr>
        <w:spacing w:after="280" w:afterAutospacing="1"/>
      </w:pPr>
      <w:r>
        <w:rPr>
          <w:i/>
          <w:iCs/>
          <w:color w:val="003856"/>
          <w:sz w:val="15"/>
          <w:szCs w:val="15"/>
        </w:rPr>
        <w:t>CODIGO ORGANICO DE LA FUNCION JUDICIAL, Arts. 3</w:t>
      </w:r>
    </w:p>
    <w:p w:rsidR="007A4F90" w:rsidRDefault="00965F69">
      <w:pPr>
        <w:spacing w:after="280" w:afterAutospacing="1"/>
      </w:pPr>
      <w:r>
        <w:br/>
      </w:r>
      <w:r>
        <w:rPr>
          <w:b/>
          <w:bCs/>
          <w:color w:val="C40606"/>
        </w:rPr>
        <w:t>Art. 294</w:t>
      </w:r>
      <w:r>
        <w:t xml:space="preserve">.- La Función Ejecutiva elaborará cada año la proforma </w:t>
      </w:r>
      <w:r>
        <w:t xml:space="preserve">presupuestaria anual y la programación presupuestaria cuatrianual. La Asamblea Nacional controlará que la proforma anual y la programación cuatrianual se adecuen a la Constitución, a la ley y al Plan Nacional de Desarrollo y, en consecuencia, las aprobará </w:t>
      </w:r>
      <w:r>
        <w:t>u observará.</w:t>
      </w:r>
      <w:r>
        <w:br/>
      </w:r>
      <w:r>
        <w:br/>
      </w:r>
      <w:r>
        <w:rPr>
          <w:b/>
          <w:bCs/>
          <w:i/>
          <w:iCs/>
          <w:color w:val="003856"/>
          <w:u w:val="single"/>
        </w:rPr>
        <w:t>Concordancias:</w:t>
      </w:r>
    </w:p>
    <w:p w:rsidR="007A4F90" w:rsidRDefault="00965F69">
      <w:pPr>
        <w:numPr>
          <w:ilvl w:val="0"/>
          <w:numId w:val="292"/>
        </w:numPr>
        <w:spacing w:after="280" w:afterAutospacing="1"/>
        <w:rPr>
          <w:b/>
          <w:bCs/>
        </w:rPr>
      </w:pPr>
      <w:r>
        <w:rPr>
          <w:i/>
          <w:iCs/>
          <w:color w:val="003856"/>
          <w:sz w:val="15"/>
          <w:szCs w:val="15"/>
        </w:rPr>
        <w:t>CONSTITUCION DE LA REPUBLICA DEL ECUADOR, Arts. 147</w:t>
      </w:r>
    </w:p>
    <w:p w:rsidR="007A4F90" w:rsidRDefault="00965F69">
      <w:pPr>
        <w:spacing w:after="280" w:afterAutospacing="1"/>
      </w:pPr>
      <w:r>
        <w:br/>
      </w:r>
      <w:r>
        <w:rPr>
          <w:b/>
          <w:bCs/>
          <w:color w:val="C40606"/>
        </w:rPr>
        <w:t>Art. 295</w:t>
      </w:r>
      <w:r>
        <w:t>.- La Función Ejecutiva presentará a la Asamblea Nacional la proforma presupuestaria anual y la programación presupuestaria cuatrianual durante los primeros noventa d</w:t>
      </w:r>
      <w:r>
        <w:t>ías de su gestión y, en los años siguientes, sesenta días antes del inicio del año fiscal respectivo. La Asamblea Nacional aprobará u observará, en los treinta días siguientes y en un solo debate, la proforma anual y la programación cuatrianual. Si transcu</w:t>
      </w:r>
      <w:r>
        <w:t>rrido este plazo la Asamblea Nacional no se pronuncia, entrarán en vigencia la proforma y la programación elaboradas por la Función Ejecutiva. Las observaciones de la Asamblea Nacional serán sólo por sectores de ingresos y gastos, sin alterar el monto glob</w:t>
      </w:r>
      <w:r>
        <w:t>al de la proforma.</w:t>
      </w:r>
      <w:r>
        <w:br/>
      </w:r>
      <w:r>
        <w:br/>
        <w:t>En caso de observación a la proforma o programación por parte de la Asamblea Nacional, la Función Ejecutiva, en el plazo de diez días, podrá aceptar dicha observación y enviar una nueva propuesta a la Asamblea Nacional, o ratificarse en</w:t>
      </w:r>
      <w:r>
        <w:t xml:space="preserve"> su propuesta original. La Asamblea Nacional, en los diez días siguientes, podrá ratificar sus observaciones, en un solo debate, con el voto de dos tercios de sus integrantes. De lo contrario, entrarán en vigencia la programación o proforma enviadas en seg</w:t>
      </w:r>
      <w:r>
        <w:t>unda instancia por la Función Ejecutiva.</w:t>
      </w:r>
      <w:r>
        <w:br/>
      </w:r>
      <w:r>
        <w:br/>
        <w:t>Hasta que se apruebe el presupuesto del año en que se posesiona la Presidenta o Presidente de la República, regirá el presupuesto anterior. Cualquier aumento de gastos durante la ejecución presupuestaria deberá ser</w:t>
      </w:r>
      <w:r>
        <w:t xml:space="preserve"> aprobado por la Asamblea Nacional, dentro del límite establecido por la ley.</w:t>
      </w:r>
      <w:r>
        <w:br/>
      </w:r>
      <w:r>
        <w:br/>
        <w:t>Toda la información sobre el proceso de formulación, aprobación y ejecución del presupuesto será pública y se difundirá permanentemente a la población por los medios más adecuad</w:t>
      </w:r>
      <w:r>
        <w:t>os.</w:t>
      </w:r>
      <w:r>
        <w:br/>
      </w:r>
      <w:r>
        <w:br/>
      </w:r>
      <w:r>
        <w:rPr>
          <w:b/>
          <w:bCs/>
          <w:i/>
          <w:iCs/>
          <w:color w:val="003856"/>
          <w:u w:val="single"/>
        </w:rPr>
        <w:t>Concordancias:</w:t>
      </w:r>
    </w:p>
    <w:p w:rsidR="007A4F90" w:rsidRDefault="00965F69">
      <w:pPr>
        <w:numPr>
          <w:ilvl w:val="0"/>
          <w:numId w:val="293"/>
        </w:numPr>
        <w:spacing w:after="280" w:afterAutospacing="1"/>
        <w:rPr>
          <w:b/>
          <w:bCs/>
        </w:rPr>
      </w:pPr>
      <w:r>
        <w:rPr>
          <w:i/>
          <w:iCs/>
          <w:color w:val="003856"/>
          <w:sz w:val="15"/>
          <w:szCs w:val="15"/>
        </w:rPr>
        <w:t>CONSTITUCION DE LA REPUBLICA DEL ECUADOR, Arts. 147</w:t>
      </w:r>
    </w:p>
    <w:p w:rsidR="007A4F90" w:rsidRDefault="00965F69">
      <w:pPr>
        <w:spacing w:after="280" w:afterAutospacing="1"/>
      </w:pPr>
      <w:r>
        <w:br/>
      </w:r>
      <w:r>
        <w:rPr>
          <w:b/>
          <w:bCs/>
          <w:color w:val="C40606"/>
        </w:rPr>
        <w:t>Art. 296</w:t>
      </w:r>
      <w:r>
        <w:t xml:space="preserve">.- La Función Ejecutiva presentará cada semestre a la Asamblea Nacional el informe sobre la ejecución presupuestaria. De igual manera los gobiernos autónomos descentralizados </w:t>
      </w:r>
      <w:r>
        <w:t>presentarán cada semestre informes a sus correspondientes órganos de fiscalización sobre la ejecución de los presupuestos. La ley establecerá las sanciones en caso de incumplimiento.</w:t>
      </w:r>
      <w:r>
        <w:br/>
      </w:r>
      <w:r>
        <w:br/>
      </w:r>
      <w:r>
        <w:rPr>
          <w:b/>
          <w:bCs/>
          <w:i/>
          <w:iCs/>
          <w:color w:val="003856"/>
          <w:u w:val="single"/>
        </w:rPr>
        <w:t>Concordancias:</w:t>
      </w:r>
    </w:p>
    <w:p w:rsidR="007A4F90" w:rsidRDefault="00965F69">
      <w:pPr>
        <w:numPr>
          <w:ilvl w:val="0"/>
          <w:numId w:val="294"/>
        </w:numPr>
        <w:spacing w:after="280" w:afterAutospacing="1"/>
        <w:rPr>
          <w:b/>
          <w:bCs/>
        </w:rPr>
      </w:pPr>
      <w:r>
        <w:rPr>
          <w:i/>
          <w:iCs/>
          <w:color w:val="003856"/>
          <w:sz w:val="15"/>
          <w:szCs w:val="15"/>
        </w:rPr>
        <w:t>CONSTITUCION DE LA REPUBLICA DEL ECUADOR, Arts. 120</w:t>
      </w:r>
    </w:p>
    <w:p w:rsidR="007A4F90" w:rsidRDefault="00965F69">
      <w:pPr>
        <w:spacing w:after="280" w:afterAutospacing="1"/>
      </w:pPr>
      <w:r>
        <w:br/>
      </w:r>
      <w:r>
        <w:rPr>
          <w:b/>
          <w:bCs/>
          <w:color w:val="C40606"/>
        </w:rPr>
        <w:t>Art.</w:t>
      </w:r>
      <w:r>
        <w:rPr>
          <w:b/>
          <w:bCs/>
          <w:color w:val="C40606"/>
        </w:rPr>
        <w:t xml:space="preserve"> 297</w:t>
      </w:r>
      <w:r>
        <w:t>.- Todo programa financiado con recursos públicos tendrá objetivos, metas y un plazo predeterminado para ser evaluado, en el marco de lo establecido en el Plan Nacional de Desarrollo.</w:t>
      </w:r>
      <w:r>
        <w:br/>
      </w:r>
      <w:r>
        <w:br/>
        <w:t>Las instituciones y entidades que reciban o transfieran bienes o re</w:t>
      </w:r>
      <w:r>
        <w:t>cursos públicos se someterán a las normas que las regulan y a los principios y procedimientos de transparencia, rendición de cuentas y control público.</w:t>
      </w:r>
      <w:r>
        <w:br/>
      </w:r>
      <w:r>
        <w:br/>
      </w:r>
      <w:r>
        <w:rPr>
          <w:b/>
          <w:bCs/>
          <w:i/>
          <w:iCs/>
          <w:color w:val="003856"/>
          <w:u w:val="single"/>
        </w:rPr>
        <w:t>Concordancias:</w:t>
      </w:r>
    </w:p>
    <w:p w:rsidR="007A4F90" w:rsidRDefault="00965F69">
      <w:pPr>
        <w:numPr>
          <w:ilvl w:val="0"/>
          <w:numId w:val="295"/>
        </w:numPr>
        <w:spacing w:after="280" w:afterAutospacing="1"/>
        <w:rPr>
          <w:b/>
          <w:bCs/>
        </w:rPr>
      </w:pPr>
      <w:r>
        <w:rPr>
          <w:i/>
          <w:iCs/>
          <w:color w:val="003856"/>
          <w:sz w:val="15"/>
          <w:szCs w:val="15"/>
        </w:rPr>
        <w:t>CONSTITUCION DE LA REPUBLICA DEL ECUADOR, Arts. 280</w:t>
      </w:r>
    </w:p>
    <w:p w:rsidR="007A4F90" w:rsidRDefault="00965F69">
      <w:pPr>
        <w:numPr>
          <w:ilvl w:val="0"/>
          <w:numId w:val="295"/>
        </w:numPr>
        <w:spacing w:after="280" w:afterAutospacing="1"/>
      </w:pPr>
      <w:r>
        <w:rPr>
          <w:i/>
          <w:iCs/>
          <w:color w:val="003856"/>
          <w:sz w:val="15"/>
          <w:szCs w:val="15"/>
        </w:rPr>
        <w:t>LEY ORGANICA DE LA CONTRALORIA GENER</w:t>
      </w:r>
      <w:r>
        <w:rPr>
          <w:i/>
          <w:iCs/>
          <w:color w:val="003856"/>
          <w:sz w:val="15"/>
          <w:szCs w:val="15"/>
        </w:rPr>
        <w:t>AL DEL ESTADO, Arts. 5, 8, 31</w:t>
      </w:r>
    </w:p>
    <w:p w:rsidR="007A4F90" w:rsidRDefault="00965F69">
      <w:pPr>
        <w:spacing w:after="280" w:afterAutospacing="1"/>
      </w:pPr>
      <w:r>
        <w:br/>
      </w:r>
      <w:r>
        <w:rPr>
          <w:b/>
          <w:bCs/>
          <w:color w:val="C40606"/>
        </w:rPr>
        <w:t>Art. 298</w:t>
      </w:r>
      <w:r>
        <w:t>.- Se establecen preasignaciones presupuestarias destinadas a los gobiernos autónomos descentralizados, al sector salud, al sector educación, a la educación superior; y a la investigación, ciencia, tecnología e innova</w:t>
      </w:r>
      <w:r>
        <w:t>ción en los términos previstos en la ley. Las transferencias correspondientes a preasignaciones serán predecibles y automáticas. Se prohíbe crear otras preasignaciones presupuestarias.</w:t>
      </w:r>
      <w:r>
        <w:br/>
      </w:r>
      <w:r>
        <w:br/>
      </w:r>
      <w:r>
        <w:rPr>
          <w:b/>
          <w:bCs/>
          <w:i/>
          <w:iCs/>
          <w:color w:val="003856"/>
          <w:u w:val="single"/>
        </w:rPr>
        <w:t>Concordancias:</w:t>
      </w:r>
    </w:p>
    <w:p w:rsidR="007A4F90" w:rsidRDefault="00965F69">
      <w:pPr>
        <w:numPr>
          <w:ilvl w:val="0"/>
          <w:numId w:val="296"/>
        </w:numPr>
        <w:spacing w:after="280" w:afterAutospacing="1"/>
        <w:rPr>
          <w:b/>
          <w:bCs/>
        </w:rPr>
      </w:pPr>
      <w:r>
        <w:rPr>
          <w:i/>
          <w:iCs/>
          <w:color w:val="003856"/>
          <w:sz w:val="15"/>
          <w:szCs w:val="15"/>
        </w:rPr>
        <w:t>CONSTITUCION DE LA REPUBLICA DEL ECUADOR, Arts. 238</w:t>
      </w:r>
    </w:p>
    <w:p w:rsidR="007A4F90" w:rsidRDefault="00965F69">
      <w:pPr>
        <w:numPr>
          <w:ilvl w:val="0"/>
          <w:numId w:val="296"/>
        </w:numPr>
        <w:spacing w:after="280" w:afterAutospacing="1"/>
      </w:pPr>
      <w:r>
        <w:rPr>
          <w:i/>
          <w:iCs/>
          <w:color w:val="003856"/>
          <w:sz w:val="15"/>
          <w:szCs w:val="15"/>
        </w:rPr>
        <w:t>COD</w:t>
      </w:r>
      <w:r>
        <w:rPr>
          <w:i/>
          <w:iCs/>
          <w:color w:val="003856"/>
          <w:sz w:val="15"/>
          <w:szCs w:val="15"/>
        </w:rPr>
        <w:t>IGO ORGANICO DE PLANIFICACION Y FINANZAS PUBLICAS, COPFP, Arts. 99</w:t>
      </w:r>
    </w:p>
    <w:p w:rsidR="007A4F90" w:rsidRDefault="00965F69">
      <w:pPr>
        <w:spacing w:after="280" w:afterAutospacing="1"/>
      </w:pPr>
      <w:r>
        <w:br/>
      </w:r>
      <w:r>
        <w:rPr>
          <w:b/>
          <w:bCs/>
          <w:color w:val="C40606"/>
        </w:rPr>
        <w:t>Art. 299</w:t>
      </w:r>
      <w:r>
        <w:t>.- El Presupuesto General del Estado se gestionará a través de una Cuenta Unica del Tesoro Nacional abierta en el Banco Central, con las subcuentas correspondientes.</w:t>
      </w:r>
      <w:r>
        <w:br/>
      </w:r>
      <w:r>
        <w:br/>
        <w:t>En el Banco C</w:t>
      </w:r>
      <w:r>
        <w:t>entral se crearán cuentas especiales para el manejo de los depósitos de las empresas públicas y los gobiernos autónomos descentralizados, y las demás cuentas que correspondan.</w:t>
      </w:r>
      <w:r>
        <w:br/>
      </w:r>
      <w:r>
        <w:br/>
        <w:t xml:space="preserve">Los recursos públicos se manejarán en la banca pública, de acuerdo con la ley. </w:t>
      </w:r>
      <w:r>
        <w:t>La ley establecerá los mecanismos de acreditación y pagos, así como de inversión de recursos financieros. Se prohíbe a las entidades del sector público invertir sus recursos en el exterior sin autorización legal.</w:t>
      </w:r>
      <w:r>
        <w:br/>
      </w:r>
      <w:r>
        <w:br/>
      </w:r>
      <w:r>
        <w:rPr>
          <w:b/>
          <w:bCs/>
          <w:i/>
          <w:iCs/>
          <w:color w:val="003856"/>
          <w:u w:val="single"/>
        </w:rPr>
        <w:t>Concordancias:</w:t>
      </w:r>
    </w:p>
    <w:p w:rsidR="007A4F90" w:rsidRDefault="00965F69">
      <w:pPr>
        <w:numPr>
          <w:ilvl w:val="0"/>
          <w:numId w:val="297"/>
        </w:numPr>
        <w:spacing w:after="280" w:afterAutospacing="1"/>
        <w:rPr>
          <w:b/>
          <w:bCs/>
        </w:rPr>
      </w:pPr>
      <w:r>
        <w:rPr>
          <w:i/>
          <w:iCs/>
          <w:color w:val="003856"/>
          <w:sz w:val="15"/>
          <w:szCs w:val="15"/>
        </w:rPr>
        <w:t>CODIGO ORGANICO MONETARIO Y</w:t>
      </w:r>
      <w:r>
        <w:rPr>
          <w:i/>
          <w:iCs/>
          <w:color w:val="003856"/>
          <w:sz w:val="15"/>
          <w:szCs w:val="15"/>
        </w:rPr>
        <w:t xml:space="preserve"> FINANCIERO, LIBRO I, Arts. 14, 45</w:t>
      </w:r>
    </w:p>
    <w:p w:rsidR="007A4F90" w:rsidRDefault="00965F69">
      <w:pPr>
        <w:numPr>
          <w:ilvl w:val="0"/>
          <w:numId w:val="297"/>
        </w:numPr>
        <w:spacing w:after="280" w:afterAutospacing="1"/>
      </w:pPr>
      <w:r>
        <w:rPr>
          <w:i/>
          <w:iCs/>
          <w:color w:val="003856"/>
          <w:sz w:val="15"/>
          <w:szCs w:val="15"/>
        </w:rPr>
        <w:t>CODIGO ORGANICO DE PLANIFICACION Y FINANZAS PUBLICAS, COPFP, Arts. 76, 162, 77, 163</w:t>
      </w:r>
    </w:p>
    <w:p w:rsidR="007A4F90" w:rsidRDefault="00965F69">
      <w:pPr>
        <w:spacing w:after="280" w:afterAutospacing="1"/>
      </w:pPr>
      <w:r>
        <w:br/>
        <w:t>Sección quinta</w:t>
      </w:r>
      <w:r>
        <w:br/>
        <w:t>Régimen tributario</w:t>
      </w:r>
      <w:r>
        <w:br/>
      </w:r>
      <w:r>
        <w:br/>
      </w:r>
      <w:r>
        <w:rPr>
          <w:b/>
          <w:bCs/>
          <w:color w:val="C40606"/>
        </w:rPr>
        <w:t>Art. 300</w:t>
      </w:r>
      <w:r>
        <w:t xml:space="preserve">.- El régimen tributario se regirá por los principios de generalidad, progresividad, </w:t>
      </w:r>
      <w:r>
        <w:t>eficiencia, simplicidad administrativa, irretroactividad, equidad, transparencia y suficiencia recaudatoria. Se priorizarán los impuestos directos y progresivos.</w:t>
      </w:r>
      <w:r>
        <w:br/>
      </w:r>
      <w:r>
        <w:br/>
        <w:t>La política tributaria promoverá la redistribución y estimulará el empleo, la producción de b</w:t>
      </w:r>
      <w:r>
        <w:t>ienes y servicios, y conductas ecológicas, sociales y económicas responsables.</w:t>
      </w:r>
      <w:r>
        <w:br/>
      </w:r>
      <w:r>
        <w:br/>
      </w:r>
      <w:r>
        <w:rPr>
          <w:b/>
          <w:bCs/>
          <w:i/>
          <w:iCs/>
          <w:color w:val="003856"/>
          <w:u w:val="single"/>
        </w:rPr>
        <w:t>Concordancias:</w:t>
      </w:r>
    </w:p>
    <w:p w:rsidR="007A4F90" w:rsidRDefault="00965F69">
      <w:pPr>
        <w:numPr>
          <w:ilvl w:val="0"/>
          <w:numId w:val="298"/>
        </w:numPr>
        <w:spacing w:after="280" w:afterAutospacing="1"/>
        <w:rPr>
          <w:b/>
          <w:bCs/>
        </w:rPr>
      </w:pPr>
      <w:r>
        <w:rPr>
          <w:i/>
          <w:iCs/>
          <w:color w:val="003856"/>
          <w:sz w:val="15"/>
          <w:szCs w:val="15"/>
        </w:rPr>
        <w:t>CODIGO TRIBUTARIO, Arts. 5, 6</w:t>
      </w:r>
    </w:p>
    <w:p w:rsidR="007A4F90" w:rsidRDefault="00965F69">
      <w:pPr>
        <w:spacing w:after="280" w:afterAutospacing="1"/>
      </w:pPr>
      <w:r>
        <w:br/>
      </w:r>
      <w:r>
        <w:rPr>
          <w:b/>
          <w:bCs/>
          <w:color w:val="C40606"/>
        </w:rPr>
        <w:t>Art. 301</w:t>
      </w:r>
      <w:r>
        <w:t>.- Sólo por iniciativa de la Función Ejecutiva y mediante ley sancionada por la Asamblea Nacional se podrá establecer, mod</w:t>
      </w:r>
      <w:r>
        <w:t>ificar, exonerar o extinguir impuestos. Sólo por acto normativo de órgano competente se podrán establecer, modificar, exonerar y extinguir tasas y contribuciones. Las tasas y contribuciones especiales se crearán y regularán de acuerdo con la ley.</w:t>
      </w:r>
      <w:r>
        <w:br/>
      </w:r>
      <w:r>
        <w:br/>
      </w:r>
      <w:r>
        <w:rPr>
          <w:b/>
          <w:bCs/>
          <w:i/>
          <w:iCs/>
          <w:color w:val="003856"/>
          <w:u w:val="single"/>
        </w:rPr>
        <w:t>Concorda</w:t>
      </w:r>
      <w:r>
        <w:rPr>
          <w:b/>
          <w:bCs/>
          <w:i/>
          <w:iCs/>
          <w:color w:val="003856"/>
          <w:u w:val="single"/>
        </w:rPr>
        <w:t>ncias:</w:t>
      </w:r>
    </w:p>
    <w:p w:rsidR="007A4F90" w:rsidRDefault="00965F69">
      <w:pPr>
        <w:numPr>
          <w:ilvl w:val="0"/>
          <w:numId w:val="299"/>
        </w:numPr>
        <w:spacing w:after="280" w:afterAutospacing="1"/>
        <w:rPr>
          <w:b/>
          <w:bCs/>
        </w:rPr>
      </w:pPr>
      <w:r>
        <w:rPr>
          <w:i/>
          <w:iCs/>
          <w:color w:val="003856"/>
          <w:sz w:val="15"/>
          <w:szCs w:val="15"/>
        </w:rPr>
        <w:t>CODIGO CIVIL (TITULO PRELIMINAR), Arts. 5, 6</w:t>
      </w:r>
    </w:p>
    <w:p w:rsidR="007A4F90" w:rsidRDefault="00965F69">
      <w:pPr>
        <w:numPr>
          <w:ilvl w:val="0"/>
          <w:numId w:val="299"/>
        </w:numPr>
        <w:spacing w:after="280" w:afterAutospacing="1"/>
      </w:pPr>
      <w:r>
        <w:rPr>
          <w:i/>
          <w:iCs/>
          <w:color w:val="003856"/>
          <w:sz w:val="15"/>
          <w:szCs w:val="15"/>
        </w:rPr>
        <w:t>CODIGO TRIBUTARIO, Arts. 3, 14, 18, 302</w:t>
      </w:r>
    </w:p>
    <w:p w:rsidR="007A4F90" w:rsidRDefault="00965F69">
      <w:pPr>
        <w:spacing w:after="280" w:afterAutospacing="1"/>
      </w:pPr>
      <w:r>
        <w:br/>
        <w:t>Sección sexta</w:t>
      </w:r>
      <w:r>
        <w:br/>
        <w:t>Política monetaria, cambiaria,</w:t>
      </w:r>
      <w:r>
        <w:br/>
        <w:t>crediticia y financiera</w:t>
      </w:r>
      <w:r>
        <w:br/>
      </w:r>
      <w:r>
        <w:br/>
      </w:r>
      <w:r>
        <w:rPr>
          <w:b/>
          <w:bCs/>
          <w:color w:val="C40606"/>
        </w:rPr>
        <w:t>Art. 302</w:t>
      </w:r>
      <w:r>
        <w:t>.- Las políticas monetaria, crediticia, cambiaria y financiera tendrán como objetivos</w:t>
      </w:r>
      <w:r>
        <w:t>:</w:t>
      </w:r>
      <w:r>
        <w:br/>
      </w:r>
      <w:r>
        <w:br/>
        <w:t>1. Suministrar los medios de pago necesarios para que el sistema económico opere con eficiencia.</w:t>
      </w:r>
      <w:r>
        <w:br/>
        <w:t>2. Establecer niveles de liquidez global que garanticen adecuados márgenes de seguridad financiera.</w:t>
      </w:r>
      <w:r>
        <w:br/>
        <w:t>3. Orientar los excedentes de liquidez hacia la inversió</w:t>
      </w:r>
      <w:r>
        <w:t>n requerida para el desarrollo del país.</w:t>
      </w:r>
      <w:r>
        <w:br/>
        <w:t>4. Promover niveles y relaciones entre las tasas de interés pasivas y activas que estimulen el ahorro nacional y el financiamiento de las actividades productivas, con el propósito de mantener la estabilidad de preci</w:t>
      </w:r>
      <w:r>
        <w:t>os y los equilibrios monetarios en la balanza de pagos, de acuerdo al objetivo de estabilidad económica definido en la Constitución.</w:t>
      </w:r>
      <w:r>
        <w:br/>
      </w:r>
      <w:r>
        <w:br/>
      </w:r>
      <w:r>
        <w:rPr>
          <w:b/>
          <w:bCs/>
          <w:i/>
          <w:iCs/>
          <w:color w:val="003856"/>
          <w:u w:val="single"/>
        </w:rPr>
        <w:t>Concordancias:</w:t>
      </w:r>
    </w:p>
    <w:p w:rsidR="007A4F90" w:rsidRDefault="00965F69">
      <w:pPr>
        <w:numPr>
          <w:ilvl w:val="0"/>
          <w:numId w:val="300"/>
        </w:numPr>
        <w:spacing w:after="280" w:afterAutospacing="1"/>
        <w:rPr>
          <w:b/>
          <w:bCs/>
        </w:rPr>
      </w:pPr>
      <w:r>
        <w:rPr>
          <w:i/>
          <w:iCs/>
          <w:color w:val="003856"/>
          <w:sz w:val="15"/>
          <w:szCs w:val="15"/>
        </w:rPr>
        <w:t>CODIGO ORGANICO MONETARIO Y FINANCIERO, LIBRO I, Arts. 3, 14, 36, 99, 124, 130</w:t>
      </w:r>
    </w:p>
    <w:p w:rsidR="007A4F90" w:rsidRDefault="00965F69">
      <w:pPr>
        <w:numPr>
          <w:ilvl w:val="0"/>
          <w:numId w:val="300"/>
        </w:numPr>
        <w:spacing w:after="280" w:afterAutospacing="1"/>
      </w:pPr>
      <w:r>
        <w:rPr>
          <w:i/>
          <w:iCs/>
          <w:color w:val="003856"/>
          <w:sz w:val="15"/>
          <w:szCs w:val="15"/>
        </w:rPr>
        <w:t>CODIGO ORGANICO DE LA PRODUC</w:t>
      </w:r>
      <w:r>
        <w:rPr>
          <w:i/>
          <w:iCs/>
          <w:color w:val="003856"/>
          <w:sz w:val="15"/>
          <w:szCs w:val="15"/>
        </w:rPr>
        <w:t>CION, COMERCIO E INVERSIONES, COPCI, Arts. 1, 2, 88</w:t>
      </w:r>
    </w:p>
    <w:p w:rsidR="007A4F90" w:rsidRDefault="00965F69">
      <w:pPr>
        <w:spacing w:after="280" w:afterAutospacing="1"/>
      </w:pPr>
      <w:r>
        <w:br/>
      </w:r>
      <w:r>
        <w:rPr>
          <w:b/>
          <w:bCs/>
          <w:color w:val="C40606"/>
        </w:rPr>
        <w:t>Art. 303</w:t>
      </w:r>
      <w:r>
        <w:t>.- La formulación de las políticas monetaria, crediticia, cambiaria y financiera es facultad exclusiva de la Función Ejecutiva y se instrumentará a través del Banco Central. La ley regulará la ci</w:t>
      </w:r>
      <w:r>
        <w:t>rculación de la moneda con poder liberatorio en el territorio ecuatoriano.</w:t>
      </w:r>
      <w:r>
        <w:br/>
      </w:r>
      <w:r>
        <w:br/>
        <w:t>La ejecución de la política crediticia y financiera también se ejercerá a través de la banca pública.</w:t>
      </w:r>
      <w:r>
        <w:br/>
      </w:r>
      <w:r>
        <w:br/>
        <w:t>El Banco Central es una persona jurídica de derecho público, cuya organizació</w:t>
      </w:r>
      <w:r>
        <w:t>n y funcionamiento será establecido por la ley.</w:t>
      </w:r>
      <w:r>
        <w:br/>
      </w:r>
      <w:r>
        <w:br/>
      </w:r>
      <w:r>
        <w:rPr>
          <w:b/>
          <w:bCs/>
          <w:i/>
          <w:iCs/>
          <w:color w:val="003856"/>
          <w:u w:val="single"/>
        </w:rPr>
        <w:t>Concordancias:</w:t>
      </w:r>
    </w:p>
    <w:p w:rsidR="007A4F90" w:rsidRDefault="00965F69">
      <w:pPr>
        <w:numPr>
          <w:ilvl w:val="0"/>
          <w:numId w:val="301"/>
        </w:numPr>
        <w:spacing w:after="280" w:afterAutospacing="1"/>
        <w:rPr>
          <w:b/>
          <w:bCs/>
        </w:rPr>
      </w:pPr>
      <w:r>
        <w:rPr>
          <w:i/>
          <w:iCs/>
          <w:color w:val="003856"/>
          <w:sz w:val="15"/>
          <w:szCs w:val="15"/>
        </w:rPr>
        <w:t>CODIGO ORGANICO MONETARIO Y FINANCIERO, LIBRO I, Arts. 1, 5, 26, 27, 28, 29, 30, 31, 32, 33, 34, 35, 36, 37, 38, 39, 40, 41, 42, 43, 44, 45, 46, 47, 48, 49, 50, 51, 52, 53, 54, 55, 56, 57, 58,</w:t>
      </w:r>
      <w:r>
        <w:rPr>
          <w:i/>
          <w:iCs/>
          <w:color w:val="003856"/>
          <w:sz w:val="15"/>
          <w:szCs w:val="15"/>
        </w:rPr>
        <w:t xml:space="preserve"> 365</w:t>
      </w:r>
    </w:p>
    <w:p w:rsidR="007A4F90" w:rsidRDefault="00965F69">
      <w:pPr>
        <w:spacing w:after="280" w:afterAutospacing="1"/>
      </w:pPr>
      <w:r>
        <w:br/>
        <w:t>Sección séptima</w:t>
      </w:r>
      <w:r>
        <w:br/>
        <w:t>Política comercial</w:t>
      </w:r>
      <w:r>
        <w:br/>
      </w:r>
      <w:r>
        <w:br/>
      </w:r>
      <w:r>
        <w:rPr>
          <w:b/>
          <w:bCs/>
          <w:color w:val="C40606"/>
        </w:rPr>
        <w:t>Art. 304</w:t>
      </w:r>
      <w:r>
        <w:t xml:space="preserve">.- La política comercial tendrá los siguientes objetivos: </w:t>
      </w:r>
      <w:r>
        <w:br/>
      </w:r>
      <w:r>
        <w:br/>
        <w:t>1. Desarrollar, fortalecer y dinamizar los mercados internos a partir del objetivo estratégico establecido en el Plan Nacional de Desarrollo.</w:t>
      </w:r>
      <w:r>
        <w:br/>
        <w:t>2. R</w:t>
      </w:r>
      <w:r>
        <w:t>egular, promover y ejecutar las acciones correspondientes para impulsar la inserción estratégica del país en la economía mundial.</w:t>
      </w:r>
      <w:r>
        <w:br/>
        <w:t>3. Fortalecer el aparato productivo y la producción nacionales.</w:t>
      </w:r>
      <w:r>
        <w:br/>
        <w:t>4. Contribuir a que se garanticen la soberanía alimentaria y e</w:t>
      </w:r>
      <w:r>
        <w:t>nergética, y se reduzcan las desigualdades internas.</w:t>
      </w:r>
      <w:r>
        <w:br/>
        <w:t>5. Impulsar el desarrollo de las economías de escala y del comercio justo.</w:t>
      </w:r>
      <w:r>
        <w:br/>
        <w:t xml:space="preserve">6. Evitar las prácticas monopólicas y oligopólicas, particularmente en el sector privado, y otras que afecten el funcionamiento </w:t>
      </w:r>
      <w:r>
        <w:t>de los mercados.</w:t>
      </w:r>
      <w:r>
        <w:br/>
      </w:r>
      <w:r>
        <w:br/>
      </w:r>
      <w:r>
        <w:rPr>
          <w:b/>
          <w:bCs/>
          <w:i/>
          <w:iCs/>
          <w:color w:val="003856"/>
          <w:u w:val="single"/>
        </w:rPr>
        <w:t>Concordancias:</w:t>
      </w:r>
    </w:p>
    <w:p w:rsidR="007A4F90" w:rsidRDefault="00965F69">
      <w:pPr>
        <w:numPr>
          <w:ilvl w:val="0"/>
          <w:numId w:val="302"/>
        </w:numPr>
        <w:spacing w:after="280" w:afterAutospacing="1"/>
        <w:rPr>
          <w:b/>
          <w:bCs/>
        </w:rPr>
      </w:pPr>
      <w:r>
        <w:rPr>
          <w:i/>
          <w:iCs/>
          <w:color w:val="003856"/>
          <w:sz w:val="15"/>
          <w:szCs w:val="15"/>
        </w:rPr>
        <w:t>CONSTITUCION DE LA REPUBLICA DEL ECUADOR, Arts. 281, 336</w:t>
      </w:r>
    </w:p>
    <w:p w:rsidR="007A4F90" w:rsidRDefault="00965F69">
      <w:pPr>
        <w:numPr>
          <w:ilvl w:val="0"/>
          <w:numId w:val="302"/>
        </w:numPr>
        <w:spacing w:after="280" w:afterAutospacing="1"/>
      </w:pPr>
      <w:r>
        <w:rPr>
          <w:i/>
          <w:iCs/>
          <w:color w:val="003856"/>
          <w:sz w:val="15"/>
          <w:szCs w:val="15"/>
        </w:rPr>
        <w:t>LEY ORGANICA DE DEFENSA DEL CONSUMIDOR, Arts. 55</w:t>
      </w:r>
    </w:p>
    <w:p w:rsidR="007A4F90" w:rsidRDefault="00965F69">
      <w:pPr>
        <w:spacing w:after="280" w:afterAutospacing="1"/>
      </w:pPr>
      <w:r>
        <w:br/>
      </w:r>
      <w:r>
        <w:rPr>
          <w:b/>
          <w:bCs/>
          <w:color w:val="C40606"/>
        </w:rPr>
        <w:t>Art. 305</w:t>
      </w:r>
      <w:r>
        <w:t>.- La creación de aranceles y la fijación de sus niveles son competencia exclusiva de la Función Ejecutiva.</w:t>
      </w:r>
      <w:r>
        <w:br/>
      </w:r>
      <w:r>
        <w:br/>
      </w:r>
      <w:r>
        <w:rPr>
          <w:b/>
          <w:bCs/>
          <w:color w:val="C40606"/>
        </w:rPr>
        <w:t>Art. 306</w:t>
      </w:r>
      <w:r>
        <w:t>.- El Estado promoverá las exportaciones ambientalmente responsables, con preferencia de aquellas que generen mayor empleo y valor agregado, y en particular las exportaciones de los pequeños y medianos productores y del sector artesanal.</w:t>
      </w:r>
      <w:r>
        <w:br/>
      </w:r>
      <w:r>
        <w:br/>
        <w:t>El Estad</w:t>
      </w:r>
      <w:r>
        <w:t>o propiciará las importaciones necesarias para los objetivos del desarrollo y desincentivará aquellas que afecten negativamente a la producción nacional, a la población y a la naturaleza.</w:t>
      </w:r>
      <w:r>
        <w:br/>
      </w:r>
      <w:r>
        <w:br/>
      </w:r>
      <w:r>
        <w:rPr>
          <w:b/>
          <w:bCs/>
          <w:i/>
          <w:iCs/>
          <w:color w:val="003856"/>
          <w:u w:val="single"/>
        </w:rPr>
        <w:t>Concordancias:</w:t>
      </w:r>
    </w:p>
    <w:p w:rsidR="007A4F90" w:rsidRDefault="00965F69">
      <w:pPr>
        <w:numPr>
          <w:ilvl w:val="0"/>
          <w:numId w:val="303"/>
        </w:numPr>
        <w:spacing w:after="280" w:afterAutospacing="1"/>
        <w:rPr>
          <w:b/>
          <w:bCs/>
        </w:rPr>
      </w:pPr>
      <w:r>
        <w:rPr>
          <w:i/>
          <w:iCs/>
          <w:color w:val="003856"/>
          <w:sz w:val="15"/>
          <w:szCs w:val="15"/>
        </w:rPr>
        <w:t>LEY DE PROPIEDAD INTELECTUAL, Arts. 155, 284</w:t>
      </w:r>
    </w:p>
    <w:p w:rsidR="007A4F90" w:rsidRDefault="00965F69">
      <w:pPr>
        <w:numPr>
          <w:ilvl w:val="0"/>
          <w:numId w:val="303"/>
        </w:numPr>
        <w:spacing w:after="280" w:afterAutospacing="1"/>
      </w:pPr>
      <w:r>
        <w:rPr>
          <w:i/>
          <w:iCs/>
          <w:color w:val="003856"/>
          <w:sz w:val="15"/>
          <w:szCs w:val="15"/>
        </w:rPr>
        <w:t xml:space="preserve">LEY DE </w:t>
      </w:r>
      <w:r>
        <w:rPr>
          <w:i/>
          <w:iCs/>
          <w:color w:val="003856"/>
          <w:sz w:val="15"/>
          <w:szCs w:val="15"/>
        </w:rPr>
        <w:t>DEFENSA DEL ARTESANO, Arts. 17</w:t>
      </w:r>
    </w:p>
    <w:p w:rsidR="007A4F90" w:rsidRDefault="00965F69">
      <w:pPr>
        <w:numPr>
          <w:ilvl w:val="0"/>
          <w:numId w:val="303"/>
        </w:numPr>
        <w:spacing w:after="280" w:afterAutospacing="1"/>
      </w:pPr>
      <w:r>
        <w:rPr>
          <w:i/>
          <w:iCs/>
          <w:color w:val="003856"/>
          <w:sz w:val="15"/>
          <w:szCs w:val="15"/>
        </w:rPr>
        <w:t>LEY ORGANICA DE ECONOMIA POPULAR Y SOLIDARIA, Arts. 137</w:t>
      </w:r>
    </w:p>
    <w:p w:rsidR="007A4F90" w:rsidRDefault="00965F69">
      <w:pPr>
        <w:spacing w:after="280" w:afterAutospacing="1"/>
      </w:pPr>
      <w:r>
        <w:br/>
      </w:r>
      <w:r>
        <w:rPr>
          <w:b/>
          <w:bCs/>
          <w:color w:val="C40606"/>
        </w:rPr>
        <w:t>Art. 307</w:t>
      </w:r>
      <w:r>
        <w:t>.- Los contratos celebrados por el Estado con personas naturales o jurídicas extranjeras llevarán implícita la renuncia de éstas a toda reclamación diplomática,</w:t>
      </w:r>
      <w:r>
        <w:t xml:space="preserve"> salvo contrataciones que correspondan al servicio diplomático.</w:t>
      </w:r>
      <w:r>
        <w:br/>
      </w:r>
      <w:r>
        <w:br/>
      </w:r>
      <w:r>
        <w:rPr>
          <w:b/>
          <w:bCs/>
          <w:i/>
          <w:iCs/>
          <w:color w:val="003856"/>
          <w:u w:val="single"/>
        </w:rPr>
        <w:t>Concordancias:</w:t>
      </w:r>
    </w:p>
    <w:p w:rsidR="007A4F90" w:rsidRDefault="00965F69">
      <w:pPr>
        <w:numPr>
          <w:ilvl w:val="0"/>
          <w:numId w:val="304"/>
        </w:numPr>
        <w:spacing w:after="280" w:afterAutospacing="1"/>
        <w:rPr>
          <w:b/>
          <w:bCs/>
        </w:rPr>
      </w:pPr>
      <w:r>
        <w:rPr>
          <w:i/>
          <w:iCs/>
          <w:color w:val="003856"/>
          <w:sz w:val="15"/>
          <w:szCs w:val="15"/>
        </w:rPr>
        <w:t>CODIGO CIVIL (TITULO PRELIMINAR), Arts. 13</w:t>
      </w:r>
    </w:p>
    <w:p w:rsidR="007A4F90" w:rsidRDefault="00965F69">
      <w:pPr>
        <w:numPr>
          <w:ilvl w:val="0"/>
          <w:numId w:val="304"/>
        </w:numPr>
        <w:spacing w:after="280" w:afterAutospacing="1"/>
      </w:pPr>
      <w:r>
        <w:rPr>
          <w:i/>
          <w:iCs/>
          <w:color w:val="003856"/>
          <w:sz w:val="15"/>
          <w:szCs w:val="15"/>
        </w:rPr>
        <w:t>CODIGO CIVIL (LIBRO I), Arts. 40, 41, 564</w:t>
      </w:r>
    </w:p>
    <w:p w:rsidR="007A4F90" w:rsidRDefault="00965F69">
      <w:pPr>
        <w:numPr>
          <w:ilvl w:val="0"/>
          <w:numId w:val="304"/>
        </w:numPr>
        <w:spacing w:after="280" w:afterAutospacing="1"/>
      </w:pPr>
      <w:r>
        <w:rPr>
          <w:i/>
          <w:iCs/>
          <w:color w:val="003856"/>
          <w:sz w:val="15"/>
          <w:szCs w:val="15"/>
        </w:rPr>
        <w:t>CODIGO CIVIL (LIBRO IV), Arts. 1481</w:t>
      </w:r>
    </w:p>
    <w:p w:rsidR="007A4F90" w:rsidRDefault="00965F69">
      <w:pPr>
        <w:numPr>
          <w:ilvl w:val="0"/>
          <w:numId w:val="304"/>
        </w:numPr>
        <w:spacing w:after="280" w:afterAutospacing="1"/>
      </w:pPr>
      <w:r>
        <w:rPr>
          <w:i/>
          <w:iCs/>
          <w:color w:val="003856"/>
          <w:sz w:val="15"/>
          <w:szCs w:val="15"/>
        </w:rPr>
        <w:t>LEY DE COMPAÑIAS, Arts. 6, 406, 415, 418</w:t>
      </w:r>
    </w:p>
    <w:p w:rsidR="007A4F90" w:rsidRDefault="00965F69">
      <w:pPr>
        <w:numPr>
          <w:ilvl w:val="0"/>
          <w:numId w:val="304"/>
        </w:numPr>
        <w:spacing w:after="280" w:afterAutospacing="1"/>
      </w:pPr>
      <w:r>
        <w:rPr>
          <w:i/>
          <w:iCs/>
          <w:color w:val="003856"/>
          <w:sz w:val="15"/>
          <w:szCs w:val="15"/>
        </w:rPr>
        <w:t>LEY ORGANICA D</w:t>
      </w:r>
      <w:r>
        <w:rPr>
          <w:i/>
          <w:iCs/>
          <w:color w:val="003856"/>
          <w:sz w:val="15"/>
          <w:szCs w:val="15"/>
        </w:rPr>
        <w:t>EL SISTEMA NACIONAL DE CONTRATACION PUBLICA, Arts. 39</w:t>
      </w:r>
    </w:p>
    <w:p w:rsidR="007A4F90" w:rsidRDefault="00965F69">
      <w:pPr>
        <w:spacing w:after="280" w:afterAutospacing="1"/>
      </w:pPr>
      <w:r>
        <w:br/>
        <w:t>Sección octava</w:t>
      </w:r>
      <w:r>
        <w:br/>
        <w:t>Sistema financiero</w:t>
      </w:r>
      <w:r>
        <w:br/>
      </w:r>
      <w:r>
        <w:br/>
      </w:r>
      <w:r>
        <w:rPr>
          <w:b/>
          <w:bCs/>
          <w:color w:val="C40606"/>
        </w:rPr>
        <w:t>Art. 308</w:t>
      </w:r>
      <w:r>
        <w:t>.- Las actividades financieras son un servicio de orden público, y podrán ejercerse, previa autorización del Estado, de acuerdo con la ley; tendrán la finalid</w:t>
      </w:r>
      <w:r>
        <w:t>ad fundamental de preservar los depósitos y atender los requerimientos de financiamiento para la consecución de los objetivos de desarrollo del país. Las actividades financieras intermediarán de forma eficiente los recursos captados para fortalecer la inve</w:t>
      </w:r>
      <w:r>
        <w:t>rsión productiva nacional, y el consumo social y ambientalmente responsable.</w:t>
      </w:r>
      <w:r>
        <w:br/>
      </w:r>
      <w:r>
        <w:br/>
        <w:t>El Estado fomentará el acceso a los servicios financieros y a la democratización del crédito. Se prohíben las prácticas colusorias, el anatocismo y la usura.</w:t>
      </w:r>
      <w:r>
        <w:br/>
      </w:r>
      <w:r>
        <w:br/>
        <w:t xml:space="preserve">La regulación y el </w:t>
      </w:r>
      <w:r>
        <w:t>control del sector financiero privado no trasladarán la responsabilidad de la solvencia bancaria ni supondrán garantía alguna del Estado. Las administradoras y administradores de las instituciones financieras y quienes controlen su capital serán responsabl</w:t>
      </w:r>
      <w:r>
        <w:t>es de su solvencia. Se prohíbe el congelamiento o la retención arbitraria o generalizada de los fondos o depósitos en las instituciones financieras públicas o privadas.</w:t>
      </w:r>
      <w:r>
        <w:br/>
      </w:r>
      <w:r>
        <w:br/>
      </w:r>
      <w:r>
        <w:rPr>
          <w:b/>
          <w:bCs/>
          <w:i/>
          <w:iCs/>
          <w:color w:val="003856"/>
          <w:u w:val="single"/>
        </w:rPr>
        <w:t>Concordancias:</w:t>
      </w:r>
    </w:p>
    <w:p w:rsidR="007A4F90" w:rsidRDefault="00965F69">
      <w:pPr>
        <w:numPr>
          <w:ilvl w:val="0"/>
          <w:numId w:val="305"/>
        </w:numPr>
        <w:spacing w:after="280" w:afterAutospacing="1"/>
        <w:rPr>
          <w:b/>
          <w:bCs/>
        </w:rPr>
      </w:pPr>
      <w:r>
        <w:rPr>
          <w:i/>
          <w:iCs/>
          <w:color w:val="003856"/>
          <w:sz w:val="15"/>
          <w:szCs w:val="15"/>
        </w:rPr>
        <w:t xml:space="preserve">CODIGO ORGANICO MONETARIO Y FINANCIERO, LIBRO I, Arts. 1, 2, 3, 4, 13, </w:t>
      </w:r>
      <w:r>
        <w:rPr>
          <w:i/>
          <w:iCs/>
          <w:color w:val="003856"/>
          <w:sz w:val="15"/>
          <w:szCs w:val="15"/>
        </w:rPr>
        <w:t>36, 130, 147, 148, 160, 162, 190, 255, 308</w:t>
      </w:r>
    </w:p>
    <w:p w:rsidR="007A4F90" w:rsidRDefault="00965F69">
      <w:pPr>
        <w:numPr>
          <w:ilvl w:val="0"/>
          <w:numId w:val="305"/>
        </w:numPr>
        <w:spacing w:after="280" w:afterAutospacing="1"/>
      </w:pPr>
      <w:r>
        <w:rPr>
          <w:i/>
          <w:iCs/>
          <w:color w:val="003856"/>
          <w:sz w:val="15"/>
          <w:szCs w:val="15"/>
        </w:rPr>
        <w:t>CODIGO CIVIL (LIBRO IV), Arts. 2113</w:t>
      </w:r>
    </w:p>
    <w:p w:rsidR="007A4F90" w:rsidRDefault="00965F69">
      <w:pPr>
        <w:numPr>
          <w:ilvl w:val="0"/>
          <w:numId w:val="305"/>
        </w:numPr>
        <w:spacing w:after="280" w:afterAutospacing="1"/>
      </w:pPr>
      <w:r>
        <w:rPr>
          <w:i/>
          <w:iCs/>
          <w:color w:val="003856"/>
          <w:sz w:val="15"/>
          <w:szCs w:val="15"/>
        </w:rPr>
        <w:t>CODIGO DE COMERCIO, Arts. 561</w:t>
      </w:r>
    </w:p>
    <w:p w:rsidR="007A4F90" w:rsidRDefault="00965F69">
      <w:pPr>
        <w:numPr>
          <w:ilvl w:val="0"/>
          <w:numId w:val="305"/>
        </w:numPr>
        <w:spacing w:after="280" w:afterAutospacing="1"/>
      </w:pPr>
      <w:r>
        <w:rPr>
          <w:i/>
          <w:iCs/>
          <w:color w:val="003856"/>
          <w:sz w:val="15"/>
          <w:szCs w:val="15"/>
        </w:rPr>
        <w:t>CODIGO ORGANICO INTEGRAL PENAL, COIP, Arts. 309</w:t>
      </w:r>
    </w:p>
    <w:p w:rsidR="007A4F90" w:rsidRDefault="00965F69">
      <w:pPr>
        <w:spacing w:after="280" w:afterAutospacing="1"/>
      </w:pPr>
      <w:r>
        <w:br/>
      </w:r>
      <w:r>
        <w:rPr>
          <w:b/>
          <w:bCs/>
          <w:color w:val="C40606"/>
        </w:rPr>
        <w:t>Art. 309</w:t>
      </w:r>
      <w:r>
        <w:t xml:space="preserve">.- El sistema financiero nacional se compone de los sectores público, privado, y del </w:t>
      </w:r>
      <w:r>
        <w:t xml:space="preserve">popular y solidario, que intermedian recursos del público. Cada uno de estos sectores contará con normas y entidades de control específicas y diferenciadas, que se encargarán de preservar su seguridad, estabilidad, transparencia y solidez. Estas entidades </w:t>
      </w:r>
      <w:r>
        <w:t>serán autónomas. Los directivos de las entidades de control serán responsables administrativa, civil y penalmente por sus decisiones.</w:t>
      </w:r>
      <w:r>
        <w:br/>
      </w:r>
      <w:r>
        <w:br/>
      </w:r>
      <w:r>
        <w:rPr>
          <w:b/>
          <w:bCs/>
          <w:i/>
          <w:iCs/>
          <w:color w:val="003856"/>
          <w:u w:val="single"/>
        </w:rPr>
        <w:t>Concordancias:</w:t>
      </w:r>
    </w:p>
    <w:p w:rsidR="007A4F90" w:rsidRDefault="00965F69">
      <w:pPr>
        <w:numPr>
          <w:ilvl w:val="0"/>
          <w:numId w:val="306"/>
        </w:numPr>
        <w:spacing w:after="280" w:afterAutospacing="1"/>
        <w:rPr>
          <w:b/>
          <w:bCs/>
        </w:rPr>
      </w:pPr>
      <w:r>
        <w:rPr>
          <w:i/>
          <w:iCs/>
          <w:color w:val="003856"/>
          <w:sz w:val="15"/>
          <w:szCs w:val="15"/>
        </w:rPr>
        <w:t>CONSTITUCION DE LA REPUBLICA DEL ECUADOR, Arts. 310, 311, 312</w:t>
      </w:r>
    </w:p>
    <w:p w:rsidR="007A4F90" w:rsidRDefault="00965F69">
      <w:pPr>
        <w:numPr>
          <w:ilvl w:val="0"/>
          <w:numId w:val="306"/>
        </w:numPr>
        <w:spacing w:after="280" w:afterAutospacing="1"/>
      </w:pPr>
      <w:r>
        <w:rPr>
          <w:i/>
          <w:iCs/>
          <w:color w:val="003856"/>
          <w:sz w:val="15"/>
          <w:szCs w:val="15"/>
        </w:rPr>
        <w:t>CODIGO ORGANICO MONETARIO Y FINANCIERO, LIBR</w:t>
      </w:r>
      <w:r>
        <w:rPr>
          <w:i/>
          <w:iCs/>
          <w:color w:val="003856"/>
          <w:sz w:val="15"/>
          <w:szCs w:val="15"/>
        </w:rPr>
        <w:t>O I, Arts. 6, 160, 161, 162, 163, 274</w:t>
      </w:r>
    </w:p>
    <w:p w:rsidR="007A4F90" w:rsidRDefault="00965F69">
      <w:pPr>
        <w:spacing w:after="280" w:afterAutospacing="1"/>
      </w:pPr>
      <w:r>
        <w:br/>
      </w:r>
      <w:r>
        <w:rPr>
          <w:b/>
          <w:bCs/>
          <w:color w:val="C40606"/>
        </w:rPr>
        <w:t>Art. 310</w:t>
      </w:r>
      <w:r>
        <w:t xml:space="preserve">.- El sector financiero público tendrá como finalidad la prestación sustentable, eficiente, accesible y equitativa de servicios financieros. El crédito que otorgue se orientará de manera preferente a </w:t>
      </w:r>
      <w:r>
        <w:t>incrementar la productividad y competitividad de los sectores productivos que permitan alcanzar los objetivos del Plan de Desarrollo y de los grupos menos favorecidos, a fin de impulsar su inclusión activa en la economía.</w:t>
      </w:r>
      <w:r>
        <w:br/>
      </w:r>
      <w:r>
        <w:br/>
      </w:r>
      <w:r>
        <w:rPr>
          <w:b/>
          <w:bCs/>
          <w:i/>
          <w:iCs/>
          <w:color w:val="003856"/>
          <w:u w:val="single"/>
        </w:rPr>
        <w:t>Concordancias:</w:t>
      </w:r>
    </w:p>
    <w:p w:rsidR="007A4F90" w:rsidRDefault="00965F69">
      <w:pPr>
        <w:numPr>
          <w:ilvl w:val="0"/>
          <w:numId w:val="307"/>
        </w:numPr>
        <w:spacing w:after="280" w:afterAutospacing="1"/>
        <w:rPr>
          <w:b/>
          <w:bCs/>
        </w:rPr>
      </w:pPr>
      <w:r>
        <w:rPr>
          <w:i/>
          <w:iCs/>
          <w:color w:val="003856"/>
          <w:sz w:val="15"/>
          <w:szCs w:val="15"/>
        </w:rPr>
        <w:t>CODIGO ORGANICO MO</w:t>
      </w:r>
      <w:r>
        <w:rPr>
          <w:i/>
          <w:iCs/>
          <w:color w:val="003856"/>
          <w:sz w:val="15"/>
          <w:szCs w:val="15"/>
        </w:rPr>
        <w:t>NETARIO Y FINANCIERO, LIBRO I, Arts. 161</w:t>
      </w:r>
    </w:p>
    <w:p w:rsidR="007A4F90" w:rsidRDefault="00965F69">
      <w:pPr>
        <w:numPr>
          <w:ilvl w:val="0"/>
          <w:numId w:val="307"/>
        </w:numPr>
        <w:spacing w:after="280" w:afterAutospacing="1"/>
      </w:pPr>
      <w:r>
        <w:rPr>
          <w:i/>
          <w:iCs/>
          <w:color w:val="003856"/>
          <w:sz w:val="15"/>
          <w:szCs w:val="15"/>
        </w:rPr>
        <w:t>CODIGO ORGANICO DE PLANIFICACION Y FINANZAS PUBLICAS, COPFP, Arts. 2, 9, 39</w:t>
      </w:r>
    </w:p>
    <w:p w:rsidR="007A4F90" w:rsidRDefault="00965F69">
      <w:pPr>
        <w:spacing w:after="280" w:afterAutospacing="1"/>
      </w:pPr>
      <w:r>
        <w:br/>
      </w:r>
      <w:r>
        <w:rPr>
          <w:b/>
          <w:bCs/>
          <w:color w:val="C40606"/>
        </w:rPr>
        <w:t>Art. 311</w:t>
      </w:r>
      <w:r>
        <w:t xml:space="preserve">.- El sector financiero popular y solidario se compondrá de cooperativas de ahorro y crédito, entidades asociativas o solidarias, </w:t>
      </w:r>
      <w:r>
        <w:t>cajas y bancos comunales, cajas de ahorro. Las iniciativas de servicios del sector financiero popular y solidario, y de las micro, pequeñas y medianas unidades productivas, recibirán un tratamiento diferenciado y preferencial del Estado, en la medida en qu</w:t>
      </w:r>
      <w:r>
        <w:t>e impulsen el desarrollo de la economía popular y solidaria.</w:t>
      </w:r>
      <w:r>
        <w:br/>
      </w:r>
      <w:r>
        <w:br/>
      </w:r>
      <w:r>
        <w:rPr>
          <w:b/>
          <w:bCs/>
          <w:i/>
          <w:iCs/>
          <w:color w:val="003856"/>
          <w:u w:val="single"/>
        </w:rPr>
        <w:t>Concordancias:</w:t>
      </w:r>
    </w:p>
    <w:p w:rsidR="007A4F90" w:rsidRDefault="00965F69">
      <w:pPr>
        <w:numPr>
          <w:ilvl w:val="0"/>
          <w:numId w:val="308"/>
        </w:numPr>
        <w:spacing w:after="280" w:afterAutospacing="1"/>
        <w:rPr>
          <w:b/>
          <w:bCs/>
        </w:rPr>
      </w:pPr>
      <w:r>
        <w:rPr>
          <w:i/>
          <w:iCs/>
          <w:color w:val="003856"/>
          <w:sz w:val="15"/>
          <w:szCs w:val="15"/>
        </w:rPr>
        <w:t>LEY ORGANICA DEL SISTEMA NACIONAL DE CONTRATACION PUBLICA, Arts. 67</w:t>
      </w:r>
    </w:p>
    <w:p w:rsidR="007A4F90" w:rsidRDefault="00965F69">
      <w:pPr>
        <w:numPr>
          <w:ilvl w:val="0"/>
          <w:numId w:val="308"/>
        </w:numPr>
        <w:spacing w:after="280" w:afterAutospacing="1"/>
      </w:pPr>
      <w:r>
        <w:rPr>
          <w:i/>
          <w:iCs/>
          <w:color w:val="003856"/>
          <w:sz w:val="15"/>
          <w:szCs w:val="15"/>
        </w:rPr>
        <w:t>LEY ORGANICA DE ECONOMIA POPULAR Y SOLIDARIA, Arts. 1, 2, 8, 9, 78, 132</w:t>
      </w:r>
    </w:p>
    <w:p w:rsidR="007A4F90" w:rsidRDefault="00965F69">
      <w:pPr>
        <w:numPr>
          <w:ilvl w:val="0"/>
          <w:numId w:val="308"/>
        </w:numPr>
        <w:spacing w:after="280" w:afterAutospacing="1"/>
      </w:pPr>
      <w:r>
        <w:rPr>
          <w:i/>
          <w:iCs/>
          <w:color w:val="003856"/>
          <w:sz w:val="15"/>
          <w:szCs w:val="15"/>
        </w:rPr>
        <w:t>CODIGO ORGANICO MONETARIO Y FINANCIERO,</w:t>
      </w:r>
      <w:r>
        <w:rPr>
          <w:i/>
          <w:iCs/>
          <w:color w:val="003856"/>
          <w:sz w:val="15"/>
          <w:szCs w:val="15"/>
        </w:rPr>
        <w:t xml:space="preserve"> LIBRO I, Arts. 160, 163</w:t>
      </w:r>
    </w:p>
    <w:p w:rsidR="007A4F90" w:rsidRDefault="00965F69">
      <w:pPr>
        <w:spacing w:after="280" w:afterAutospacing="1"/>
      </w:pPr>
      <w:r>
        <w:br/>
      </w:r>
      <w:r>
        <w:rPr>
          <w:b/>
          <w:bCs/>
          <w:color w:val="C40606"/>
        </w:rPr>
        <w:t>Art. 312</w:t>
      </w:r>
      <w:r>
        <w:t>.- Las instituciones del sistema financiero privado, así como las empresas privadas de comunicación de carácter nacional, sus directores y principales accionistas, no podrán ser titulares, directa ni indirectamente, de acc</w:t>
      </w:r>
      <w:r>
        <w:t>iones y participaciones, en empresas ajenas a la actividad financiera o comunicacional, según el caso. Los respectivos organismos de control serán los encargados de regular esta disposición, de conformidad con el marco constitucional y normativo vigente.</w:t>
      </w:r>
      <w:r>
        <w:br/>
      </w:r>
      <w:r>
        <w:br/>
      </w:r>
      <w:r>
        <w:t>Se prohíbe la participación en el control del capital, la inversión o el patrimonio de los medios de comunicación social, a entidades o grupos financieros, sus representantes legales, miembros de su directorio y accionistas.</w:t>
      </w:r>
      <w:r>
        <w:br/>
      </w:r>
      <w:r>
        <w:br/>
        <w:t>Cada entidad integrante del si</w:t>
      </w:r>
      <w:r>
        <w:t>stema financiero nacional tendrá una defensora o defensor del cliente, que será independiente de la institución y designado de acuerdo con la ley.</w:t>
      </w:r>
      <w:r>
        <w:br/>
      </w:r>
      <w:r>
        <w:br/>
        <w:t>Nota: Primer inciso sustituido por reforma aprobada en el referendum y consulta popular de 7 de Mayo de 2011</w:t>
      </w:r>
      <w:r>
        <w:t>, dada por Resolución del Consejo Nacional Electoral No. 00, publicada en Registro Oficial Suplemento 490 de 13 de Julio de 2011 .</w:t>
      </w:r>
      <w:r>
        <w:br/>
      </w:r>
      <w:r>
        <w:br/>
      </w:r>
      <w:r>
        <w:rPr>
          <w:b/>
          <w:bCs/>
          <w:i/>
          <w:iCs/>
          <w:color w:val="003856"/>
          <w:u w:val="single"/>
        </w:rPr>
        <w:t>Concordancias:</w:t>
      </w:r>
    </w:p>
    <w:p w:rsidR="007A4F90" w:rsidRDefault="00965F69">
      <w:pPr>
        <w:numPr>
          <w:ilvl w:val="0"/>
          <w:numId w:val="309"/>
        </w:numPr>
        <w:spacing w:after="280" w:afterAutospacing="1"/>
        <w:rPr>
          <w:b/>
          <w:bCs/>
        </w:rPr>
      </w:pPr>
      <w:r>
        <w:rPr>
          <w:i/>
          <w:iCs/>
          <w:color w:val="003856"/>
          <w:sz w:val="15"/>
          <w:szCs w:val="15"/>
        </w:rPr>
        <w:t>CODIGO ORGANICO MONETARIO Y FINANCIERO, LIBRO I, Arts. 152, 153, 154, 155, 156, 157, 158, 160, 162, 258</w:t>
      </w:r>
    </w:p>
    <w:p w:rsidR="007A4F90" w:rsidRDefault="00965F69">
      <w:pPr>
        <w:numPr>
          <w:ilvl w:val="0"/>
          <w:numId w:val="309"/>
        </w:numPr>
        <w:spacing w:after="280" w:afterAutospacing="1"/>
      </w:pPr>
      <w:r>
        <w:rPr>
          <w:i/>
          <w:iCs/>
          <w:color w:val="003856"/>
          <w:sz w:val="15"/>
          <w:szCs w:val="15"/>
        </w:rPr>
        <w:t>CONST</w:t>
      </w:r>
      <w:r>
        <w:rPr>
          <w:i/>
          <w:iCs/>
          <w:color w:val="003856"/>
          <w:sz w:val="15"/>
          <w:szCs w:val="15"/>
        </w:rPr>
        <w:t>ITUCION DE LA REPUBLICA DEL ECUADOR, Arts. 308, 309</w:t>
      </w:r>
    </w:p>
    <w:p w:rsidR="007A4F90" w:rsidRDefault="00965F69">
      <w:pPr>
        <w:spacing w:after="280" w:afterAutospacing="1"/>
      </w:pPr>
      <w:r>
        <w:br/>
        <w:t>Capítulo quinto</w:t>
      </w:r>
      <w:r>
        <w:br/>
        <w:t>Sectores estratégicos, servicios y empresas públicas</w:t>
      </w:r>
      <w:r>
        <w:br/>
      </w:r>
      <w:r>
        <w:br/>
      </w:r>
      <w:r>
        <w:rPr>
          <w:b/>
          <w:bCs/>
          <w:color w:val="C40606"/>
        </w:rPr>
        <w:t>Art. 313</w:t>
      </w:r>
      <w:r>
        <w:t>.- El Estado se reserva el derecho de administrar, regular, controlar y gestionar los sectores estratégicos, de conformidad c</w:t>
      </w:r>
      <w:r>
        <w:t>on los principios de sostenibilidad ambiental, precaución, prevención y eficiencia.</w:t>
      </w:r>
      <w:r>
        <w:br/>
      </w:r>
      <w:r>
        <w:br/>
        <w:t>Los sectores estratégicos, de decisión y control exclusivo del Estado, son aquellos que por su trascendencia y magnitud tienen decisiva influencia económica, social, polít</w:t>
      </w:r>
      <w:r>
        <w:t>ica o ambiental, y deberán orientarse al pleno desarrollo de los derechos y al interés social.</w:t>
      </w:r>
      <w:r>
        <w:br/>
      </w:r>
      <w:r>
        <w:br/>
        <w:t xml:space="preserve">Se consideran sectores estratégicos la energía en todas sus formas, las telecomunicaciones, los recursos naturales no renovables, el transporte y la refinación </w:t>
      </w:r>
      <w:r>
        <w:t xml:space="preserve">de hidrocarburos, la biodiversidad y el patrimonio genético, el espectro radioeléctrico, el agua, y los demás que determine la ley. </w:t>
      </w:r>
      <w:r>
        <w:br/>
      </w:r>
      <w:r>
        <w:br/>
        <w:t>Nota: Por Resolución de la Corte Constitucional No. 1, publicada en Registro Oficial Suplemento 629 de 30 de Enero del 201</w:t>
      </w:r>
      <w:r>
        <w:t xml:space="preserve">2 </w:t>
      </w:r>
      <w:hyperlink r:id="rId21" w:tgtFrame="_blank" w:history="1">
        <w:r w:rsidRPr="00965F69">
          <w:rPr>
            <w:rStyle w:val="Hipervnculo"/>
          </w:rPr>
          <w:t>C:\Users\Cristina\_ImageVisualizer\imageSearchRes.aspx?tpx=RS&amp;spx=1&amp;nmx=629&amp;fcx=30-01-2012&amp;pgx=1</w:t>
        </w:r>
      </w:hyperlink>
      <w:r>
        <w:t>, se interpreta estos artículos distinguiendo la gestión de la administración, regulación y control por el Estado y determina el rol de las empre</w:t>
      </w:r>
      <w:r>
        <w:t>sas públicas delegatarias de servicios públicos.</w:t>
      </w:r>
      <w:r>
        <w:br/>
      </w:r>
      <w:r>
        <w:br/>
        <w:t>Texto de interpretación:</w:t>
      </w:r>
      <w:r>
        <w:br/>
      </w:r>
      <w:r>
        <w:br/>
        <w:t>Quito, D. M., 05 de enero del 2012</w:t>
      </w:r>
      <w:r>
        <w:br/>
      </w:r>
      <w:r>
        <w:br/>
        <w:t>SENTENCIA No. 001-12-SIC-CC</w:t>
      </w:r>
      <w:r>
        <w:br/>
      </w:r>
      <w:r>
        <w:br/>
        <w:t>CASO No. 0008-10-IC</w:t>
      </w:r>
      <w:r>
        <w:br/>
      </w:r>
      <w:r>
        <w:br/>
        <w:t>CORTE CONSTITUCIONAL PARA EL PERIODO DE TRANSICION</w:t>
      </w:r>
      <w:r>
        <w:br/>
      </w:r>
      <w:r>
        <w:br/>
        <w:t>Juez constitucional sustanciador: Dr. Manu</w:t>
      </w:r>
      <w:r>
        <w:t>el Viteri Olvera</w:t>
      </w:r>
      <w:r>
        <w:br/>
      </w:r>
      <w:r>
        <w:br/>
        <w:t>I. ANTECEDENTES</w:t>
      </w:r>
      <w:r>
        <w:br/>
      </w:r>
      <w:r>
        <w:br/>
        <w:t>El señor economista Rafael Correa Delgado, presidente constitucional de la república, al amparo de lo dispuesto en el numeral 1 del artículo 155 de la Ley Orgánica de Garantías Jurisdiccionales y Control Constitucional, s</w:t>
      </w:r>
      <w:r>
        <w:t>olicita la interpretación del contenido de los artículos 313, 315 y 316 de la Constitución de la República.</w:t>
      </w:r>
      <w:r>
        <w:br/>
      </w:r>
      <w:r>
        <w:br/>
        <w:t>Resumen de admisibilidad</w:t>
      </w:r>
      <w:r>
        <w:br/>
      </w:r>
      <w:r>
        <w:br/>
        <w:t>La presente solicitud de interpretación constitucional fue planteada ante esta Corte Constitucional el 12 de agosto del 2</w:t>
      </w:r>
      <w:r>
        <w:t>010 a las 11h55.</w:t>
      </w:r>
      <w:r>
        <w:br/>
      </w:r>
      <w:r>
        <w:br/>
        <w:t xml:space="preserve">De conformidad con lo establecido en el artículo 17 del Reglamento de Sustanciación de Procesos de Competencia de la Corte Constitucional, publicado en el Registro Oficial Suplemento No. 127 del 10 de febrero del 2010 </w:t>
      </w:r>
      <w:hyperlink r:id="rId22" w:tgtFrame="_blank" w:history="1">
        <w:r w:rsidRPr="00965F69">
          <w:rPr>
            <w:rStyle w:val="Hipervnculo"/>
          </w:rPr>
          <w:t>C:\Users\Cristina\_ImageVisualizer\imageSearchRes.aspx?tpx=RS&amp;spx=1&amp;nmx=127&amp;fcx=10-02-2010&amp;pgx=1</w:t>
        </w:r>
      </w:hyperlink>
      <w:r>
        <w:t>, el secretario general del Organismo certifica que no se ha presentado otra demanda con identidad de objeto y acción.</w:t>
      </w:r>
      <w:r>
        <w:br/>
      </w:r>
      <w:r>
        <w:br/>
        <w:t>La Sala de Admisión de la Corte Constitucional,</w:t>
      </w:r>
      <w:r>
        <w:t xml:space="preserve"> para el periodo de transición, conformada por los doctores Patricio Pazmiño Freire, Alfonso Luz Yunes y Patricio Herrera Betancourt, mediante auto del 01 de diciembre del 2010 a las 18h14, califica la admisibilidad de la solicitud de interpretación consti</w:t>
      </w:r>
      <w:r>
        <w:t>tucional, indicando que la misma, en cumplimiento de lo dispuesto en el artículo 80, literal e de la Ley de la materia, norma jurídica aplicable al caso, se dispone remitir a la Secretaría General el extracto de la solicitud de interpretación presentada, c</w:t>
      </w:r>
      <w:r>
        <w:t>on el fin de que se publique en el Registro Oficial y en el portal electrónico de la Corte Constitucional, y que se proceda al sorteo correspondiente para la sustanciación de la presente causa, misma que es publicada en el Registro Oficial No. 360 del 11 d</w:t>
      </w:r>
      <w:r>
        <w:t xml:space="preserve">e enero del 2011 </w:t>
      </w:r>
      <w:hyperlink r:id="rId23" w:tgtFrame="_blank" w:history="1">
        <w:r w:rsidRPr="00965F69">
          <w:rPr>
            <w:rStyle w:val="Hipervnculo"/>
          </w:rPr>
          <w:t>C:\Users\Cristina\_ImageVisualizer\imageSearchRes.aspx?tpx=RO&amp;spx=0&amp;nmx=360&amp;fcx=11-01-2011&amp;pgx=1</w:t>
        </w:r>
      </w:hyperlink>
      <w:r>
        <w:t>.</w:t>
      </w:r>
      <w:r>
        <w:br/>
      </w:r>
      <w:r>
        <w:br/>
        <w:t>De conformidad con el sorteo efectuado por el Pleno del Organismo, en sesión ordinaria del 16 de diciembre del 2010, le corresp</w:t>
      </w:r>
      <w:r>
        <w:t>ondió al Dr. Manuel Viteri Olvera actuar como juez sustanciador de la causa, quien mediante providencia del 08 de febrero del 2011 a las 08h30, avoca conocimiento de la presente acción de interpretación constitucional, y se dispone notificar con el conteni</w:t>
      </w:r>
      <w:r>
        <w:t>do de la misma al economista Rafael Correa Delgado, presidente constitucional de la república.</w:t>
      </w:r>
      <w:r>
        <w:br/>
      </w:r>
      <w:r>
        <w:br/>
        <w:t>Norma constitucional objeto de interpretación</w:t>
      </w:r>
      <w:r>
        <w:br/>
      </w:r>
      <w:r>
        <w:br/>
        <w:t xml:space="preserve">Constitución de la República del Ecuador (Registro Oficial 449 de 20 de Octubre del 2008) </w:t>
      </w:r>
      <w:hyperlink r:id="rId24" w:tgtFrame="_blank" w:history="1">
        <w:r w:rsidRPr="00965F69">
          <w:rPr>
            <w:rStyle w:val="Hipervnculo"/>
          </w:rPr>
          <w:t>C:\Users\Cristina\_ImageVisualizer\imageSearchRes.aspx?tpx=RO&amp;spx=0&amp;nmx=449&amp;fcx=20-10-2008&amp;pgx=1</w:t>
        </w:r>
      </w:hyperlink>
      <w:r>
        <w:br/>
      </w:r>
      <w:r>
        <w:br/>
        <w:t>"</w:t>
      </w:r>
      <w:r>
        <w:rPr>
          <w:b/>
          <w:bCs/>
          <w:color w:val="C40606"/>
        </w:rPr>
        <w:t>Art. 313</w:t>
      </w:r>
      <w:r>
        <w:t>.- El Estado se reserva el derecho de administrar, regular, controlar y gestionar los sectores estratégicos, de conformidad con los principios de sostenibilida</w:t>
      </w:r>
      <w:r>
        <w:t>d ambiental, precaución, prevención y eficiencia (...).</w:t>
      </w:r>
      <w:r>
        <w:br/>
      </w:r>
      <w:r>
        <w:br/>
      </w:r>
      <w:r>
        <w:rPr>
          <w:b/>
          <w:bCs/>
          <w:color w:val="C40606"/>
        </w:rPr>
        <w:t>Art. 315</w:t>
      </w:r>
      <w:r>
        <w:t>.- El Estado constituirá empresas públicas para la gestión de sectores estratégicos, la prestación de servicios públicos, el aprovechamiento sustentable de recursos naturales o de bienes públ</w:t>
      </w:r>
      <w:r>
        <w:t>icos y el desarrollo de otras actividades económicas. (...).</w:t>
      </w:r>
      <w:r>
        <w:br/>
      </w:r>
      <w:r>
        <w:br/>
      </w:r>
      <w:r>
        <w:rPr>
          <w:b/>
          <w:bCs/>
          <w:color w:val="C40606"/>
        </w:rPr>
        <w:t>Art. 316</w:t>
      </w:r>
      <w:r>
        <w:t>.- El estado podrá delegar la participación en los sectores estratégicos y servicios públicos a empresas mixtas en las cuales tenga mayoría accionaria. La delegación se sujetará al inter</w:t>
      </w:r>
      <w:r>
        <w:t>és nacional y respetará los plazos y límites fijados en la ley para cada sector estratégico.</w:t>
      </w:r>
      <w:r>
        <w:br/>
      </w:r>
      <w:r>
        <w:br/>
        <w:t>El Estado podrá, de forma excepcional, delegar a la iniciativa privada y a la economía popular y solidaria, el ejercicio de estas actividades, en los casos que es</w:t>
      </w:r>
      <w:r>
        <w:t>tablezca la ley".</w:t>
      </w:r>
      <w:r>
        <w:br/>
      </w:r>
      <w:r>
        <w:br/>
        <w:t>Razones por las cuales se solicita la interpretación constitucional</w:t>
      </w:r>
      <w:r>
        <w:br/>
      </w:r>
      <w:r>
        <w:br/>
        <w:t>El señor economista Rafael Correa Delgado expone las razones por las cuales requiere la interpretación:</w:t>
      </w:r>
      <w:r>
        <w:br/>
      </w:r>
      <w:r>
        <w:br/>
        <w:t>Indica que durante la década de los noventa en que se inició la</w:t>
      </w:r>
      <w:r>
        <w:t xml:space="preserve"> tendencia privatizadora del Estado, los servicios públicos cuya prestación era responsabilidad estatal (agua potable, riego, saneamiento, fuerza eléctrica, telecomunicaciones, vialidad, etc.) podían ser prestados directamente o por delegación a empresas m</w:t>
      </w:r>
      <w:r>
        <w:t>ixtas o privadas, sin dar prioridad a ninguno de estos actores. Es decir, daba exactamente igual si los servicios públicos eran prestados por el Estado o por el sector privado; por lo tanto, no existía preferencia alguna a favor de ninguno de ellos.</w:t>
      </w:r>
      <w:r>
        <w:br/>
      </w:r>
      <w:r>
        <w:br/>
        <w:t>Que e</w:t>
      </w:r>
      <w:r>
        <w:t>sta tendencia fue recogida en el artículo 249 de la Constitución Política de 1998, y fue radicalmente revertida por nuestra actual Constitución, que establece que la administración y gestión tanto de los sectores estratégicos como de los servicios públicos</w:t>
      </w:r>
      <w:r>
        <w:t>, corresponden prioritariamente al Estado.</w:t>
      </w:r>
      <w:r>
        <w:br/>
      </w:r>
      <w:r>
        <w:br/>
        <w:t xml:space="preserve">Así, el artículo 313 de la Constitución señala que corresponde al Estado "el derecho de administrar, regular, controlar y gestionar los sectores estratégicos", y el artículo 314 ibídem señala que "el Estado será </w:t>
      </w:r>
      <w:r>
        <w:t>responsable de la provisión de los servicios públicos de agua potable y de riego, saneamiento, energía eléctrica, telecomunicaciones, vialidad, infraestructuras portuarias y aeroportuarias, y los demás que determine la ley...".</w:t>
      </w:r>
      <w:r>
        <w:br/>
      </w:r>
      <w:r>
        <w:br/>
        <w:t xml:space="preserve">Que para la gestión de los </w:t>
      </w:r>
      <w:r>
        <w:t>sectores estratégicos y prestación de los servicios públicos, la Constitución establece en su artículo 315 que el Estado debe constituir empresas públicas, con lo cual queda claro que la gestión de estos sectores corresponde, en primer lugar, a las empresa</w:t>
      </w:r>
      <w:r>
        <w:t>s públicas.</w:t>
      </w:r>
      <w:r>
        <w:br/>
      </w:r>
      <w:r>
        <w:br/>
        <w:t>Que de manera secundaria, el Estado puede delegar la participación en los sectores estratégicos y en los servicios públicos a empresas mixtas en las cuales tenga mayoría accionaria, y solo de manera excepcional se puede delegar a la iniciativa</w:t>
      </w:r>
      <w:r>
        <w:t xml:space="preserve"> privada y a la economía popular y solidaria el ejercicio de estas actividades (artículo 316 Constitución).</w:t>
      </w:r>
      <w:r>
        <w:br/>
      </w:r>
      <w:r>
        <w:br/>
        <w:t>Que está claro entonces, que la administración, regulación y control de los sectores estratégicos y de los servicios públicos, corresponde exclusiv</w:t>
      </w:r>
      <w:r>
        <w:t>amente al Estado, mientras que la gestión de estos corresponde prioritariamente a las empresas públicas, secundariamente a las compañías de economía mixta en las que el Estado tenga mayoría accionaría, y excepcionalmente a la iniciativa privada o a la econ</w:t>
      </w:r>
      <w:r>
        <w:t>omía popular y solidaria.</w:t>
      </w:r>
      <w:r>
        <w:br/>
      </w:r>
      <w:r>
        <w:br/>
        <w:t>Que en virtud de la facultad administradora que la Constitución de la República le confiere al Estado sobre los sectores estratégicos y los servicios públicos, es a este a quien le corresponde autorizar a las empresas públicas pa</w:t>
      </w:r>
      <w:r>
        <w:t>ra la gestión de los mismos. En otras palabras, el Estado autoriza y las empresas públicas gestionan.</w:t>
      </w:r>
      <w:r>
        <w:br/>
        <w:t>No obstante el esquema anteriormente planteado, podría eventualmente interpretarse que las empresas públicas, al ser parte del Estado, tendrían también fa</w:t>
      </w:r>
      <w:r>
        <w:t>cultades administrativas y de regulación y control sobre los servicios públicos y sectores estratégicos, cosa que es contraria a la esencia misma de las empresas públicas, cuya misión consiste exclusivamente en la gestión de aquellos.</w:t>
      </w:r>
      <w:r>
        <w:br/>
      </w:r>
      <w:r>
        <w:br/>
        <w:t>Que, asimismo, puede</w:t>
      </w:r>
      <w:r>
        <w:t>n presentarse situaciones en las que entidades del Estado distintas a las empresas públicas, necesiten, con motivo de la presentación de los servicios públicos que les son inherentes, la gestión de algún sector estratégico. Por citar un ejemplo, el ministr</w:t>
      </w:r>
      <w:r>
        <w:t>o de Defensa necesita gestionar parte del espectro radioeléctrico (sector estratégico) para las comunicaciones requeridas en la coordinación de las actividades de defensa entre las diferentes fuerzas. Sin embargo, el Ministerio de Defensa no es una empresa</w:t>
      </w:r>
      <w:r>
        <w:t xml:space="preserve"> pública ni una compañía de economía mixta, y por lo tanto una interpretación restrictiva de la norma constitucional podría generar que se le niegue el título habilitante para el uso del espectro radioeléctrico, ocasionando así graves perjuicios al funcion</w:t>
      </w:r>
      <w:r>
        <w:t xml:space="preserve">amiento normal de la Administración Pública. </w:t>
      </w:r>
      <w:r>
        <w:br/>
      </w:r>
      <w:r>
        <w:br/>
        <w:t>Petición concreta</w:t>
      </w:r>
      <w:r>
        <w:br/>
      </w:r>
      <w:r>
        <w:br/>
        <w:t xml:space="preserve">En virtud de lo expuesto, considera que es necesario que se interpreten los artículos 313, 315 y 316 de la Constitución de la República, en el sentido de que la administración, regulación y </w:t>
      </w:r>
      <w:r>
        <w:t>control de los sectores estratégicos y la prestación de los servicios públicos corresponde, exclusivamente, al Estado, lo cual incluye la potestad de éste para autorizar a las empresas públicas o delegar a la iniciativa privada la gestión de los sectores e</w:t>
      </w:r>
      <w:r>
        <w:t xml:space="preserve">stratégicos y de los servicios públicos. </w:t>
      </w:r>
      <w:r>
        <w:br/>
      </w:r>
      <w:r>
        <w:br/>
        <w:t>II. CONSIDERACIONES Y FUNDAMENTOS DE LA CORTE CONSTITUCIONAL</w:t>
      </w:r>
      <w:r>
        <w:br/>
      </w:r>
      <w:r>
        <w:br/>
        <w:t>Competencia</w:t>
      </w:r>
      <w:r>
        <w:br/>
      </w:r>
      <w:r>
        <w:br/>
        <w:t>La Corte Constitucional, para el período de transición, es competente para conocer y resolver el presente caso, de conformidad con lo prev</w:t>
      </w:r>
      <w:r>
        <w:t xml:space="preserve">isto en el artículo 27 del Régimen de Transición, publicado con la Constitución de la República de del Ecuador, en Registro Oficial 449 de 20 de Octubre del 2008 </w:t>
      </w:r>
      <w:hyperlink r:id="rId25" w:tgtFrame="_blank" w:history="1">
        <w:r w:rsidRPr="00965F69">
          <w:rPr>
            <w:rStyle w:val="Hipervnculo"/>
          </w:rPr>
          <w:t>C:\Users\Cristina\_ImageVisualizer\imageSearchRes.aspx?tpx=RO&amp;spx=0&amp;nmx=449&amp;fcx=20-10-2008&amp;pgx=1</w:t>
        </w:r>
      </w:hyperlink>
      <w:r>
        <w:t xml:space="preserve">y la Resolución publicada en el Registro Oficial Suplemento No. 451 del 22 de octubre del 2008 </w:t>
      </w:r>
      <w:hyperlink r:id="rId26" w:tgtFrame="_blank" w:history="1">
        <w:r w:rsidRPr="00965F69">
          <w:rPr>
            <w:rStyle w:val="Hipervnculo"/>
          </w:rPr>
          <w:t>C:\Users\Cristina\_ImageVisualizer\imageSearchRes.aspx?tpx=RS&amp;spx=1&amp;nmx=451&amp;fcx=22-10-2008&amp;pgx=1</w:t>
        </w:r>
      </w:hyperlink>
      <w:r>
        <w:t>.</w:t>
      </w:r>
      <w:r>
        <w:br/>
      </w:r>
      <w:r>
        <w:br/>
        <w:t>Asimismo, mediante sentencia inter</w:t>
      </w:r>
      <w:r>
        <w:t>pretativa No. 001-08-SI-CC del 28 de noviembre del 2008, los integrantes del ex Tribunal Constitucional asumieron el ejercicio provisional de las atribuciones constitucionales referentes al control, interpretación constitucional y administración de justici</w:t>
      </w:r>
      <w:r>
        <w:t>a constitucional.</w:t>
      </w:r>
      <w:r>
        <w:br/>
      </w:r>
      <w:r>
        <w:br/>
        <w:t>De conformidad con lo dispuesto en el numeral 1 del artículo 436 de la Constitución de la República, a la Corte Constitucional le Compete "1. Ser la máxima instancia de interpretación de la Constitución, de los tratados internacionales d</w:t>
      </w:r>
      <w:r>
        <w:t>e derechos humanos ratificados por el Estado ecuatoriano, a través de sus dictámenes y sentencias. Sus decisiones tendrán carácter vinculante".</w:t>
      </w:r>
      <w:r>
        <w:br/>
      </w:r>
      <w:r>
        <w:br/>
        <w:t>El numeral 1 del artículo 3 del Reglamento de Sustanciación de Procesos de Competencia de la Corte Constitucion</w:t>
      </w:r>
      <w:r>
        <w:t>al, para el periodo de transición, aplicable a la presente causa, establece la competencia de la Corte Constitucional cuando dice: Efectuar la interpretación de la Constitución, tal como lo dispone el numeral 1 del artículo 436 antes referido.</w:t>
      </w:r>
      <w:r>
        <w:br/>
      </w:r>
      <w:r>
        <w:br/>
        <w:t>La presente</w:t>
      </w:r>
      <w:r>
        <w:t xml:space="preserve"> acción ha sido tramitada de conformidad con el ordenamiento jurídico constitucional y legal aplicable al caso.</w:t>
      </w:r>
      <w:r>
        <w:br/>
      </w:r>
      <w:r>
        <w:br/>
        <w:t>Característica de la interpretación constitucional</w:t>
      </w:r>
      <w:r>
        <w:br/>
      </w:r>
      <w:r>
        <w:br/>
        <w:t>La importancia de la interpretación constitucional se fundamenta, según Luis Prieto Sanchís</w:t>
      </w:r>
      <w:r>
        <w:t>: "... la Constitución como verdadera norma jurídica, como fuente de derechos y obligaciones susceptible de generar controversias que han de ser dirimidas por un órgano jurisdiccional. Como es obvio, si la Constitución siguiera siendo un documento político</w:t>
      </w:r>
      <w:r>
        <w:t xml:space="preserve"> en manos del legislador y carente de garantía jurisdiccional difícilmente podría hablarse de problemas hermenéuticos, pues solo en un sentido muy lato cabe decir que el desarrollo legislativo constituya un acto de interpretación constitucional".</w:t>
      </w:r>
      <w:r>
        <w:br/>
      </w:r>
      <w:r>
        <w:br/>
        <w:t>Este mis</w:t>
      </w:r>
      <w:r>
        <w:t>mo autor dice que si bien la interpretación constitucional es una modalidad de la interpretación jurídica, ofrece características especiales, como que:</w:t>
      </w:r>
      <w:r>
        <w:br/>
      </w:r>
      <w:r>
        <w:br/>
        <w:t xml:space="preserve">a) Las normas constitucionales son "en general esquemáticas, abstractas, indeterminadas y elásticas" y </w:t>
      </w:r>
      <w:r>
        <w:t>se adecúan más a los principios que a las reglas.</w:t>
      </w:r>
      <w:r>
        <w:br/>
      </w:r>
      <w:r>
        <w:br/>
        <w:t>b) La misión de la jurisdicción constitucional no es tanto buscar la respuesta correcta en un caso determinado "sino más bien la de indicar qué interpretaciones resultan intolerables. En otras palabras, el</w:t>
      </w:r>
      <w:r>
        <w:t xml:space="preserve"> intérprete constitucional ha de asumir que se halla en presencia de un sujeto -libre- el legislador, y, por tanto que su tarea ha de ser más bien delimitar el camino dentro del cual la - interpretación política- resulta admisible o no arbitraria". (1)</w:t>
      </w:r>
      <w:r>
        <w:br/>
      </w:r>
      <w:r>
        <w:br/>
        <w:t>La</w:t>
      </w:r>
      <w:r>
        <w:t xml:space="preserve"> esencia de la interpretación constitucional no es buscar la decisión de un caso, sino, como dice el autor citado, la delimitación de un campo de licitud dentro del cual otros operadores jurídicos adoptarán la solución con arreglo a criterios políticos (le</w:t>
      </w:r>
      <w:r>
        <w:t>gislador) o jurídicos (juez); por eso, su modo de argumentar no puede ajustarse a los cánones de subsunción, sino a los de la razonabilidad, que implican necesariamente un juicio valorativo y prudencial del que solo puede ser responsable el propio intérpre</w:t>
      </w:r>
      <w:r>
        <w:t>te.</w:t>
      </w:r>
      <w:r>
        <w:br/>
      </w:r>
      <w:r>
        <w:br/>
        <w:t>Alguna parte de la doctrina considera a la interpretación constitucional "como actividad identificable en relación al sujeto que la practica: el Tribunal Constitucional" (2).</w:t>
      </w:r>
      <w:r>
        <w:br/>
      </w:r>
      <w:r>
        <w:br/>
        <w:t>Alonso García (3) considera que la esencia de la interpretación es la elabo</w:t>
      </w:r>
      <w:r>
        <w:t>ración de normas subconstitucionales en tanto resultado de la aplicación judicial de la Constitución.</w:t>
      </w:r>
      <w:r>
        <w:br/>
      </w:r>
      <w:r>
        <w:br/>
        <w:t>(1) Luis Prieto Sanchís, artículo citado, p. 177.</w:t>
      </w:r>
      <w:r>
        <w:br/>
        <w:t>(2) Francisco J. Ezquiaga Ganuzas, La argumentación en la justicia constitucional española, Instituto V</w:t>
      </w:r>
      <w:r>
        <w:t>asco de Administración Pública, Oñati, 1987, p. 30.</w:t>
      </w:r>
      <w:r>
        <w:br/>
        <w:t>(3) Enrique Alonso García, La interpretación de la Constitución,</w:t>
      </w:r>
      <w:r>
        <w:br/>
        <w:t>p. 5.</w:t>
      </w:r>
      <w:r>
        <w:br/>
      </w:r>
      <w:r>
        <w:br/>
        <w:t>Rodolfo Luis Vigo (4) dice que la interpretación constitucional "tiene, en principio, un doble objeto posible: o bien se procura con</w:t>
      </w:r>
      <w:r>
        <w:t xml:space="preserve"> ella fijar el sentido de una norma constitucional; o bien interesa para fijar el sentido de una norma o de un comportamiento en relación a la Constitución".</w:t>
      </w:r>
      <w:r>
        <w:br/>
      </w:r>
      <w:r>
        <w:br/>
        <w:t>Expresa Hesse (5) que solo puede hablarse de interpretación constitucional "cuando debe darse con</w:t>
      </w:r>
      <w:r>
        <w:t>testación a una pregunta de Derecho Constitucional que, a la luz de la Constitución, no ofrece una solución clara".</w:t>
      </w:r>
      <w:r>
        <w:br/>
      </w:r>
      <w:r>
        <w:br/>
        <w:t>Gadamer (6) dice que "la interpretación no es un acto complementario a la comprensión, sino que comprender es siempre interpretar y, en con</w:t>
      </w:r>
      <w:r>
        <w:t>secuencia, la interpretación es la forma explícita de la comprensión".</w:t>
      </w:r>
      <w:r>
        <w:br/>
      </w:r>
      <w:r>
        <w:br/>
        <w:t>Expresa Lief H. Carter (7) que "La Corte no descubre el derecho constitucional, lo hace. El problema surge porque interpretación implica descubrir algo preexistente y explicarla sin ca</w:t>
      </w:r>
      <w:r>
        <w:t>mbiarlo (Dworkin, 1982)".</w:t>
      </w:r>
      <w:r>
        <w:br/>
      </w:r>
      <w:r>
        <w:br/>
        <w:t>Antonio López Pina (8) dice que el problema de la interpretación constitucional es esencial para la Ciencia del Derecho y del Estado. Expresa que los aspectos fundamentales de la interpretación constitucional son los siguientes:</w:t>
      </w:r>
      <w:r>
        <w:br/>
      </w:r>
      <w:r>
        <w:br/>
        <w:t>a) Se parte del reconocimiento que la Constitución como norma directamente aplicable, a pesar de que no todos los principios o preceptos de la Constitución tienen el mismo alcance desde el punto de vista de su eficacia;</w:t>
      </w:r>
      <w:r>
        <w:br/>
        <w:t>b) Todos los órganos quedan vincula</w:t>
      </w:r>
      <w:r>
        <w:t>dos por la Constitución y el resto del ordenamiento jurídico;</w:t>
      </w:r>
      <w:r>
        <w:br/>
        <w:t>c) Los órganos judiciales deben hacer una interpretación del ordenamiento jurídico conforme a la Constitución;</w:t>
      </w:r>
      <w:r>
        <w:br/>
        <w:t>d) El dogma de la ley inatacable y poderosa quedó en entredicho por el control de c</w:t>
      </w:r>
      <w:r>
        <w:t>onstitucionalidad, la excepción de inconstitucionalidad, y la cuestión de constitucionalidad en los Estados que la consagran como España en el artículo 163 de la</w:t>
      </w:r>
      <w:r>
        <w:br/>
        <w:t>Constitución;</w:t>
      </w:r>
      <w:r>
        <w:br/>
      </w:r>
      <w:r>
        <w:br/>
        <w:t>(4) Rodolfo Luis Vigo, Interpretación constitucional, Abeledo-</w:t>
      </w:r>
      <w:r>
        <w:br/>
        <w:t>Perrot, p. 83,</w:t>
      </w:r>
      <w:r>
        <w:br/>
        <w:t>(</w:t>
      </w:r>
      <w:r>
        <w:t>5) Hesse, Grundzuge des Verfassungsrecht der Bundesrepublik</w:t>
      </w:r>
      <w:r>
        <w:br/>
        <w:t>Deutschland, (11 ed.,1978), pp. 20-2 1. Cita de Enrique Alonso</w:t>
      </w:r>
      <w:r>
        <w:br/>
        <w:t>García, La Interpretación de la Constitución, Centro de Estudios Constitucionales, Madrid, 1984, p. 1.</w:t>
      </w:r>
      <w:r>
        <w:br/>
        <w:t>(6) Gadamer FI. G, Verdad y Mé</w:t>
      </w:r>
      <w:r>
        <w:t>todo, Ed. Sígueme, Salamanca,</w:t>
      </w:r>
      <w:r>
        <w:br/>
        <w:t>1984, p. 383.</w:t>
      </w:r>
      <w:r>
        <w:br/>
        <w:t>(7) Lief H. Carter, Derecho constitucional contemporáneo,</w:t>
      </w:r>
      <w:r>
        <w:br/>
        <w:t>Abeledo-Perrot, Buenos Aires, 1995, pp. 38-39.</w:t>
      </w:r>
      <w:r>
        <w:br/>
        <w:t>(8) Antonio López Pina, División de poderes e interpretación.</w:t>
      </w:r>
      <w:r>
        <w:br/>
        <w:t>Tecnos, Madrid, 1987, pp. 132 y ss..</w:t>
      </w:r>
      <w:r>
        <w:br/>
      </w:r>
      <w:r>
        <w:br/>
        <w:t>e) Todo</w:t>
      </w:r>
      <w:r>
        <w:t>s los preceptos de la Constitución, programáticos o no, tienen idéntico valor;</w:t>
      </w:r>
      <w:r>
        <w:br/>
        <w:t>f) No se acepta la tesis de la Constitución entendida como una serie de mandatos dirigidos al Legislador, pero incapaces de ser invocados directamente por los ciudadanos; y,</w:t>
      </w:r>
      <w:r>
        <w:br/>
        <w:t xml:space="preserve">g) </w:t>
      </w:r>
      <w:r>
        <w:t>Los derechos fundamentales no están al arbitrio del legislador, sino que se encuentran consagrados en la Constitución.</w:t>
      </w:r>
      <w:r>
        <w:br/>
      </w:r>
      <w:r>
        <w:br/>
        <w:t xml:space="preserve">Es así que el método de interpretación constitucional participa de los métodos de interpretación del derecho en general (9). </w:t>
      </w:r>
      <w:r>
        <w:br/>
      </w:r>
      <w:r>
        <w:br/>
        <w:t>De la int</w:t>
      </w:r>
      <w:r>
        <w:t>erpretación de la Corte Constitucional</w:t>
      </w:r>
      <w:r>
        <w:br/>
      </w:r>
      <w:r>
        <w:br/>
        <w:t>Análisis</w:t>
      </w:r>
      <w:r>
        <w:br/>
      </w:r>
      <w:r>
        <w:br/>
        <w:t>En primer lugar, el presente análisis se desarrolla alrededor de la creación de las empresas públicas, y cómo el Estado Central, de manera exclusiva, ejerce su derecho prioritario; así cómo de manera excepc</w:t>
      </w:r>
      <w:r>
        <w:t>ional, el Estado Central puede delegar la gestión de sectores estratégicos y/o prestación de servicios públicos a la iniciativa privada o a la economía popular y solidaria.</w:t>
      </w:r>
      <w:r>
        <w:br/>
      </w:r>
      <w:r>
        <w:br/>
        <w:t>A partir de la vigencia de la Constitución de la República del Ecuador, el régimen</w:t>
      </w:r>
      <w:r>
        <w:t xml:space="preserve"> de la prestación de servicios públicos y sectores estratégicos, como por ejemplo, las telecomunicaciones, se modifica, puesto que conforme el artículo 313, el Estado se reserva el derecho de administrar, regular, controlar y gestionar los sectores estraté</w:t>
      </w:r>
      <w:r>
        <w:t>gicos. Este derecho prioritario del Estado comprende la gestión de los sectores estratégicos, que evidentemente implica la operación de los mismos, lo cual concuerda con el artículo 315 de la Norma Fundamental, que delimita la creación de empresas públicas</w:t>
      </w:r>
      <w:r>
        <w:t xml:space="preserve"> tanto para la gestión de sectores estratégicos como para la prestación de servicios públicos, entre otros aspectos, tales como el aprovechamiento sustentable de recursos naturales o de bienes públicos y el desarrollo de otras actividades económicas estand</w:t>
      </w:r>
      <w:r>
        <w:t>o las telecomunicaciones, comprendidas en estos dos ámbitos, es decir, son un sector estratégico y constituyen un servicio público. En consecuencia, las empresas públicas prestarán servicios públicos, en uso del derecho prioritario señalado en la Constituc</w:t>
      </w:r>
      <w:r>
        <w:t>ión de la República, pero siempre bajo los términos y condiciones que los órganos competentes del Estado determinen; pudiendo aquellas, a su vez, constituir empresas de economía mixta en las cuales tengan mayoría accionaria. No obstante, el artículo 316 de</w:t>
      </w:r>
      <w:r>
        <w:t xml:space="preserve"> la Carta Magna establece los casos de delegación para la gestión de los sectores estratégicos y/o para la prestación de los servicios públicos. El primer caso es para las empresas mixtas en las cuales el Estado tenga mayoría accionaria. Estas empresas mix</w:t>
      </w:r>
      <w:r>
        <w:t>tas podrían ser constituidas por empresas públicas, conforme lo prevé el inciso final del artículo 315 de la Constitución, o por otras entidades del Estado. El segundo caso es para la iniciativa privada -no se incluyen las empresas mixtas antes detalladas-</w:t>
      </w:r>
      <w:r>
        <w:t>, o para la economía popular y solidaria; pero este proceso de delegación es de carácter excepcional y siempre en los casos que establezca la ley, con los requisitos que ahí se determinen.</w:t>
      </w:r>
      <w:r>
        <w:br/>
      </w:r>
      <w:r>
        <w:br/>
        <w:t>Es preciso entender que los casos de excepcionalidad se deberían e</w:t>
      </w:r>
      <w:r>
        <w:t xml:space="preserve">stablecer para cada sector estratégico y/o para cada servicio público, pues son ámbitos conceptuales muy amplios que podrían ameritar distinciones o particularidades específicas para cada sector, y si algunas leyes especiales de un sector no establecieren </w:t>
      </w:r>
      <w:r>
        <w:t>estos casos de excepcionalidad, en la actualidad, por ser cuerpos normativos anteriores a la Constitución de la República del 2008, podría ser viable una reforma legal, o, en todo caso, se estará a las leyes que regulen y manden en cada sector, en donde se</w:t>
      </w:r>
      <w:r>
        <w:t xml:space="preserve"> determinen los casos de excepción y los requisitos correspondientes. No obstante, el Código Orgánico de la Producción, Comercio e Inversiones, en su Libro V, Título I, regula el fomento y promoción de los sectores estratégicos, y en cuyo artículo 96 dice:</w:t>
      </w:r>
      <w:r>
        <w:t xml:space="preserve"> "El Estado podrá delegar excepcionalmente, a la iniciativa privada y a la economía popular y solidaria, las inversiones en los sectores estratégicos en los casos que se establezcan en las leyes de cada sector y, subsidiariamente, en el presente Código"; y</w:t>
      </w:r>
      <w:r>
        <w:t xml:space="preserve"> la delegación de la gestión de los sectores estratégicos y/o la prestación de los servicios públicos a la iniciativa privada o a la economía popular y solidaria se la hace de forma excepcional, en los casos previstos en el artículo 100 de este cuerpo norm</w:t>
      </w:r>
      <w:r>
        <w:t>ativo, el mismo que, en lo pertinente, dispone: "</w:t>
      </w:r>
      <w:r>
        <w:rPr>
          <w:b/>
          <w:bCs/>
          <w:color w:val="C40606"/>
        </w:rPr>
        <w:t>Art. 100</w:t>
      </w:r>
      <w:r>
        <w:t>.-Excepcionalidad.- En forma excepcional, debidamente decretada por el Presidente de la República cuando sea necesario y adecuado para satisfacer el interés público, colectivo o general, cuando no se</w:t>
      </w:r>
      <w:r>
        <w:t xml:space="preserve"> tenga la capacidad técnica o económica o cuando la demanda del servicio no pueda ser cubierta por empresas públicas o mixtas, el Estado o sus instituciones podrán delegar a la iniciativa privada o a la economía popular y solidaria, la gestión de los secto</w:t>
      </w:r>
      <w:r>
        <w:t xml:space="preserve">res estratégicos y la provisión de los servicios públicos de electricidad, vialidad, infraestructuras portuarias o aeroportuarias, ferroviarias y otros..."; bien podría entonces aplicarse esta disposición legal, hasta que la ley de la materia o del sector </w:t>
      </w:r>
      <w:r>
        <w:t>correspondiente determine los casos de excepcionalidad de delegación a la iniciativa privada o a la economía popular y solidaria en cada materia o sector.</w:t>
      </w:r>
      <w:r>
        <w:br/>
      </w:r>
      <w:r>
        <w:br/>
        <w:t>En conclusión, respecto a este primer punto, se considera necesaria la interpretación constitucional</w:t>
      </w:r>
      <w:r>
        <w:t xml:space="preserve"> en el sentido de que la administración, regulación, control y gestión de los sectores estratégicos y servicios públicos corresponde prioritariamente al Estado; dicha prioridad incluye la potestad o prerrogativa que tiene el Estado para: a) "autorizar" a l</w:t>
      </w:r>
      <w:r>
        <w:t>as empresas públicas la gestión de dichos sectores estratégicos y/o la prestación de los servicios públicos -se habla de "autorización" para los casos de empresas públicas cuyo objeto o fin, de acuerdo al instrumento legal de su constitución (estatuto, ord</w:t>
      </w:r>
      <w:r>
        <w:t>enanza, decreto, resolución, etc.) sea la gestión o actividades relacionadas a la gestión del respectivo sector estratégico, puesto que el derecho preexistente que nace de la Constitución de la República lo podrán ejercer únicamente para dicho sector estra</w:t>
      </w:r>
      <w:r>
        <w:t>tégico específico y/o la prestación del servicio público correspondiente, y no para otros o no para todos aquellos sectores y servicios que no se hallen catalogados en su objeto; caso este último que los organismos competentes regularán a través de los tít</w:t>
      </w:r>
      <w:r>
        <w:t>ulos habilitantes respectivos), b) o para "delegar" a otras empresas que no fueren las empresas públicas, la participación en dichos sectores estratégicos y/o en la prestación de los servicios públicos. Por ejemplo, al hablar del espectro radioeléctrico, c</w:t>
      </w:r>
      <w:r>
        <w:t>orresponderían al Estado Central las competencias exclusivas sobre el mismo, de conformidad con lo preceptuado por el numeral 10 del artículo 261 de la misma Carta Magna; por lo que solo dicho Estado -entiéndase a través de los organismos pertinentes de re</w:t>
      </w:r>
      <w:r>
        <w:t>gulación y control creados legalmente para el efecto- autorizaría el uso de frecuencias a las empresas públicas que las requieran, y solo delegaría a otras empresas como las mixtas, y excepcionalmente a la iniciativa privada (siguiendo el ejemplo: a través</w:t>
      </w:r>
      <w:r>
        <w:t xml:space="preserve"> de una concesión) o a la economía popular y solidaria, en los casos señalados en la ley. Por ende, el Estado autoriza en unos casos, o delega en otros.</w:t>
      </w:r>
      <w:r>
        <w:br/>
      </w:r>
      <w:r>
        <w:br/>
        <w:t>(9) Marco Gerardo Monroy Cabra, Duodécima ed., Edit. Temis 2001, pp 285 yss</w:t>
      </w:r>
      <w:r>
        <w:br/>
      </w:r>
      <w:r>
        <w:br/>
        <w:t xml:space="preserve">Se deja en claro que las </w:t>
      </w:r>
      <w:r>
        <w:t>empresas públicas gestionan los sectores estratégicos y servicios públicos -entiéndase por gestión del sector estratégico la prestación del servicio público relacionado con el respectivo sector estratégico-, y el Estado delimitará a través de una autorizac</w:t>
      </w:r>
      <w:r>
        <w:t>ión dicha gestión, bajo los lineamientos señalados en el párrafo precedente, lo cual halla también consistencia en los objetivos plasmados en la Ley Orgánica de Empresas Públicas (artículo 4). No debe entenderse entonces que las empresas públicas, siendo p</w:t>
      </w:r>
      <w:r>
        <w:t>úblicas, son el Estado en sí mismo y no requerirían de autorización alguna -según título habilitante que corresponda-, puesto que no les compete a aquellas, la regulación y control de los sectores estratégicos y servicios públicos, siendo contrario a la na</w:t>
      </w:r>
      <w:r>
        <w:t>turaleza de las normas constitucionales consultadas, puesto que a ellas les corresponde la gestión, cosa distinta a las competencias propias del Estado en general.</w:t>
      </w:r>
      <w:r>
        <w:br/>
      </w:r>
      <w:r>
        <w:br/>
        <w:t>Para el caso específico de la delegación por excepción (segundo caso de delegación aquí ana</w:t>
      </w:r>
      <w:r>
        <w:t>lizado), es importante determinar que los casos de excepcionalidad estarán regulados por la ley de la materia o del sector estratégico pertinente.</w:t>
      </w:r>
      <w:r>
        <w:br/>
      </w:r>
      <w:r>
        <w:br/>
        <w:t>Del análisis realizado se concluye:</w:t>
      </w:r>
      <w:r>
        <w:br/>
      </w:r>
      <w:r>
        <w:br/>
        <w:t>- Las empresas públicas tienen competencia de gestión de aquellos secto</w:t>
      </w:r>
      <w:r>
        <w:t>res estratégicos y servicios públicos para los cuales hayan sido autorizadas, -por parte de los organismos competentes-.</w:t>
      </w:r>
      <w:r>
        <w:br/>
        <w:t>- La gestión implica necesariamente operación de los sectores estratégicos, y se entenderá como la prestación del servicio público rela</w:t>
      </w:r>
      <w:r>
        <w:t>cionado con el respectivo sector estratégico.</w:t>
      </w:r>
      <w:r>
        <w:br/>
        <w:t>- Las empresas públicas no regulan ni controlan los sectores estratégicos y/o la prestación de servicios públicos para los cuales se les ha autorizado o se les autoriza gestionar.</w:t>
      </w:r>
      <w:r>
        <w:br/>
        <w:t>- El Estado Central, mas no la</w:t>
      </w:r>
      <w:r>
        <w:t>s empresas públicas, podrá delegar a empresas mixtas -en las cuales tenga mayoría accionaria- la participación en aquellos sectores estratégicos y servicios públicos que considere pertinente, por razones de interés nacional, dentro de plazos y límites fija</w:t>
      </w:r>
      <w:r>
        <w:t>dos en la ley. Bien podrán las empresas públicas constituir empresas de economía mixta.</w:t>
      </w:r>
      <w:r>
        <w:br/>
        <w:t>- Entonces, el primer caso de delegación es a las empresas mixtas en las que el Estado tenga mayoría accionaria; dichas empresas mixtas pueden estar constituidas por em</w:t>
      </w:r>
      <w:r>
        <w:t>presas públicas, que al amparo de la Ley Orgánica de Empresas Públicas serán denominadas "subsidiarias", o constituidas por otras entidades del Estado.</w:t>
      </w:r>
      <w:r>
        <w:br/>
        <w:t>- El Estado, excepcionalmente, mas no las empresas públicas, podrá delegar a la iniciativa privada y a l</w:t>
      </w:r>
      <w:r>
        <w:t>a economía popular y solidaria, el ejercicio de estas actividades (las de participación en sectores estratégicos y/o prestación de servicios públicos).</w:t>
      </w:r>
      <w:r>
        <w:br/>
        <w:t>- Consecuentemente, el segundo caso de delegación es para la iniciativa privada y para la economía popul</w:t>
      </w:r>
      <w:r>
        <w:t>ar y solidaria, teniendo en cuenta que deben confluir 2 aspectos sustanciales: 1) que esta delegación es de carácter excepcional; y, 2) que dicha excepcionalidad debe estar regulada mediante la ley de la materia o de cada sector.</w:t>
      </w:r>
      <w:r>
        <w:br/>
        <w:t>- Las Empresas Públicas de</w:t>
      </w:r>
      <w:r>
        <w:t>ntro del ámbito y/o sector que les corresponda, conforme el objeto por el cual se constituyen, son entidades que forman parte del Estado; en tal sentido, respecto de los títulos habilitantes de los servicios de telecomunicaciones, por ejemplo, y de uso o a</w:t>
      </w:r>
      <w:r>
        <w:t>signación del espectro radioeléctrico no cabe la suscripción de contratos de concesión con las autoridades públicas competentes, puesto que la figura jurídica de concesión implica delegación por parte del Estado, siendo además que los contratos de concesió</w:t>
      </w:r>
      <w:r>
        <w:t>n se celebran entre el Estado o una entidad de derecho público y los particulares o personas sujetas al derecho privado.</w:t>
      </w:r>
      <w:r>
        <w:br/>
        <w:t>- Si bien las Empresas Públicas, dentro del ámbito y/o sector que les corresponda, tienen un derecho prioritario que nace de la Constit</w:t>
      </w:r>
      <w:r>
        <w:t xml:space="preserve">ución -de gestionar los sectores estratégicos y prestar servicios públicos-, es necesario que el Estado, como responsable de los mismos y siendo competente para su administración, regulación y control, autorice el ejercicio de dicho derecho, estableciendo </w:t>
      </w:r>
      <w:r>
        <w:t>los parámetros, condiciones y requisitos necesarios para que la gestión obre correctamente.</w:t>
      </w:r>
      <w:r>
        <w:br/>
      </w:r>
      <w:r>
        <w:br/>
        <w:t>En segundo lugar, el presente análisis se centra en la potestad del Estado Central, de que a través de sus instituciones públicas pueda gestionar cada sector estra</w:t>
      </w:r>
      <w:r>
        <w:t>tégico para poder prestar servicios públicos, acogiendo el ejemplo determinado en la consulta realizada. Esto nos lleva a una conclusión simple, ya que dichas instituciones, como puede ser cualquier Ministerio o Cartera de Estado, no necesitan constituir e</w:t>
      </w:r>
      <w:r>
        <w:t>mpresas públicas ni mixtas, entendiéndose, en este caso, que el derecho del Estado Central al que se refieren los numerales 10 y 11 del artículo 261 de la Norma Fundamental, por ejemplo, lo ejercería de manera directa, siempre bajo los parámetros y condici</w:t>
      </w:r>
      <w:r>
        <w:t xml:space="preserve">ones señalados en los respectivos títulos habilitantes que el Estado confiera, a través de los organismos pertinentes de regulación y control creados legalmente para el efecto. </w:t>
      </w:r>
      <w:r>
        <w:br/>
      </w:r>
      <w:r>
        <w:br/>
        <w:t>III. DECISION</w:t>
      </w:r>
      <w:r>
        <w:br/>
      </w:r>
      <w:r>
        <w:br/>
        <w:t>En mérito de lo expuesto, administrando justicia constituciona</w:t>
      </w:r>
      <w:r>
        <w:t>l y por mandato de la Constitución de la República del Ecuador, el Pleno de la Corte Constitucional, para el periodo de transición, emite la siguiente:</w:t>
      </w:r>
      <w:r>
        <w:br/>
      </w:r>
      <w:r>
        <w:br/>
        <w:t>SENTENCIA INTERPRETATIVA</w:t>
      </w:r>
      <w:r>
        <w:br/>
      </w:r>
      <w:r>
        <w:br/>
        <w:t>1. De conformidad con lo manifestado en los considerandos que anteceden, el P</w:t>
      </w:r>
      <w:r>
        <w:t>leno de la Corte Constitucional interpreta los artículos 313, 315 y 316 de la Constitución de la República, en los siguientes términos: Debe entenderse que las empresas públicas únicamente gozan de la facultad de gestionar los sectores estratégicos y/o pre</w:t>
      </w:r>
      <w:r>
        <w:t>star los servicios públicos, para los que hubieren sido autorizadas, sin que les esté permitido a su vez, a dichas empresas públicas, delegar a la iniciativa privada la gestión de los sectores estratégicos y/o la prestación de los servicios públicos, lo cu</w:t>
      </w:r>
      <w:r>
        <w:t>al es competencia de los organismos pertinentes conforme lo establecido en la ley.</w:t>
      </w:r>
      <w:r>
        <w:br/>
      </w:r>
      <w:r>
        <w:br/>
        <w:t>2. Por lo tanto, solo el Estado Central puede autorizar a las empresas públicas la gestión de los sectores estratégicos y/o la prestación de los servicios públicos. Dicha a</w:t>
      </w:r>
      <w:r>
        <w:t>utorización se realizará a través de las autoridades de control y regulación competentes de la Administración Pública o gobierno central, que tengan dicha atribución legal. Interprétese la gestión del sector estratégico como la prestación del servicio públ</w:t>
      </w:r>
      <w:r>
        <w:t>ico relacionado con el respectivo sector estratégico.</w:t>
      </w:r>
      <w:r>
        <w:br/>
      </w:r>
      <w:r>
        <w:br/>
        <w:t>3. Por otra parte, debe interpretarse que el Estado Central, a través de las autoridades de control y regulación competentes de la Administración Pública o gobierno central, que tengan dicha atribución</w:t>
      </w:r>
      <w:r>
        <w:t xml:space="preserve"> legal, podrá delegar a empresas mixtas, o excepcionalmente a la iniciativa privada o economía popular y solidaria, la gestión de los sectores estratégicos y/o la prestación de los servicios públicos, en los casos contemplados en la ley de la materia o sec</w:t>
      </w:r>
      <w:r>
        <w:t>tor pertinente.</w:t>
      </w:r>
      <w:r>
        <w:br/>
      </w:r>
      <w:r>
        <w:br/>
        <w:t>4. También debe interpretarse que cuando las instituciones del Estado requieran gestionar algún sector estratégico como medio para poder prestar los servicios públicos que les son inherentes, como en el ejemplo que expone el señor presiden</w:t>
      </w:r>
      <w:r>
        <w:t>te de la república en la solicitud de interpretación constitucional, respecto al Ministerio de Defensa, aquellas no necesitan constituir empresas públicas ni compañías de economía mixta para poder acceder a los títulos habilitantes respectivos, a través de</w:t>
      </w:r>
      <w:r>
        <w:t xml:space="preserve"> las autoridades de control y regulación competentes de la Administración Pública o gobierno central, que tengan dicha atribución legal. Así, para concederle frecuencias dentro del espacio radioeléctrico al Ministerio de Defensa para la gestión de sus comu</w:t>
      </w:r>
      <w:r>
        <w:t>nicaciones, dicha entidad podría ser directamente beneficiaria de un título habilitante, sin necesidad de tener que constituir una empresa pública.</w:t>
      </w:r>
      <w:r>
        <w:br/>
      </w:r>
      <w:r>
        <w:br/>
        <w:t xml:space="preserve">5. Asimismo, se interpretará en lo atinente a casos de excepción indicados en el punto 3 de esta sentencia </w:t>
      </w:r>
      <w:r>
        <w:t>esto es, para que la iniciativa privada y la economía popular y solidaria puedan gestionar sectores estratégicos y/o prestar servicios públicos en el ámbito de las disposiciones constitucionales consultadas, deberán ceñirse a lo establecido en la ley corre</w:t>
      </w:r>
      <w:r>
        <w:t>spondiente y a lo regulado por las autoridades competentes de la Administración Pública o gobierno central, que tengan dicha atribución legal.</w:t>
      </w:r>
      <w:r>
        <w:br/>
      </w:r>
      <w:r>
        <w:br/>
        <w:t>6. De Conformidad con lo establecido en el artículo 52 del Reglamento de Sustanciación de Procesos de Competenci</w:t>
      </w:r>
      <w:r>
        <w:t>a de la Corte Constitucional, para el periodo de transición, aplicables a la presente causa, esta sentencia interpretativa tiene carácter normativo y rige hacia el futuro, así como el carácter vinculante general, de conformidad con lo señalado en el artícu</w:t>
      </w:r>
      <w:r>
        <w:t>lo 159 de la Ley Orgánica de Garantías Jurisdiccionales y Control Constitucional, publicada en el Segundo Registro Oficial Suplemento No. 52 del 22 de octubre del 2009 .</w:t>
      </w:r>
      <w:r>
        <w:br/>
      </w:r>
      <w:r>
        <w:br/>
        <w:t>7. Notifíquese, publíquese y cúmplase.</w:t>
      </w:r>
      <w:r>
        <w:br/>
      </w:r>
      <w:r>
        <w:br/>
        <w:t>f.) Dr. Patricio Pazmiño Freire, Presidente.</w:t>
      </w:r>
      <w:r>
        <w:br/>
      </w:r>
      <w:r>
        <w:t>f.) Dr. Jaime Pozo Chamorro, Secretario General (e).</w:t>
      </w:r>
      <w:r>
        <w:br/>
      </w:r>
      <w:r>
        <w:br/>
        <w:t xml:space="preserve">Razón: Siento por tal, que la sentencia interpretativa que antecede fue aprobada por el Pleno de la Corte Constitucional, para el período de transición, con seis votos de los doctores: Patricio Herrera </w:t>
      </w:r>
      <w:r>
        <w:t xml:space="preserve">Betancourt, Roberto Bhrunis Lemarie, Ruth Seni Pinargote, Manuel Viteri Olvera, Edgar Zárate Zárate y Patricio Pazmiño Freire, un voto salvado del doctor Hernando Morales Vinueza y sin contar con la presencia de los doctores Fabián Sancho Lobato y Alfonso </w:t>
      </w:r>
      <w:r>
        <w:t>Luz Yunes, en sesión extraordinaria del día jueves cinco de enero de dos mil doce. Lo certifico.</w:t>
      </w:r>
      <w:r>
        <w:br/>
      </w:r>
      <w:r>
        <w:br/>
        <w:t>f) Dr. Jaime Pozo Chamorro, Secretario General (e).</w:t>
      </w:r>
      <w:r>
        <w:br/>
      </w:r>
      <w:r>
        <w:br/>
        <w:t>CORTE CONSTITUCIONAL.- Es fiel copia del original.-Revisado por f) Ilegible.- f) Ilegible.- Quito, a 25 d</w:t>
      </w:r>
      <w:r>
        <w:t>e enero del 2012.- f) Ilegible, Secretaría General.</w:t>
      </w:r>
      <w:r>
        <w:br/>
      </w:r>
      <w:r>
        <w:br/>
        <w:t>CAUSA No. 0008-10-IC</w:t>
      </w:r>
      <w:r>
        <w:br/>
      </w:r>
      <w:r>
        <w:br/>
        <w:t>Razón: Siento por tal, que la Sentencia que antecede fue suscrita por el doctor Patricio Pazmiño Freire, Presidente, el día lunes dieciséis de enero del dos mil doce. Lo certifico.</w:t>
      </w:r>
      <w:r>
        <w:br/>
      </w:r>
      <w:r>
        <w:br/>
        <w:t>f) Dr. Jaime Pozo Chamorro, Secretario General (e).</w:t>
      </w:r>
      <w:r>
        <w:br/>
        <w:t>CORTE CONSTITUCIONAL.- Es fiel copia del original.-Revisado por f) Ilegible.- f) Ilegible.- Quito, a 25 de enero del 2012.- f) Ilegible, Secretaría General.</w:t>
      </w:r>
      <w:r>
        <w:br/>
      </w:r>
      <w:r>
        <w:br/>
        <w:t>Quito D. M., enero 5 de 2012</w:t>
      </w:r>
      <w:r>
        <w:br/>
      </w:r>
      <w:r>
        <w:br/>
        <w:t>CASO No. 0008-1</w:t>
      </w:r>
      <w:r>
        <w:t>0-IC</w:t>
      </w:r>
      <w:r>
        <w:br/>
      </w:r>
      <w:r>
        <w:br/>
        <w:t>Voto Salvado del Dr. Hernando Morales Vinueza.</w:t>
      </w:r>
      <w:r>
        <w:br/>
      </w:r>
      <w:r>
        <w:br/>
        <w:t>Me aparto del criterio de mayoría, para lo cual consigno mi Voto Salvado en los siguientes términos:</w:t>
      </w:r>
      <w:r>
        <w:br/>
      </w:r>
      <w:r>
        <w:br/>
        <w:t>I CONSIDERACIONES DE LA CORTE CONSTITUCIONAL</w:t>
      </w:r>
      <w:r>
        <w:br/>
      </w:r>
      <w:r>
        <w:br/>
        <w:t>1.- Competencia de la Corte Constitucional.-</w:t>
      </w:r>
      <w:r>
        <w:br/>
      </w:r>
      <w:r>
        <w:br/>
        <w:t>El Pleno</w:t>
      </w:r>
      <w:r>
        <w:t xml:space="preserve"> de la Corte Constitucional para el periodo de transición es competente para conocer y resolver el presente caso, de conformidad con lo previsto en los Arts. 429 y 436 numeral 1 de la Constitución de la República, en concordancia con el artículo 154 de la </w:t>
      </w:r>
      <w:r>
        <w:t>Ley Orgánica de Garantías Jurisdiccionales y Control Constitucional, y artículo 3 numeral 1 del Reglamento de Sustanciación de Procesos de Competencia de la Corte Constitucional para el periodo de transición.</w:t>
      </w:r>
      <w:r>
        <w:br/>
      </w:r>
      <w:r>
        <w:br/>
        <w:t>2.- Naturaleza jurídica y finalidad de la inte</w:t>
      </w:r>
      <w:r>
        <w:t>rpretación de normas constitucionales o de tratados internacionales de derechos humanos.-</w:t>
      </w:r>
      <w:r>
        <w:br/>
      </w:r>
      <w:r>
        <w:br/>
        <w:t>La actual Constitución de la República define al Ecuador como un Estado Constitucional de Derechos y Justicia (artículo 1), estableciendo marcadas diferencias respec</w:t>
      </w:r>
      <w:r>
        <w:t>to de la Carta Política de 1998; de esta manera, la vigente Carta Suprema de la República, al crear la Corte Constitucional como máximo organismo responsable de asegurar el respeto del principio de supremacía constitucional, le confiere varias atribuciones</w:t>
      </w:r>
      <w:r>
        <w:t>, entre ellas, la de interpretar las normas contenidas en la Constitución de la República, atribución que estaba reservada, anteriormente, al extinto Congreso Nacional (1).</w:t>
      </w:r>
      <w:r>
        <w:br/>
        <w:t>Mediante la presente causa, corresponde a la Corte Constitucional emitir dictamen i</w:t>
      </w:r>
      <w:r>
        <w:t>nterpretativo, fijando, mediante reglas, el alcance de las normas constitucionales objeto de interpretación, a partir de la explicación de los argumentos constitucionales y los métodos hermenéuticos que sirvan para fundamentarla, conforme lo dispuesto en e</w:t>
      </w:r>
      <w:r>
        <w:t>l artículo 158 de la Ley Orgánica de Garantías Jurisdiccionales y Control Constitucional.</w:t>
      </w:r>
      <w:r>
        <w:br/>
      </w:r>
      <w:r>
        <w:br/>
        <w:t>3.- Métodos de interpretación constitucional.-</w:t>
      </w:r>
      <w:r>
        <w:br/>
      </w:r>
      <w:r>
        <w:br/>
        <w:t>En el ámbito jurídico, una definición clásica de interpretación considera a esa actividad como un hacer mediador, por</w:t>
      </w:r>
      <w:r>
        <w:t xml:space="preserve"> el cual, el intérprete comprende el sentido de un texto que se ha convertido en problemático. Esta problemática puede surgir de la falta de claridad lingüística del texto, o bien de la constatación de que las consecuencias</w:t>
      </w:r>
      <w:r>
        <w:br/>
      </w:r>
      <w:r>
        <w:br/>
        <w:t>(1) La Carta Política de 1998 a</w:t>
      </w:r>
      <w:r>
        <w:t>tribuía al ex Congreso Nacional la facultad de interpretación de normas constitucionales (arts. 130 numeral 4 y 284) jurídicas establecidas en dos normas, frente a un mismo hecho, se excluyan o sean contradictorias. Según esta perspectiva, la misión de int</w:t>
      </w:r>
      <w:r>
        <w:t>erpretación es evitar la contradicción de normas, a través del descubrimiento del sentido latente u oculto de los textos (Larenz Karl.- Obra "Metodología de la Ciencia del Derecho" - Editorial Ariel - Barcelona - Año 1994, pp. 308 a 309).</w:t>
      </w:r>
      <w:r>
        <w:br/>
      </w:r>
      <w:r>
        <w:br/>
        <w:t>En la tarea de i</w:t>
      </w:r>
      <w:r>
        <w:t xml:space="preserve">nterpretación de normas constitucionales, se observará el contenido del artículo 427 de la Carta Suprema, que dispone: "...Las normas constitucionales se interpretarán por el tenor literal que más se ajuste a la Constitución en su integralidad. En caso de </w:t>
      </w:r>
      <w:r>
        <w:t>duda se interpretará en el sentido que más favorezca a la plena vigencia de los derechos y que mejor respete la voluntad del constituyente, y de acuerdo con los principios generales de la interpretación constitucional". Por tanto, queda claro que solo en c</w:t>
      </w:r>
      <w:r>
        <w:t xml:space="preserve">aso de duda respecto del contenido de la norma constitucional en cuestión, éste deberá ser interpretada en el sentido que más favorezca a la plena vigencia de los derechos y respete la voluntad del constituyente, de acuerdo con los principios generales de </w:t>
      </w:r>
      <w:r>
        <w:t>la interpretación constitucional; por el contrario, cuando no exista duda u oscuridad en las normas constitucionales, éstas se interpretarán por su tenor literal que más se ajuste al sentido integral de la Constitución.</w:t>
      </w:r>
      <w:r>
        <w:br/>
      </w:r>
      <w:r>
        <w:br/>
        <w:t>El artículo 3 de la Ley Orgánica de</w:t>
      </w:r>
      <w:r>
        <w:t xml:space="preserve"> Garantías Jurisdiccionales y Control Constitucional señala los siguientes métodos y reglas de interpretación jurídica constitucional, "sin perjuicio de que en un caso se utilicen: uno o varios de ellos": 1) Reglas de solución de antinomias; 2) Principio d</w:t>
      </w:r>
      <w:r>
        <w:t>e proporcionalidad; 3) Ponderación; 4) Interpretación evolutiva o dinámica; 5) Interpretación sistemática; 6) Interpretación teleológica; 7) interpretación literal; y, 8) Otros métodos de interpretación (atendiendo los principios generales del derecho y la</w:t>
      </w:r>
      <w:r>
        <w:t xml:space="preserve"> equidad, así como los principios de unidad, concordancia práctica, eficacia integradora, fuerza normativa y adaptación).</w:t>
      </w:r>
      <w:r>
        <w:br/>
      </w:r>
      <w:r>
        <w:br/>
        <w:t>Señalados los distintos modos de interpretación constitucional, la Corte Constitucional estima que no es apropiado elegir solo uno de</w:t>
      </w:r>
      <w:r>
        <w:t xml:space="preserve"> ellos, prescindiendo de los demás, para dar respuesta a la solicitud de interpretación formulada por el Primer Mandatario. No basta ajustarse al tenor literal de las normas constitucionales enunciadas (Arts. 113, 115 y 116); hay que tomar en cuenta la rea</w:t>
      </w:r>
      <w:r>
        <w:t>lidad histórica, así como la finalidad perseguida por el Constituyente al dictar dichas normas constitucionales; y sobre todo, analizar el texto de las citadas normas supremas, no de manera aislada, sino en el contexto de toda la Carta Magna, esto es, un a</w:t>
      </w:r>
      <w:r>
        <w:t>nálisis sistemático de las referidas disposiciones constitucionales.</w:t>
      </w:r>
      <w:r>
        <w:br/>
      </w:r>
      <w:r>
        <w:br/>
        <w:t>4.- Problemas jurídicos a ser analizados en el presente dictamen.-</w:t>
      </w:r>
      <w:r>
        <w:br/>
      </w:r>
      <w:r>
        <w:br/>
        <w:t>Para dar respuesta a la presente solicitud de interpretación, la Corte Constitucional estima pertinente plantear los s</w:t>
      </w:r>
      <w:r>
        <w:t>iguientes problemas jurídicos:</w:t>
      </w:r>
      <w:r>
        <w:br/>
      </w:r>
      <w:r>
        <w:br/>
        <w:t>a) Qué se entiende por "sectores estratégicos" previstos en nuestra Constitución?</w:t>
      </w:r>
      <w:r>
        <w:br/>
        <w:t>b) Existe confusión respecto de los conceptos de los términos "administración" y "gestión" de los sectores estratégicos, contenidos en nuestra</w:t>
      </w:r>
      <w:r>
        <w:t xml:space="preserve"> Carta Suprema?</w:t>
      </w:r>
      <w:r>
        <w:br/>
        <w:t>c) Qué papel juega el Estado en la administración y gestión de los sectores estratégicos?</w:t>
      </w:r>
      <w:r>
        <w:br/>
      </w:r>
      <w:r>
        <w:br/>
        <w:t>a) Qué se entiende por "sectores estratégicos" previstos en nuestra Constitución?</w:t>
      </w:r>
      <w:r>
        <w:br/>
      </w:r>
      <w:r>
        <w:br/>
        <w:t>El artículo 313 de la Constitución de la República identifica a lo</w:t>
      </w:r>
      <w:r>
        <w:t>s sectores estratégicos como "aquellos que por su trascendencia y magnitud tienen decisiva influencia económica, social, política o ambiental", añadiendo que los mismos "deberán orientarse al pleno desarrollo de los derechos y al interés social".</w:t>
      </w:r>
      <w:r>
        <w:br/>
      </w:r>
      <w:r>
        <w:br/>
        <w:t>Seguidam</w:t>
      </w:r>
      <w:r>
        <w:t>ente, la citada norma suprema señala que se considera como sectores estratégicos a la energía en todas sus formas; las telecomunicaciones; los recursos naturales no renovables; el transporte y la refinación de hidrocarburos; la biodiversidad y el patrimoni</w:t>
      </w:r>
      <w:r>
        <w:t>o genético; el espectro radioeléctrico; el agua y los demás que determine la ley.</w:t>
      </w:r>
      <w:r>
        <w:br/>
      </w:r>
      <w:r>
        <w:br/>
        <w:t>Debido a la importancia que tiene en la vida económica del Estado, nuestra Carta Suprema le ha conferido a aquel la potestad de administrar, regular, controlar o gestionar t</w:t>
      </w:r>
      <w:r>
        <w:t>odo lo relacionado con los sectores estratégicos, teniendo como finalidad contribuir al desarrollo social y garantizar el ejercicio de derechos a todos los ciudadanos y ciudadanas.</w:t>
      </w:r>
      <w:r>
        <w:br/>
      </w:r>
      <w:r>
        <w:br/>
        <w:t>b) Existe confusión respecto de los conceptos de los términos "administrac</w:t>
      </w:r>
      <w:r>
        <w:t>ión" y "gestión" de los sectores estratégicos, contenidos en nuestra Carta Suprema?</w:t>
      </w:r>
      <w:r>
        <w:br/>
      </w:r>
      <w:r>
        <w:br/>
        <w:t>Guillermo Cabanellas, en su Diccionario Jurídico Elemental, define al término administración como "gestión, gobierno de los intereses o bienes, en especial de los públicos</w:t>
      </w:r>
      <w:r>
        <w:t>"; en tanto que el término gestión, lo define como "acción o efecto de gestionar o administrar".</w:t>
      </w:r>
      <w:r>
        <w:br/>
      </w:r>
      <w:r>
        <w:br/>
        <w:t>De ello se infiere que ambos términos (administración y gestión) son sinónimos, pues dicen relación con las actividades de organización, operación, dirección,</w:t>
      </w:r>
      <w:r>
        <w:t xml:space="preserve"> toma de decisiones que el Estado hace respecto de los sectores estratégicos.</w:t>
      </w:r>
      <w:r>
        <w:br/>
      </w:r>
      <w:r>
        <w:br/>
        <w:t xml:space="preserve">Obviamente que la administración o gestión de los sectores estratégicos, debe efectuar el Estado atendiendo los principios de sostenibilidad ambiental, precaución, prevención y </w:t>
      </w:r>
      <w:r>
        <w:t>eficiencia, conforme lo dispuesto en el artículo 313 de la Constitución de la República.</w:t>
      </w:r>
      <w:r>
        <w:br/>
      </w:r>
      <w:r>
        <w:br/>
        <w:t>c) Qué papel juega el Estado en la administración y gestión de los sectores estratégicos?</w:t>
      </w:r>
      <w:r>
        <w:br/>
      </w:r>
      <w:r>
        <w:br/>
        <w:t>De conformidad con el artículo 315 del texto constitucional, el Estado cons</w:t>
      </w:r>
      <w:r>
        <w:t>tituirá empresas públicas para la gestión de sectores estratégicos, la prestación de servicios públicos, el aprovechamiento sustentable de recursos naturales o de bienes públicos y el desarrollo de otras actividades económicas.</w:t>
      </w:r>
      <w:r>
        <w:br/>
      </w:r>
      <w:r>
        <w:br/>
        <w:t>Como lo señala el señor Pre</w:t>
      </w:r>
      <w:r>
        <w:t>sidente de la República, la Carta Política de 1998 constituía el marco jurídico que permitió a la iniciativa privada la administración y gestión de los sectores estratégicos, así como la prestación de servicios públicos, considerando a dichos servicios com</w:t>
      </w:r>
      <w:r>
        <w:t>o simples mercancías sometidas a las leyes del mercado. Esta realidad fue sustituida con la expedición de la actual Constitución de la República, que otorga al Estado la potestad de administrar y gestionar los sectores estratégicos y la prestación de servi</w:t>
      </w:r>
      <w:r>
        <w:t>cios públicos.</w:t>
      </w:r>
      <w:r>
        <w:br/>
      </w:r>
      <w:r>
        <w:br/>
        <w:t>Para el efecto, el Estado debe constituir empresas públicas, las cuales estarán sujetas a la regulación y control específico de los organismos pertinentes y funcionarán "como sociedades de derecho público, con personalidad jurídica, autonom</w:t>
      </w:r>
      <w:r>
        <w:t>ía financiera, económica, administrativa y de gestión...", conforme lo dispuesto en el artículo 315 de la Carta Suprema de la República.</w:t>
      </w:r>
      <w:r>
        <w:br/>
      </w:r>
      <w:r>
        <w:br/>
        <w:t xml:space="preserve">Obviamente que las empresas públicas que se crearen por la Constitución o la ley, delimitarán su campo de acción y el </w:t>
      </w:r>
      <w:r>
        <w:t>cumplimiento de sus objetivos y fines respetando el ejercicio de competencias que la misma Carta Magna otorga a los distintos niveles de gobierno, contenidas en el Capítulo Cuarto (Régimen de Competencias) del Título V (Organización Territorial del Estado)</w:t>
      </w:r>
      <w:r>
        <w:t xml:space="preserve"> de la Constitución (artículo 261 y siguientes).</w:t>
      </w:r>
      <w:r>
        <w:br/>
      </w:r>
      <w:r>
        <w:br/>
        <w:t>El señor Presidente de la República señala que podrían presentarse situaciones en las que, entidades del Estado, distintas a las empresas públicas, necesiten, con motivo de la prestación de los servicios pú</w:t>
      </w:r>
      <w:r>
        <w:t>blicos que les son inherentes, la gestión de algún sector estratégico; y cita, como ejemplo, al Ministerio de Defensa, que al decir del Primer Mandatario, necesita gestionar parte del espectro radioeléctrico (sector estratégico) para las comunicaciones req</w:t>
      </w:r>
      <w:r>
        <w:t>ueridas en la coordinación de las actividades de defensa entre las diferentes fuerzas. Y, añade el señor Presidente de la República que, debido a que el Ministerio de Defensa no es empresa pública ni compañía de economía mixta, una interpretación restricti</w:t>
      </w:r>
      <w:r>
        <w:t>va de la norma constitucional (no menciona cuál norma) "podría generar que se le niegue el título habilitante para el uso del espectro radioeléctrico, ocasionando así graves perjuicios al funcionamiento normal de la Administración Pública".</w:t>
      </w:r>
      <w:r>
        <w:br/>
      </w:r>
      <w:r>
        <w:br/>
        <w:t>Bajo este anál</w:t>
      </w:r>
      <w:r>
        <w:t>isis, estima el señor Presidente de la República que la administración de los sectores estratégicos compete exclusivamente al Estado, el cual autorizará a las empresas públicas y delegará (excepcionalmente) a la iniciativa privada la gestión de dichos sect</w:t>
      </w:r>
      <w:r>
        <w:t>ores estratégicos. Sin embargo, ello contradice lo previsto en el artículo 315 de la Carta Magna, que otorga a las empresas pública personalidad jurídica, autonomía financiera económica, administrativa y de gestión. Por tanto, si bien el Estado es el respo</w:t>
      </w:r>
      <w:r>
        <w:t>nsable de la administración, regulación, control y gestión de los sectores estratégicos, así como de la prestación de servicios públicos, dicha potestad la ejerce a través de las empresas públicas, que son organismos o entidades creadas por la Constitución</w:t>
      </w:r>
      <w:r>
        <w:t xml:space="preserve"> o la ley, conforme lo previsto en el artículo 225 numeral 3 de la Carta Suprema de la República. Estas empresas se autogobiernan a través de sus respectivas autoridades, y en virtud de su personalidad jurídica y autonomía, tienen la facultad de administra</w:t>
      </w:r>
      <w:r>
        <w:t>r, regular y gestionar los sectores estratégico y la prestación de servicios, y aún delegar a la iniciativa privada el ejercicio de estas actividades.</w:t>
      </w:r>
      <w:r>
        <w:br/>
      </w:r>
      <w:r>
        <w:br/>
        <w:t>Con relación al ejemplo citado por el Presidente de la República, respecto de que el Ministerio de Defen</w:t>
      </w:r>
      <w:r>
        <w:t>sa, al no ser empresa pública ni compañía de economía mixta, podría correr el riesgo de que se le niegue el título habilitante para el uso del espectro radioeléctrico, vale destacar que la Corte Constitucional, mediante Sentencia Interpretativa No. 0006-09</w:t>
      </w:r>
      <w:r>
        <w:t>-SIC-CC (Caso No. 0012-08-IC) de fecha 1 de octubre de 2009, en relación al sector estratégico "espectro radioeléctrico", resolvió lo siguiente:</w:t>
      </w:r>
      <w:r>
        <w:br/>
      </w:r>
      <w:r>
        <w:br/>
        <w:t>"1.- El espectro radioeléctrico resulta ser un recurso natural y también un sector estratégico, de conformidad</w:t>
      </w:r>
      <w:r>
        <w:t xml:space="preserve"> con los artículos 408 y 313 de la Constitución de la República.</w:t>
      </w:r>
      <w:r>
        <w:br/>
      </w:r>
      <w:r>
        <w:br/>
        <w:t>2.- El espectro radioeléctrico, considerado como recurso y sector estratégico, no puede ser utilizado y aprovechado por empresas ajenas al sector público, razón por la cual, la regla previst</w:t>
      </w:r>
      <w:r>
        <w:t>a en el inciso segundo del artículo 408 de la Constitución no se aplica respecto al espectro frecuencial radioeléctrico. Bajo esas circunstancias, la empresa pública, constituida por el Estado, podrá delegar excepcionalmente la participación en el sector e</w:t>
      </w:r>
      <w:r>
        <w:t>stratégico y servicio público telecomunicaciones a la iniciativa privada".</w:t>
      </w:r>
      <w:r>
        <w:br/>
      </w:r>
      <w:r>
        <w:br/>
        <w:t>Si bien no queda duda respecto de que la administración, control, regulación y gestión de los sectores estratégicos corresponde al Estado, que lo hace a través de los organismos co</w:t>
      </w:r>
      <w:r>
        <w:t>mpetentes y, en el caso del espectro radioeléctrico, por medio del Consejo Nacional de Radiodifusión y Televisión (CONARTEL) y la Superintendencia de Telecomunicaciones, es evidente que la Sentencia Interpretativa No. 0006-09-SIC-CC, al disponer que el esp</w:t>
      </w:r>
      <w:r>
        <w:t xml:space="preserve">ectro radioeléctrico solo puede ser utilizado y aprovechado por empresas públicas, contradice el contenido del artículo 16 de la Constitución de la República, que dispone: "Todas las personas, en forma individual o colectiva, tiene derecho a: (...) 3.- La </w:t>
      </w:r>
      <w:r>
        <w:t>creación de medios de comunicación social, y al acceso en igualdad de condiciones al uso de las frecuencias del espectro radioeléctrico para la gestión de estaciones de radio y televisión públicas, privadas y comunitarias, y a bandas libres para la explota</w:t>
      </w:r>
      <w:r>
        <w:t>ción de redes inalámbricas".</w:t>
      </w:r>
      <w:r>
        <w:br/>
      </w:r>
      <w:r>
        <w:br/>
        <w:t>Si bien este criterio difiere del contenido en la Sentencia Interpretativa No. 0006-09-SIC-CC, la Corte Constitucional, en ejercicio de la atribución contenida en el artículo 2 numeral 3 de la Ley Orgánica de Garantías Jurisdi</w:t>
      </w:r>
      <w:r>
        <w:t>ccionales y Control Constitucional, alejándose del precedente contenido en la referida sentencia, estima que, el Ministerio de Defensa, de requerir acceso a las frecuencias dentro del espectro radioeléctrico para la gestión de las comunicaciones necesarias</w:t>
      </w:r>
      <w:r>
        <w:t xml:space="preserve"> para la coordinación de sus actividades de defensa entre las diversas fuerzas, bien puede ejercer este derecho en igualdad de condiciones que otras personas naturales o jurídicas, para lo cual se sujetarán a las normas legales pertinentes, sin que para el</w:t>
      </w:r>
      <w:r>
        <w:t xml:space="preserve"> efecto deban constituir empresas públicas; este criterio se encuentra debidamente justificado en la necesidad de garantizar el respeto a los derechos reconocidos en la Carta Suprema de la República y en los tratados internacionales de derechos humanos sus</w:t>
      </w:r>
      <w:r>
        <w:t xml:space="preserve">critos por el Ecuador, respecto del uso de frecuencias del espectro radioeléctrico, lo que redundará en beneficio de los ciudadanos y ciudadanas, quienes tienen derecho a buscar, recibir, intercambiar, producir y difundir información, conforme lo previsto </w:t>
      </w:r>
      <w:r>
        <w:t xml:space="preserve">en el artículo 18 numeral 1 de la Constitución de la República. </w:t>
      </w:r>
      <w:r>
        <w:br/>
      </w:r>
      <w:r>
        <w:br/>
        <w:t>II</w:t>
      </w:r>
      <w:r>
        <w:br/>
        <w:t>DECISION</w:t>
      </w:r>
      <w:r>
        <w:br/>
      </w:r>
      <w:r>
        <w:br/>
        <w:t>En mérito de lo expuesto, Administrando Justicia Constitucional y por Mandato de la Constitución de la República del Ecuador, la Corte Constitucional para el periodo de transici</w:t>
      </w:r>
      <w:r>
        <w:t>ón, expide la siguiente:</w:t>
      </w:r>
      <w:r>
        <w:br/>
      </w:r>
      <w:r>
        <w:br/>
        <w:t>SENTENCIA INTERPRETATIVA:</w:t>
      </w:r>
      <w:r>
        <w:br/>
      </w:r>
      <w:r>
        <w:br/>
        <w:t>1.- Corresponde al Estado la administración, regulación, control y gestión de los sectores estratégicos, atribuciones que las ejercerá mediante los organismos o entidades creadas por la Constitución o la</w:t>
      </w:r>
      <w:r>
        <w:t xml:space="preserve"> ley, conforme lo previsto en el artículo 225 numeral 3 de la Constitución de la República.</w:t>
      </w:r>
      <w:r>
        <w:br/>
      </w:r>
      <w:r>
        <w:br/>
        <w:t>2.- Corresponde al Estado constituir empresas públicas para la gestión de sectores estratégicos, la prestación de servicios públicos, el aprovechamiento sustentabl</w:t>
      </w:r>
      <w:r>
        <w:t>e de recursos naturales o de bienes públicos y el desarrollo de otras actividades económicas; estas empresas públicas, por poseer personalidad jurídica y autonomía financiera, económica, administrativa y de gestión, estarán dirigidas por sus respectivas au</w:t>
      </w:r>
      <w:r>
        <w:t>toridades, y podrán delegar la participación en el sector estratégico y en la prestación de servicios públicos a empresas mixtas en las que el Estado tenga mayoría accionaria y, excepcionalmente, a la iniciativa privada, conforme lo resuelto en la Sentenci</w:t>
      </w:r>
      <w:r>
        <w:t>a Interpretativa No. 0006-09-SIC-CC del 1 de octubre de 2009.</w:t>
      </w:r>
      <w:r>
        <w:br/>
      </w:r>
      <w:r>
        <w:br/>
        <w:t xml:space="preserve">3.- De existir alguna institución del Estado, que no sea empresa pública, o cualquier persona natural o jurídica, que requiera acceder al uso de frecuencias del espectro radioeléctrico para el </w:t>
      </w:r>
      <w:r>
        <w:t>cumplimiento de sus objetivos y fines, podrán hacerlo en igualdad de condiciones, previo el cumplimiento de los requisitos y condiciones que prevé la ley, sin que sea preciso constituir empresas públicas para el efecto.</w:t>
      </w:r>
      <w:r>
        <w:br/>
      </w:r>
      <w:r>
        <w:br/>
        <w:t>4.- Esta Sentencia Interpretativa c</w:t>
      </w:r>
      <w:r>
        <w:t>onstituye jurisprudencia constitucional obligatoria y precedente vinculante para todas las servidoras y servidores públicos y para los particulares, conforme lo previsto en el artículo 159 de la Ley Orgánica de Garantías Jurisdiccionales y Control Constitu</w:t>
      </w:r>
      <w:r>
        <w:t>cional.</w:t>
      </w:r>
      <w:r>
        <w:br/>
      </w:r>
      <w:r>
        <w:br/>
        <w:t>5.- Notifíquese y publíquese el presente dictamen en el Registro Oficial.</w:t>
      </w:r>
      <w:r>
        <w:br/>
      </w:r>
      <w:r>
        <w:br/>
        <w:t>f.) Dr. Hernando Morales Vinueza, Juez Constitucional.</w:t>
      </w:r>
      <w:r>
        <w:br/>
      </w:r>
      <w:r>
        <w:br/>
        <w:t>CORTE CONSTITUCIONAL.- Es fiel copia de su original.- Revisado por f.) Ilegible.- f.) Ilegible.- Quito, a 25 de ener</w:t>
      </w:r>
      <w:r>
        <w:t>o del 2012.- f.) Ilegible, Secretaría General.</w:t>
      </w:r>
      <w:r>
        <w:br/>
      </w:r>
      <w:r>
        <w:br/>
      </w:r>
      <w:r>
        <w:rPr>
          <w:b/>
          <w:bCs/>
          <w:i/>
          <w:iCs/>
          <w:color w:val="003856"/>
          <w:u w:val="single"/>
        </w:rPr>
        <w:t>Concordancias:</w:t>
      </w:r>
    </w:p>
    <w:p w:rsidR="007A4F90" w:rsidRDefault="00965F69">
      <w:pPr>
        <w:numPr>
          <w:ilvl w:val="0"/>
          <w:numId w:val="310"/>
        </w:numPr>
        <w:spacing w:after="280" w:afterAutospacing="1"/>
        <w:rPr>
          <w:b/>
          <w:bCs/>
        </w:rPr>
      </w:pPr>
      <w:r>
        <w:rPr>
          <w:i/>
          <w:iCs/>
          <w:color w:val="003856"/>
          <w:sz w:val="15"/>
          <w:szCs w:val="15"/>
        </w:rPr>
        <w:t>LEY DE GESTION AMBIENTAL, Arts. 2</w:t>
      </w:r>
    </w:p>
    <w:p w:rsidR="007A4F90" w:rsidRDefault="00965F69">
      <w:pPr>
        <w:numPr>
          <w:ilvl w:val="0"/>
          <w:numId w:val="310"/>
        </w:numPr>
        <w:spacing w:after="280" w:afterAutospacing="1"/>
      </w:pPr>
      <w:r>
        <w:rPr>
          <w:i/>
          <w:iCs/>
          <w:color w:val="003856"/>
          <w:sz w:val="15"/>
          <w:szCs w:val="15"/>
        </w:rPr>
        <w:t>CODIGO CIVIL (LIBRO II), Arts. 606, 607</w:t>
      </w:r>
    </w:p>
    <w:p w:rsidR="007A4F90" w:rsidRDefault="00965F69">
      <w:pPr>
        <w:numPr>
          <w:ilvl w:val="0"/>
          <w:numId w:val="310"/>
        </w:numPr>
        <w:spacing w:after="280" w:afterAutospacing="1"/>
      </w:pPr>
      <w:r>
        <w:rPr>
          <w:i/>
          <w:iCs/>
          <w:color w:val="003856"/>
          <w:sz w:val="15"/>
          <w:szCs w:val="15"/>
        </w:rPr>
        <w:t>LEY DE HIDROCARBUROS, 1978, Arts. 1</w:t>
      </w:r>
    </w:p>
    <w:p w:rsidR="007A4F90" w:rsidRDefault="00965F69">
      <w:pPr>
        <w:numPr>
          <w:ilvl w:val="0"/>
          <w:numId w:val="310"/>
        </w:numPr>
        <w:spacing w:after="280" w:afterAutospacing="1"/>
      </w:pPr>
      <w:r>
        <w:rPr>
          <w:i/>
          <w:iCs/>
          <w:color w:val="003856"/>
          <w:sz w:val="15"/>
          <w:szCs w:val="15"/>
        </w:rPr>
        <w:t>LEY DE MINERIA, Arts. 16</w:t>
      </w:r>
    </w:p>
    <w:p w:rsidR="007A4F90" w:rsidRDefault="00965F69">
      <w:pPr>
        <w:numPr>
          <w:ilvl w:val="0"/>
          <w:numId w:val="310"/>
        </w:numPr>
        <w:spacing w:after="280" w:afterAutospacing="1"/>
      </w:pPr>
      <w:r>
        <w:rPr>
          <w:i/>
          <w:iCs/>
          <w:color w:val="003856"/>
          <w:sz w:val="15"/>
          <w:szCs w:val="15"/>
        </w:rPr>
        <w:t>LEY ORGANICA DEL SERVICIO PUBLICO DE ENERGIA ELECTRICA, Ar</w:t>
      </w:r>
      <w:r>
        <w:rPr>
          <w:i/>
          <w:iCs/>
          <w:color w:val="003856"/>
          <w:sz w:val="15"/>
          <w:szCs w:val="15"/>
        </w:rPr>
        <w:t>ts. 1, 2</w:t>
      </w:r>
    </w:p>
    <w:p w:rsidR="007A4F90" w:rsidRDefault="00965F69">
      <w:pPr>
        <w:numPr>
          <w:ilvl w:val="0"/>
          <w:numId w:val="310"/>
        </w:numPr>
        <w:spacing w:after="280" w:afterAutospacing="1"/>
      </w:pPr>
      <w:r>
        <w:rPr>
          <w:i/>
          <w:iCs/>
          <w:color w:val="003856"/>
          <w:sz w:val="15"/>
          <w:szCs w:val="15"/>
        </w:rPr>
        <w:t>LEY ORGANICA DE EMPRESAS PUBLICAS, LOEP, Arts. 3</w:t>
      </w:r>
    </w:p>
    <w:p w:rsidR="007A4F90" w:rsidRDefault="00965F69">
      <w:pPr>
        <w:spacing w:after="280" w:afterAutospacing="1"/>
      </w:pPr>
      <w:r>
        <w:br/>
      </w:r>
      <w:r>
        <w:rPr>
          <w:b/>
          <w:bCs/>
          <w:color w:val="C40606"/>
        </w:rPr>
        <w:t>Art. 314</w:t>
      </w:r>
      <w:r>
        <w:t>.- El Estado será responsable de la provisión de los servicios públicos de agua potable y de riego, saneamiento, energía eléctrica, telecomunicaciones, vialidad, infraestructuras portuarias</w:t>
      </w:r>
      <w:r>
        <w:t xml:space="preserve"> y aeroportuarias, y los demás que determine la ley.</w:t>
      </w:r>
      <w:r>
        <w:br/>
      </w:r>
      <w:r>
        <w:br/>
        <w:t>El Estado garantizará que los servicios públicos y su provisión respondan a los principios de obligatoriedad, generalidad, uniformidad, eficiencia, responsabilidad, universalidad, accesibilidad, regular</w:t>
      </w:r>
      <w:r>
        <w:t>idad, continuidad y calidad. El Estado dispondrá que los precios y tarifas de los servicios públicos sean equitativos, y establecerá su control y regulación.</w:t>
      </w:r>
      <w:r>
        <w:br/>
      </w:r>
      <w:r>
        <w:br/>
      </w:r>
      <w:r>
        <w:rPr>
          <w:b/>
          <w:bCs/>
          <w:i/>
          <w:iCs/>
          <w:color w:val="003856"/>
          <w:u w:val="single"/>
        </w:rPr>
        <w:t>Concordancias:</w:t>
      </w:r>
    </w:p>
    <w:p w:rsidR="007A4F90" w:rsidRDefault="00965F69">
      <w:pPr>
        <w:numPr>
          <w:ilvl w:val="0"/>
          <w:numId w:val="311"/>
        </w:numPr>
        <w:spacing w:after="280" w:afterAutospacing="1"/>
        <w:rPr>
          <w:b/>
          <w:bCs/>
        </w:rPr>
      </w:pPr>
      <w:r>
        <w:rPr>
          <w:i/>
          <w:iCs/>
          <w:color w:val="003856"/>
          <w:sz w:val="15"/>
          <w:szCs w:val="15"/>
        </w:rPr>
        <w:t>CONSTITUCION DE LA REPUBLICA DEL ECUADOR, Arts. 85, 345</w:t>
      </w:r>
    </w:p>
    <w:p w:rsidR="007A4F90" w:rsidRDefault="00965F69">
      <w:pPr>
        <w:numPr>
          <w:ilvl w:val="0"/>
          <w:numId w:val="311"/>
        </w:numPr>
        <w:spacing w:after="280" w:afterAutospacing="1"/>
      </w:pPr>
      <w:r>
        <w:rPr>
          <w:i/>
          <w:iCs/>
          <w:color w:val="003856"/>
          <w:sz w:val="15"/>
          <w:szCs w:val="15"/>
        </w:rPr>
        <w:t xml:space="preserve">LEY DE HIDROCARBUROS, </w:t>
      </w:r>
      <w:r>
        <w:rPr>
          <w:i/>
          <w:iCs/>
          <w:color w:val="003856"/>
          <w:sz w:val="15"/>
          <w:szCs w:val="15"/>
        </w:rPr>
        <w:t>1978, Arts. 3, 57, 68</w:t>
      </w:r>
    </w:p>
    <w:p w:rsidR="007A4F90" w:rsidRDefault="00965F69">
      <w:pPr>
        <w:numPr>
          <w:ilvl w:val="0"/>
          <w:numId w:val="311"/>
        </w:numPr>
        <w:spacing w:after="280" w:afterAutospacing="1"/>
      </w:pPr>
      <w:r>
        <w:rPr>
          <w:i/>
          <w:iCs/>
          <w:color w:val="003856"/>
          <w:sz w:val="15"/>
          <w:szCs w:val="15"/>
        </w:rPr>
        <w:t>LEY ORGANICA DEL SERVICIO PUBLICO DE ENERGIA ELECTRICA, Arts. 2, 8</w:t>
      </w:r>
    </w:p>
    <w:p w:rsidR="007A4F90" w:rsidRDefault="00965F69">
      <w:pPr>
        <w:numPr>
          <w:ilvl w:val="0"/>
          <w:numId w:val="311"/>
        </w:numPr>
        <w:spacing w:after="280" w:afterAutospacing="1"/>
      </w:pPr>
      <w:r>
        <w:rPr>
          <w:i/>
          <w:iCs/>
          <w:color w:val="003856"/>
          <w:sz w:val="15"/>
          <w:szCs w:val="15"/>
        </w:rPr>
        <w:t>LEY ORGANICA DE DEFENSA DEL CONSUMIDOR, Arts. 2, 32</w:t>
      </w:r>
    </w:p>
    <w:p w:rsidR="007A4F90" w:rsidRDefault="00965F69">
      <w:pPr>
        <w:spacing w:after="280" w:afterAutospacing="1"/>
      </w:pPr>
      <w:r>
        <w:br/>
      </w:r>
      <w:r>
        <w:rPr>
          <w:b/>
          <w:bCs/>
          <w:color w:val="C40606"/>
        </w:rPr>
        <w:t>Art. 315</w:t>
      </w:r>
      <w:r>
        <w:t>.- El Estado constituirá empresas públicas para la gestión de sectores estratégicos, la prestación de serv</w:t>
      </w:r>
      <w:r>
        <w:t>icios públicos, el aprovechamiento sustentable de recursos naturales o de bienes públicos y el desarrollo de otras actividades económicas.</w:t>
      </w:r>
      <w:r>
        <w:br/>
      </w:r>
      <w:r>
        <w:br/>
        <w:t>Las empresas públicas estarán bajo la regulación y el control específico de los organismos pertinentes, de acuerdo c</w:t>
      </w:r>
      <w:r>
        <w:t>on la ley; funcionarán como sociedades de derecho público, con personalidad jurídica, autonomía financiera, económica, administrativa y de gestión, con altos parámetros de calidad y criterios empresariales, económicos, sociales y ambientales.</w:t>
      </w:r>
      <w:r>
        <w:br/>
      </w:r>
      <w:r>
        <w:br/>
        <w:t>Los excedent</w:t>
      </w:r>
      <w:r>
        <w:t>es podrán destinarse a la inversión y reinversión en las mismas empresas o sus subsidiarias, relacionadas o asociadas, de carácter público, en niveles que garanticen su desarrollo. Los excedentes que no fueran invertidos o reinvertidos se transferirán al P</w:t>
      </w:r>
      <w:r>
        <w:t>resupuesto General del Estado.</w:t>
      </w:r>
      <w:r>
        <w:br/>
      </w:r>
      <w:r>
        <w:br/>
        <w:t xml:space="preserve">La ley definirá la participación de las empresas públicas en empresas mixtas en las que el Estado siempre tendrá la mayoría accionaria, para la participación en la gestión de los sectores estratégicos y la prestación de los </w:t>
      </w:r>
      <w:r>
        <w:t>servicios públicos.</w:t>
      </w:r>
      <w:r>
        <w:br/>
      </w:r>
      <w:r>
        <w:br/>
        <w:t xml:space="preserve">Nota: Por Resolución de la Corte Constitucional No. 1, publicada en el Registro Oficial Suplemento 629 de 30 de Enero del 2012 </w:t>
      </w:r>
      <w:hyperlink r:id="rId27" w:tgtFrame="_blank" w:history="1">
        <w:r w:rsidRPr="00965F69">
          <w:rPr>
            <w:rStyle w:val="Hipervnculo"/>
          </w:rPr>
          <w:t>C:\Users\Cristina\_ImageVisualizer\imageSearchRes.aspx?tpx=RS&amp;spx=1&amp;nmx=629&amp;fcx=30-01-2012&amp;pgx=1</w:t>
        </w:r>
      </w:hyperlink>
      <w:r>
        <w:t>, se interpreta estos artículos distinguiendo la gestión de la administración, regulación y control por el Estado y determina el rol de las empresas públicas delegatarias de servicios públicos.</w:t>
      </w:r>
      <w:r>
        <w:br/>
      </w:r>
      <w:r>
        <w:br/>
      </w:r>
      <w:r>
        <w:rPr>
          <w:b/>
          <w:bCs/>
          <w:i/>
          <w:iCs/>
          <w:color w:val="003856"/>
          <w:u w:val="single"/>
        </w:rPr>
        <w:t>Concordancias:</w:t>
      </w:r>
    </w:p>
    <w:p w:rsidR="007A4F90" w:rsidRDefault="00965F69">
      <w:pPr>
        <w:numPr>
          <w:ilvl w:val="0"/>
          <w:numId w:val="312"/>
        </w:numPr>
        <w:spacing w:after="280" w:afterAutospacing="1"/>
        <w:rPr>
          <w:b/>
          <w:bCs/>
        </w:rPr>
      </w:pPr>
      <w:r>
        <w:rPr>
          <w:i/>
          <w:iCs/>
          <w:color w:val="003856"/>
          <w:sz w:val="15"/>
          <w:szCs w:val="15"/>
        </w:rPr>
        <w:t xml:space="preserve">CONSTITUCION DE LA REPUBLICA DEL ECUADOR, </w:t>
      </w:r>
      <w:r>
        <w:rPr>
          <w:i/>
          <w:iCs/>
          <w:color w:val="003856"/>
          <w:sz w:val="15"/>
          <w:szCs w:val="15"/>
        </w:rPr>
        <w:t>Arts. 52</w:t>
      </w:r>
    </w:p>
    <w:p w:rsidR="007A4F90" w:rsidRDefault="00965F69">
      <w:pPr>
        <w:numPr>
          <w:ilvl w:val="0"/>
          <w:numId w:val="312"/>
        </w:numPr>
        <w:spacing w:after="280" w:afterAutospacing="1"/>
      </w:pPr>
      <w:r>
        <w:rPr>
          <w:i/>
          <w:iCs/>
          <w:color w:val="003856"/>
          <w:sz w:val="15"/>
          <w:szCs w:val="15"/>
        </w:rPr>
        <w:t>LEY DE MINERIA, Arts. 21</w:t>
      </w:r>
    </w:p>
    <w:p w:rsidR="007A4F90" w:rsidRDefault="00965F69">
      <w:pPr>
        <w:numPr>
          <w:ilvl w:val="0"/>
          <w:numId w:val="312"/>
        </w:numPr>
        <w:spacing w:after="280" w:afterAutospacing="1"/>
      </w:pPr>
      <w:r>
        <w:rPr>
          <w:i/>
          <w:iCs/>
          <w:color w:val="003856"/>
          <w:sz w:val="15"/>
          <w:szCs w:val="15"/>
        </w:rPr>
        <w:t>LEY DE COMPAÑIAS, Arts. 308, 311, 315</w:t>
      </w:r>
    </w:p>
    <w:p w:rsidR="007A4F90" w:rsidRDefault="00965F69">
      <w:pPr>
        <w:numPr>
          <w:ilvl w:val="0"/>
          <w:numId w:val="312"/>
        </w:numPr>
        <w:spacing w:after="280" w:afterAutospacing="1"/>
      </w:pPr>
      <w:r>
        <w:rPr>
          <w:i/>
          <w:iCs/>
          <w:color w:val="003856"/>
          <w:sz w:val="15"/>
          <w:szCs w:val="15"/>
        </w:rPr>
        <w:t>LEY ORGANICA DE EMPRESAS PUBLICAS, LOEP, Arts. 3, 4</w:t>
      </w:r>
    </w:p>
    <w:p w:rsidR="007A4F90" w:rsidRDefault="00965F69">
      <w:pPr>
        <w:spacing w:after="280" w:afterAutospacing="1"/>
      </w:pPr>
      <w:r>
        <w:br/>
      </w:r>
      <w:r>
        <w:rPr>
          <w:b/>
          <w:bCs/>
          <w:color w:val="C40606"/>
        </w:rPr>
        <w:t>Art. 316</w:t>
      </w:r>
      <w:r>
        <w:t>.- El Estado podrá delegar la participación en los sectores estratégicos y servicios públicos a empresas mixtas en las cual</w:t>
      </w:r>
      <w:r>
        <w:t>es tenga mayoría accionaria. La delegación se sujetará al interés nacional y respetará los plazos y límites fijados en la ley para cada sector estratégico.</w:t>
      </w:r>
      <w:r>
        <w:br/>
      </w:r>
      <w:r>
        <w:br/>
        <w:t>El Estado podrá, de forma excepcional, delegar a la iniciativa privada y a la economía popular y so</w:t>
      </w:r>
      <w:r>
        <w:t>lidaria, el ejercicio de estas actividades, en los casos que establezca la ley.</w:t>
      </w:r>
      <w:r>
        <w:br/>
      </w:r>
      <w:r>
        <w:br/>
        <w:t xml:space="preserve">Nota: Por Resolución de la Corte Constitucional No. 1, publicada en el Registro Oficial Suplemento 629 de 30 de Enero del 2012 </w:t>
      </w:r>
      <w:hyperlink r:id="rId28" w:tgtFrame="_blank" w:history="1">
        <w:r w:rsidRPr="00965F69">
          <w:rPr>
            <w:rStyle w:val="Hipervnculo"/>
          </w:rPr>
          <w:t>C:\Users\Cristina\_ImageVisualizer\imageSearchRes.aspx?tpx=RS&amp;spx=1&amp;nmx=629&amp;fcx=30-01-2012&amp;pgx=1</w:t>
        </w:r>
      </w:hyperlink>
      <w:r>
        <w:t>, se interpreta estos artículos distinguiendo la gestión de la administración, regulación y control por el Estado y determina el rol de las empresas públicas delegatarias de servicios públicos.</w:t>
      </w:r>
      <w:r>
        <w:br/>
      </w:r>
      <w:r>
        <w:br/>
      </w:r>
      <w:r>
        <w:rPr>
          <w:b/>
          <w:bCs/>
          <w:i/>
          <w:iCs/>
          <w:color w:val="003856"/>
          <w:u w:val="single"/>
        </w:rPr>
        <w:t>Concordancias:</w:t>
      </w:r>
    </w:p>
    <w:p w:rsidR="007A4F90" w:rsidRDefault="00965F69">
      <w:pPr>
        <w:numPr>
          <w:ilvl w:val="0"/>
          <w:numId w:val="313"/>
        </w:numPr>
        <w:spacing w:after="280" w:afterAutospacing="1"/>
        <w:rPr>
          <w:b/>
          <w:bCs/>
        </w:rPr>
      </w:pPr>
      <w:r>
        <w:rPr>
          <w:i/>
          <w:iCs/>
          <w:color w:val="003856"/>
          <w:sz w:val="15"/>
          <w:szCs w:val="15"/>
        </w:rPr>
        <w:t>LEY DE COMPAÑIAS, Arts. 308, 309, 310, 405</w:t>
      </w:r>
    </w:p>
    <w:p w:rsidR="007A4F90" w:rsidRDefault="00965F69">
      <w:pPr>
        <w:numPr>
          <w:ilvl w:val="0"/>
          <w:numId w:val="313"/>
        </w:numPr>
        <w:spacing w:after="280" w:afterAutospacing="1"/>
      </w:pPr>
      <w:r>
        <w:rPr>
          <w:i/>
          <w:iCs/>
          <w:color w:val="003856"/>
          <w:sz w:val="15"/>
          <w:szCs w:val="15"/>
        </w:rPr>
        <w:t>LEY DE MINERIA, Arts. 22</w:t>
      </w:r>
    </w:p>
    <w:p w:rsidR="007A4F90" w:rsidRDefault="00965F69">
      <w:pPr>
        <w:numPr>
          <w:ilvl w:val="0"/>
          <w:numId w:val="313"/>
        </w:numPr>
        <w:spacing w:after="280" w:afterAutospacing="1"/>
      </w:pPr>
      <w:r>
        <w:rPr>
          <w:i/>
          <w:iCs/>
          <w:color w:val="003856"/>
          <w:sz w:val="15"/>
          <w:szCs w:val="15"/>
        </w:rPr>
        <w:t>LEY DE MODERNIZACION DEL ESTADO, Arts. 6, 41</w:t>
      </w:r>
    </w:p>
    <w:p w:rsidR="007A4F90" w:rsidRDefault="00965F69">
      <w:pPr>
        <w:spacing w:after="280" w:afterAutospacing="1"/>
      </w:pPr>
      <w:r>
        <w:br/>
      </w:r>
      <w:r>
        <w:rPr>
          <w:b/>
          <w:bCs/>
          <w:color w:val="C40606"/>
        </w:rPr>
        <w:t>Art. 317</w:t>
      </w:r>
      <w:r>
        <w:t>.- Los recursos naturales no renovables pertenecen al patrimonio inalienable e imprescriptible del Estado. En su gestió</w:t>
      </w:r>
      <w:r>
        <w:t>n, el Estado priorizará la responsabilidad intergeneracional, la conservación de la naturaleza, el cobro de regalías u otras contribuciones no tributarias y de participaciones empresariales; y minimizará los impactos negativos de carácter ambiental, cultur</w:t>
      </w:r>
      <w:r>
        <w:t>al, social y económico.</w:t>
      </w:r>
      <w:r>
        <w:br/>
      </w:r>
      <w:r>
        <w:br/>
      </w:r>
      <w:r>
        <w:rPr>
          <w:b/>
          <w:bCs/>
          <w:i/>
          <w:iCs/>
          <w:color w:val="003856"/>
          <w:u w:val="single"/>
        </w:rPr>
        <w:t>Concordancias:</w:t>
      </w:r>
    </w:p>
    <w:p w:rsidR="007A4F90" w:rsidRDefault="00965F69">
      <w:pPr>
        <w:numPr>
          <w:ilvl w:val="0"/>
          <w:numId w:val="314"/>
        </w:numPr>
        <w:spacing w:after="280" w:afterAutospacing="1"/>
        <w:rPr>
          <w:b/>
          <w:bCs/>
        </w:rPr>
      </w:pPr>
      <w:r>
        <w:rPr>
          <w:i/>
          <w:iCs/>
          <w:color w:val="003856"/>
          <w:sz w:val="15"/>
          <w:szCs w:val="15"/>
        </w:rPr>
        <w:t>CONSTITUCION DE LA REPUBLICA DEL ECUADOR, Arts. 73</w:t>
      </w:r>
    </w:p>
    <w:p w:rsidR="007A4F90" w:rsidRDefault="00965F69">
      <w:pPr>
        <w:numPr>
          <w:ilvl w:val="0"/>
          <w:numId w:val="314"/>
        </w:numPr>
        <w:spacing w:after="280" w:afterAutospacing="1"/>
      </w:pPr>
      <w:r>
        <w:rPr>
          <w:i/>
          <w:iCs/>
          <w:color w:val="003856"/>
          <w:sz w:val="15"/>
          <w:szCs w:val="15"/>
        </w:rPr>
        <w:t>CODIGO CIVIL (LIBRO II), Arts. 606, 607</w:t>
      </w:r>
    </w:p>
    <w:p w:rsidR="007A4F90" w:rsidRDefault="00965F69">
      <w:pPr>
        <w:numPr>
          <w:ilvl w:val="0"/>
          <w:numId w:val="314"/>
        </w:numPr>
        <w:spacing w:after="280" w:afterAutospacing="1"/>
      </w:pPr>
      <w:r>
        <w:rPr>
          <w:i/>
          <w:iCs/>
          <w:color w:val="003856"/>
          <w:sz w:val="15"/>
          <w:szCs w:val="15"/>
        </w:rPr>
        <w:t>LEY DE HIDROCARBUROS, 1978, Arts. 1</w:t>
      </w:r>
    </w:p>
    <w:p w:rsidR="007A4F90" w:rsidRDefault="00965F69">
      <w:pPr>
        <w:numPr>
          <w:ilvl w:val="0"/>
          <w:numId w:val="314"/>
        </w:numPr>
        <w:spacing w:after="280" w:afterAutospacing="1"/>
      </w:pPr>
      <w:r>
        <w:rPr>
          <w:i/>
          <w:iCs/>
          <w:color w:val="003856"/>
          <w:sz w:val="15"/>
          <w:szCs w:val="15"/>
        </w:rPr>
        <w:t>LEY DE MINERIA, Arts. 16, 25, 75, 76, 77, 78, 79, 80, 81, 82, 83, 84, 85, 86, 92</w:t>
      </w:r>
    </w:p>
    <w:p w:rsidR="007A4F90" w:rsidRDefault="00965F69">
      <w:pPr>
        <w:numPr>
          <w:ilvl w:val="0"/>
          <w:numId w:val="314"/>
        </w:numPr>
        <w:spacing w:after="280" w:afterAutospacing="1"/>
      </w:pPr>
      <w:r>
        <w:rPr>
          <w:i/>
          <w:iCs/>
          <w:color w:val="003856"/>
          <w:sz w:val="15"/>
          <w:szCs w:val="15"/>
        </w:rPr>
        <w:t>LEY ORGA</w:t>
      </w:r>
      <w:r>
        <w:rPr>
          <w:i/>
          <w:iCs/>
          <w:color w:val="003856"/>
          <w:sz w:val="15"/>
          <w:szCs w:val="15"/>
        </w:rPr>
        <w:t>NICA DE DEFENSA DEL CONSUMIDOR, Arts. 32</w:t>
      </w:r>
    </w:p>
    <w:p w:rsidR="007A4F90" w:rsidRDefault="00965F69">
      <w:pPr>
        <w:numPr>
          <w:ilvl w:val="0"/>
          <w:numId w:val="314"/>
        </w:numPr>
        <w:spacing w:after="280" w:afterAutospacing="1"/>
      </w:pPr>
      <w:r>
        <w:rPr>
          <w:i/>
          <w:iCs/>
          <w:color w:val="003856"/>
          <w:sz w:val="15"/>
          <w:szCs w:val="15"/>
        </w:rPr>
        <w:t>LEY ORGANICA DE LA CONTRALORIA GENERAL DEL ESTADO, Arts. 27</w:t>
      </w:r>
    </w:p>
    <w:p w:rsidR="007A4F90" w:rsidRDefault="00965F69">
      <w:pPr>
        <w:spacing w:after="280" w:afterAutospacing="1"/>
      </w:pPr>
      <w:r>
        <w:br/>
      </w:r>
      <w:r>
        <w:rPr>
          <w:b/>
          <w:bCs/>
          <w:color w:val="C40606"/>
        </w:rPr>
        <w:t>Art. 318</w:t>
      </w:r>
      <w:r>
        <w:t>.- El agua es patrimonio nacional estratégico de uso público, dominio inalienable e imprescriptible del Estado, y constituye un elemento vital par</w:t>
      </w:r>
      <w:r>
        <w:t>a la naturaleza y para la existencia de los seres humanos. Se prohíbe toda forma de privatización del agua.</w:t>
      </w:r>
      <w:r>
        <w:br/>
      </w:r>
      <w:r>
        <w:br/>
        <w:t>La gestión del agua será exclusivamente pública o comunitaria. El servicio público de saneamiento, el abastecimiento de agua potable y el riego ser</w:t>
      </w:r>
      <w:r>
        <w:t>án prestados únicamente por personas jurídicas estatales o comunitarias.</w:t>
      </w:r>
      <w:r>
        <w:br/>
      </w:r>
      <w:r>
        <w:br/>
        <w:t>El Estado fortalecerá la gestión y funcionamiento de las iniciativas comunitarias en torno a la gestión del agua y la prestación de los servicios públicos, mediante el incentivo de a</w:t>
      </w:r>
      <w:r>
        <w:t>lianzas entre lo público y comunitario para la prestación de servicios.</w:t>
      </w:r>
      <w:r>
        <w:br/>
      </w:r>
      <w:r>
        <w:br/>
        <w:t>El Estado, a través de la autoridad única del agua, será el responsable directo de la planificación y gestión de los recursos hídricos que se destinarán a consumo humano, riego que ga</w:t>
      </w:r>
      <w:r>
        <w:t>rantice la soberanía alimentaria, caudal ecológico y actividades productivas, en este orden de prelación. Se requerirá autorización del Estado para el aprovechamiento del agua con fines productivos por parte de los sectores público, privado y de la economí</w:t>
      </w:r>
      <w:r>
        <w:t>a popular y solidaria, de acuerdo con la ley.</w:t>
      </w:r>
      <w:r>
        <w:br/>
      </w:r>
      <w:r>
        <w:br/>
      </w:r>
      <w:r>
        <w:rPr>
          <w:b/>
          <w:bCs/>
          <w:i/>
          <w:iCs/>
          <w:color w:val="003856"/>
          <w:u w:val="single"/>
        </w:rPr>
        <w:t>Concordancias:</w:t>
      </w:r>
    </w:p>
    <w:p w:rsidR="007A4F90" w:rsidRDefault="00965F69">
      <w:pPr>
        <w:numPr>
          <w:ilvl w:val="0"/>
          <w:numId w:val="315"/>
        </w:numPr>
        <w:spacing w:after="280" w:afterAutospacing="1"/>
        <w:rPr>
          <w:b/>
          <w:bCs/>
        </w:rPr>
      </w:pPr>
      <w:r>
        <w:rPr>
          <w:i/>
          <w:iCs/>
          <w:color w:val="003856"/>
          <w:sz w:val="15"/>
          <w:szCs w:val="15"/>
        </w:rPr>
        <w:t>CONSTITUCION DE LA REPUBLICA DEL ECUADOR, Arts. 3, 12, 281, 411</w:t>
      </w:r>
    </w:p>
    <w:p w:rsidR="007A4F90" w:rsidRDefault="00965F69">
      <w:pPr>
        <w:numPr>
          <w:ilvl w:val="0"/>
          <w:numId w:val="315"/>
        </w:numPr>
        <w:spacing w:after="280" w:afterAutospacing="1"/>
      </w:pPr>
      <w:r>
        <w:rPr>
          <w:i/>
          <w:iCs/>
          <w:color w:val="003856"/>
          <w:sz w:val="15"/>
          <w:szCs w:val="15"/>
        </w:rPr>
        <w:t>CODIGO CIVIL (LIBRO II), Arts. 612, 873, 874</w:t>
      </w:r>
    </w:p>
    <w:p w:rsidR="007A4F90" w:rsidRDefault="00965F69">
      <w:pPr>
        <w:numPr>
          <w:ilvl w:val="0"/>
          <w:numId w:val="315"/>
        </w:numPr>
        <w:spacing w:after="280" w:afterAutospacing="1"/>
      </w:pPr>
      <w:r>
        <w:rPr>
          <w:i/>
          <w:iCs/>
          <w:color w:val="003856"/>
          <w:sz w:val="15"/>
          <w:szCs w:val="15"/>
        </w:rPr>
        <w:t>CODIGO DE DERECHO INTERNACIONAL PRIVADO SANCHEZ DE BUSTAMANTE, Arts. 117</w:t>
      </w:r>
    </w:p>
    <w:p w:rsidR="007A4F90" w:rsidRDefault="00965F69">
      <w:pPr>
        <w:numPr>
          <w:ilvl w:val="0"/>
          <w:numId w:val="315"/>
        </w:numPr>
        <w:spacing w:after="280" w:afterAutospacing="1"/>
      </w:pPr>
      <w:r>
        <w:rPr>
          <w:i/>
          <w:iCs/>
          <w:color w:val="003856"/>
          <w:sz w:val="15"/>
          <w:szCs w:val="15"/>
        </w:rPr>
        <w:t>LEY ORGANICA</w:t>
      </w:r>
      <w:r>
        <w:rPr>
          <w:i/>
          <w:iCs/>
          <w:color w:val="003856"/>
          <w:sz w:val="15"/>
          <w:szCs w:val="15"/>
        </w:rPr>
        <w:t xml:space="preserve"> DE RECURSOS HIDRICOS USOS Y APROVECHAMIENTO DEL AGUA, Arts. 1, 4, 5, 18, 32, 35, 43, 56, 86, 87, 88, 89, 135, 139, 142, 143, 144, 145, 146, 147</w:t>
      </w:r>
    </w:p>
    <w:p w:rsidR="007A4F90" w:rsidRDefault="00965F69">
      <w:pPr>
        <w:numPr>
          <w:ilvl w:val="0"/>
          <w:numId w:val="315"/>
        </w:numPr>
        <w:spacing w:after="280" w:afterAutospacing="1"/>
      </w:pPr>
      <w:r>
        <w:rPr>
          <w:i/>
          <w:iCs/>
          <w:color w:val="003856"/>
          <w:sz w:val="15"/>
          <w:szCs w:val="15"/>
        </w:rPr>
        <w:t>CODIGO ORGANICO DE LA PRODUCCION, COMERCIO E INVERSIONES, COPCI, Arts. 1</w:t>
      </w:r>
    </w:p>
    <w:p w:rsidR="007A4F90" w:rsidRDefault="00965F69">
      <w:pPr>
        <w:numPr>
          <w:ilvl w:val="0"/>
          <w:numId w:val="315"/>
        </w:numPr>
        <w:spacing w:after="280" w:afterAutospacing="1"/>
      </w:pPr>
      <w:r>
        <w:rPr>
          <w:i/>
          <w:iCs/>
          <w:color w:val="003856"/>
          <w:sz w:val="15"/>
          <w:szCs w:val="15"/>
        </w:rPr>
        <w:t>LEY DE MINERIA, Arts. 61</w:t>
      </w:r>
    </w:p>
    <w:p w:rsidR="007A4F90" w:rsidRDefault="00965F69">
      <w:pPr>
        <w:spacing w:after="280" w:afterAutospacing="1"/>
      </w:pPr>
      <w:r>
        <w:br/>
        <w:t>Capítulo sex</w:t>
      </w:r>
      <w:r>
        <w:t>to</w:t>
      </w:r>
      <w:r>
        <w:br/>
        <w:t>Trabajo y producción</w:t>
      </w:r>
      <w:r>
        <w:br/>
      </w:r>
      <w:r>
        <w:br/>
        <w:t>Sección primera</w:t>
      </w:r>
      <w:r>
        <w:br/>
        <w:t>Formas de organización de la producción y su gestión</w:t>
      </w:r>
      <w:r>
        <w:br/>
      </w:r>
      <w:r>
        <w:br/>
      </w:r>
      <w:r>
        <w:rPr>
          <w:b/>
          <w:bCs/>
          <w:color w:val="C40606"/>
        </w:rPr>
        <w:t>Art. 319</w:t>
      </w:r>
      <w:r>
        <w:t>.- Se reconocen diversas formas de organización de la producción en la economía, entre otras las comunitarias, cooperativas, empresariales públicas o pri</w:t>
      </w:r>
      <w:r>
        <w:t>vadas, asociativas, familiares, domésticas, autónomas y mixtas.</w:t>
      </w:r>
      <w:r>
        <w:br/>
      </w:r>
      <w:r>
        <w:br/>
        <w:t>El Estado promoverá las formas de producción que aseguren el buen vivir de la población y desincentivará aquellas que atenten contra sus derechos o los de la naturaleza; alentará la producció</w:t>
      </w:r>
      <w:r>
        <w:t>n que satisfaga la demanda interna y garantice una activa participación del Ecuador en el contexto internacional.</w:t>
      </w:r>
      <w:r>
        <w:br/>
      </w:r>
      <w:r>
        <w:br/>
      </w:r>
      <w:r>
        <w:rPr>
          <w:b/>
          <w:bCs/>
          <w:i/>
          <w:iCs/>
          <w:color w:val="003856"/>
          <w:u w:val="single"/>
        </w:rPr>
        <w:t>Concordancias:</w:t>
      </w:r>
    </w:p>
    <w:p w:rsidR="007A4F90" w:rsidRDefault="00965F69">
      <w:pPr>
        <w:numPr>
          <w:ilvl w:val="0"/>
          <w:numId w:val="316"/>
        </w:numPr>
        <w:spacing w:after="280" w:afterAutospacing="1"/>
        <w:rPr>
          <w:b/>
          <w:bCs/>
        </w:rPr>
      </w:pPr>
      <w:r>
        <w:rPr>
          <w:i/>
          <w:iCs/>
          <w:color w:val="003856"/>
          <w:sz w:val="15"/>
          <w:szCs w:val="15"/>
        </w:rPr>
        <w:t>CONSTITUCION DE LA REPUBLICA DEL ECUADOR, Arts. 320</w:t>
      </w:r>
    </w:p>
    <w:p w:rsidR="007A4F90" w:rsidRDefault="00965F69">
      <w:pPr>
        <w:numPr>
          <w:ilvl w:val="0"/>
          <w:numId w:val="316"/>
        </w:numPr>
        <w:spacing w:after="280" w:afterAutospacing="1"/>
      </w:pPr>
      <w:r>
        <w:rPr>
          <w:i/>
          <w:iCs/>
          <w:color w:val="003856"/>
          <w:sz w:val="15"/>
          <w:szCs w:val="15"/>
        </w:rPr>
        <w:t>LEY ORGANICA DEL SISTEMA NACIONAL DE CONTRATACION PUBLICA, Arts. 67</w:t>
      </w:r>
    </w:p>
    <w:p w:rsidR="007A4F90" w:rsidRDefault="00965F69">
      <w:pPr>
        <w:spacing w:after="280" w:afterAutospacing="1"/>
      </w:pPr>
      <w:r>
        <w:br/>
      </w:r>
      <w:r>
        <w:rPr>
          <w:b/>
          <w:bCs/>
          <w:color w:val="C40606"/>
        </w:rPr>
        <w:t xml:space="preserve">Art. </w:t>
      </w:r>
      <w:r>
        <w:rPr>
          <w:b/>
          <w:bCs/>
          <w:color w:val="C40606"/>
        </w:rPr>
        <w:t>320</w:t>
      </w:r>
      <w:r>
        <w:t>.- En las diversas formas de organización de los procesos de producción se estimulará una gestión participativa, transparente y eficiente.</w:t>
      </w:r>
      <w:r>
        <w:br/>
      </w:r>
      <w:r>
        <w:br/>
        <w:t>La producción, en cualquiera de sus formas, se sujetará a principios y normas de calidad, sostenibilidad, product</w:t>
      </w:r>
      <w:r>
        <w:t>ividad sistémica, valoración del trabajo y eficiencia económica y social.</w:t>
      </w:r>
      <w:r>
        <w:br/>
      </w:r>
      <w:r>
        <w:br/>
      </w:r>
      <w:r>
        <w:rPr>
          <w:b/>
          <w:bCs/>
          <w:i/>
          <w:iCs/>
          <w:color w:val="003856"/>
          <w:u w:val="single"/>
        </w:rPr>
        <w:t>Concordancias:</w:t>
      </w:r>
    </w:p>
    <w:p w:rsidR="007A4F90" w:rsidRDefault="00965F69">
      <w:pPr>
        <w:numPr>
          <w:ilvl w:val="0"/>
          <w:numId w:val="317"/>
        </w:numPr>
        <w:spacing w:after="280" w:afterAutospacing="1"/>
        <w:rPr>
          <w:b/>
          <w:bCs/>
        </w:rPr>
      </w:pPr>
      <w:r>
        <w:rPr>
          <w:i/>
          <w:iCs/>
          <w:color w:val="003856"/>
          <w:sz w:val="15"/>
          <w:szCs w:val="15"/>
        </w:rPr>
        <w:t>CONSTITUCION DE LA REPUBLICA DEL ECUADOR, Arts. 319</w:t>
      </w:r>
    </w:p>
    <w:p w:rsidR="007A4F90" w:rsidRDefault="00965F69">
      <w:pPr>
        <w:spacing w:after="280" w:afterAutospacing="1"/>
      </w:pPr>
      <w:r>
        <w:br/>
        <w:t>Sección segunda</w:t>
      </w:r>
      <w:r>
        <w:br/>
        <w:t>Tipos de propiedad</w:t>
      </w:r>
      <w:r>
        <w:br/>
      </w:r>
      <w:r>
        <w:br/>
      </w:r>
      <w:r>
        <w:rPr>
          <w:b/>
          <w:bCs/>
          <w:color w:val="C40606"/>
        </w:rPr>
        <w:t>Art. 321</w:t>
      </w:r>
      <w:r>
        <w:t>.- El Estado reconoce y garantiza el derecho a la propiedad en sus fo</w:t>
      </w:r>
      <w:r>
        <w:t>rmas pública, privada, comunitaria, estatal, asociativa, cooperativa, mixta, y que deberá cumplir su función social y ambiental.</w:t>
      </w:r>
      <w:r>
        <w:br/>
      </w:r>
      <w:r>
        <w:br/>
      </w:r>
      <w:r>
        <w:rPr>
          <w:b/>
          <w:bCs/>
          <w:i/>
          <w:iCs/>
          <w:color w:val="003856"/>
          <w:u w:val="single"/>
        </w:rPr>
        <w:t>Concordancias:</w:t>
      </w:r>
    </w:p>
    <w:p w:rsidR="007A4F90" w:rsidRDefault="00965F69">
      <w:pPr>
        <w:numPr>
          <w:ilvl w:val="0"/>
          <w:numId w:val="318"/>
        </w:numPr>
        <w:spacing w:after="280" w:afterAutospacing="1"/>
        <w:rPr>
          <w:b/>
          <w:bCs/>
        </w:rPr>
      </w:pPr>
      <w:r>
        <w:rPr>
          <w:i/>
          <w:iCs/>
          <w:color w:val="003856"/>
          <w:sz w:val="15"/>
          <w:szCs w:val="15"/>
        </w:rPr>
        <w:t>CONSTITUCION DE LA REPUBLICA DEL ECUADOR, Arts. 66</w:t>
      </w:r>
    </w:p>
    <w:p w:rsidR="007A4F90" w:rsidRDefault="00965F69">
      <w:pPr>
        <w:numPr>
          <w:ilvl w:val="0"/>
          <w:numId w:val="318"/>
        </w:numPr>
        <w:spacing w:after="280" w:afterAutospacing="1"/>
      </w:pPr>
      <w:r>
        <w:rPr>
          <w:i/>
          <w:iCs/>
          <w:color w:val="003856"/>
          <w:sz w:val="15"/>
          <w:szCs w:val="15"/>
        </w:rPr>
        <w:t>CODIGO CIVIL (LIBRO II), Arts. 599</w:t>
      </w:r>
    </w:p>
    <w:p w:rsidR="007A4F90" w:rsidRDefault="00965F69">
      <w:pPr>
        <w:numPr>
          <w:ilvl w:val="0"/>
          <w:numId w:val="318"/>
        </w:numPr>
        <w:spacing w:after="280" w:afterAutospacing="1"/>
      </w:pPr>
      <w:r>
        <w:rPr>
          <w:i/>
          <w:iCs/>
          <w:color w:val="003856"/>
          <w:sz w:val="15"/>
          <w:szCs w:val="15"/>
        </w:rPr>
        <w:t>CODIGO DE DERECHO INTERNA</w:t>
      </w:r>
      <w:r>
        <w:rPr>
          <w:i/>
          <w:iCs/>
          <w:color w:val="003856"/>
          <w:sz w:val="15"/>
          <w:szCs w:val="15"/>
        </w:rPr>
        <w:t>CIONAL PRIVADO SANCHEZ DE BUSTAMANTE, Arts. 108, 114, 136</w:t>
      </w:r>
    </w:p>
    <w:p w:rsidR="007A4F90" w:rsidRDefault="00965F69">
      <w:pPr>
        <w:spacing w:after="280" w:afterAutospacing="1"/>
      </w:pPr>
      <w:r>
        <w:br/>
      </w:r>
      <w:r>
        <w:rPr>
          <w:b/>
          <w:bCs/>
          <w:color w:val="C40606"/>
        </w:rPr>
        <w:t>Art. 322</w:t>
      </w:r>
      <w:r>
        <w:t>.- Se reconoce la propiedad intelectual de acuerdo con las condiciones que señale la ley. Se prohíbe toda forma de apropiación de conocimientos colectivos, en el ámbito de las ciencias, tec</w:t>
      </w:r>
      <w:r>
        <w:t>nologías y saberes ancestrales. Se prohíbe también la apropiación sobre los recursos genéticos que contienen la diversidad biológica y la agro-biodiversidad.</w:t>
      </w:r>
      <w:r>
        <w:br/>
      </w:r>
      <w:r>
        <w:br/>
      </w:r>
      <w:r>
        <w:rPr>
          <w:b/>
          <w:bCs/>
          <w:i/>
          <w:iCs/>
          <w:color w:val="003856"/>
          <w:u w:val="single"/>
        </w:rPr>
        <w:t>Concordancias:</w:t>
      </w:r>
    </w:p>
    <w:p w:rsidR="007A4F90" w:rsidRDefault="00965F69">
      <w:pPr>
        <w:numPr>
          <w:ilvl w:val="0"/>
          <w:numId w:val="319"/>
        </w:numPr>
        <w:spacing w:after="280" w:afterAutospacing="1"/>
        <w:rPr>
          <w:b/>
          <w:bCs/>
        </w:rPr>
      </w:pPr>
      <w:r>
        <w:rPr>
          <w:i/>
          <w:iCs/>
          <w:color w:val="003856"/>
          <w:sz w:val="15"/>
          <w:szCs w:val="15"/>
        </w:rPr>
        <w:t>CODIGO CIVIL (LIBRO II), Arts. 601</w:t>
      </w:r>
    </w:p>
    <w:p w:rsidR="007A4F90" w:rsidRDefault="00965F69">
      <w:pPr>
        <w:numPr>
          <w:ilvl w:val="0"/>
          <w:numId w:val="319"/>
        </w:numPr>
        <w:spacing w:after="280" w:afterAutospacing="1"/>
      </w:pPr>
      <w:r>
        <w:rPr>
          <w:i/>
          <w:iCs/>
          <w:color w:val="003856"/>
          <w:sz w:val="15"/>
          <w:szCs w:val="15"/>
        </w:rPr>
        <w:t>CODIGO DE DERECHO INTERNACIONAL PRIVADO SANCHEZ</w:t>
      </w:r>
      <w:r>
        <w:rPr>
          <w:i/>
          <w:iCs/>
          <w:color w:val="003856"/>
          <w:sz w:val="15"/>
          <w:szCs w:val="15"/>
        </w:rPr>
        <w:t xml:space="preserve"> DE BUSTAMANTE, Arts. 108</w:t>
      </w:r>
    </w:p>
    <w:p w:rsidR="007A4F90" w:rsidRDefault="00965F69">
      <w:pPr>
        <w:numPr>
          <w:ilvl w:val="0"/>
          <w:numId w:val="319"/>
        </w:numPr>
        <w:spacing w:after="280" w:afterAutospacing="1"/>
      </w:pPr>
      <w:r>
        <w:rPr>
          <w:i/>
          <w:iCs/>
          <w:color w:val="003856"/>
          <w:sz w:val="15"/>
          <w:szCs w:val="15"/>
        </w:rPr>
        <w:t>LEY DE PROPIEDAD INTELECTUAL, Arts. 1, 4, 120, 200, 288, 290, 332</w:t>
      </w:r>
    </w:p>
    <w:p w:rsidR="007A4F90" w:rsidRDefault="00965F69">
      <w:pPr>
        <w:spacing w:after="280" w:afterAutospacing="1"/>
      </w:pPr>
      <w:r>
        <w:br/>
      </w:r>
      <w:r>
        <w:rPr>
          <w:b/>
          <w:bCs/>
          <w:color w:val="C40606"/>
        </w:rPr>
        <w:t>Art. 323</w:t>
      </w:r>
      <w:r>
        <w:t>.- Con el objeto de ejecutar planes de desarrollo social, manejo sustentable del ambiente y de bienestar colectivo, las instituciones del Estado, por razon</w:t>
      </w:r>
      <w:r>
        <w:t>es de utilidad pública o interés social y nacional, podrán declarar la expropiación de bienes, previa justa valoración, indemnización y pago de conformidad con la ley. Se prohíbe toda forma de confiscación.</w:t>
      </w:r>
      <w:r>
        <w:br/>
      </w:r>
      <w:r>
        <w:br/>
      </w:r>
      <w:r>
        <w:rPr>
          <w:b/>
          <w:bCs/>
          <w:i/>
          <w:iCs/>
          <w:color w:val="003856"/>
          <w:u w:val="single"/>
        </w:rPr>
        <w:t>Concordancias:</w:t>
      </w:r>
    </w:p>
    <w:p w:rsidR="007A4F90" w:rsidRDefault="00965F69">
      <w:pPr>
        <w:numPr>
          <w:ilvl w:val="0"/>
          <w:numId w:val="320"/>
        </w:numPr>
        <w:spacing w:after="280" w:afterAutospacing="1"/>
        <w:rPr>
          <w:b/>
          <w:bCs/>
        </w:rPr>
      </w:pPr>
      <w:r>
        <w:rPr>
          <w:i/>
          <w:iCs/>
          <w:color w:val="003856"/>
          <w:sz w:val="15"/>
          <w:szCs w:val="15"/>
        </w:rPr>
        <w:t>CODIGO DE PROCEDIMIENTO CIVIL, Ar</w:t>
      </w:r>
      <w:r>
        <w:rPr>
          <w:i/>
          <w:iCs/>
          <w:color w:val="003856"/>
          <w:sz w:val="15"/>
          <w:szCs w:val="15"/>
        </w:rPr>
        <w:t>ts. 783</w:t>
      </w:r>
    </w:p>
    <w:p w:rsidR="007A4F90" w:rsidRDefault="00965F69">
      <w:pPr>
        <w:numPr>
          <w:ilvl w:val="0"/>
          <w:numId w:val="320"/>
        </w:numPr>
        <w:spacing w:after="280" w:afterAutospacing="1"/>
      </w:pPr>
      <w:r>
        <w:rPr>
          <w:i/>
          <w:iCs/>
          <w:color w:val="003856"/>
          <w:sz w:val="15"/>
          <w:szCs w:val="15"/>
        </w:rPr>
        <w:t>CODIGO CIVIL (LIBRO II), Arts. 852</w:t>
      </w:r>
    </w:p>
    <w:p w:rsidR="007A4F90" w:rsidRDefault="00965F69">
      <w:pPr>
        <w:numPr>
          <w:ilvl w:val="0"/>
          <w:numId w:val="320"/>
        </w:numPr>
        <w:spacing w:after="280" w:afterAutospacing="1"/>
      </w:pPr>
      <w:r>
        <w:rPr>
          <w:i/>
          <w:iCs/>
          <w:color w:val="003856"/>
          <w:sz w:val="15"/>
          <w:szCs w:val="15"/>
        </w:rPr>
        <w:t>CODIGO DE PROCEDIMIENTO CIVIL, Arts. 781, 782, 785</w:t>
      </w:r>
    </w:p>
    <w:p w:rsidR="007A4F90" w:rsidRDefault="00965F69">
      <w:pPr>
        <w:numPr>
          <w:ilvl w:val="0"/>
          <w:numId w:val="320"/>
        </w:numPr>
        <w:spacing w:after="280" w:afterAutospacing="1"/>
      </w:pPr>
      <w:r>
        <w:rPr>
          <w:i/>
          <w:iCs/>
          <w:color w:val="003856"/>
          <w:sz w:val="15"/>
          <w:szCs w:val="15"/>
        </w:rPr>
        <w:t>LEY ORGANICA DEL SISTEMA NACIONAL DE CONTRATACION PUBLICA, Arts. 58</w:t>
      </w:r>
    </w:p>
    <w:p w:rsidR="007A4F90" w:rsidRDefault="00965F69">
      <w:pPr>
        <w:numPr>
          <w:ilvl w:val="0"/>
          <w:numId w:val="320"/>
        </w:numPr>
        <w:spacing w:after="280" w:afterAutospacing="1"/>
      </w:pPr>
      <w:r>
        <w:rPr>
          <w:i/>
          <w:iCs/>
          <w:color w:val="003856"/>
          <w:sz w:val="15"/>
          <w:szCs w:val="15"/>
        </w:rPr>
        <w:t>LEY DE DESARROLLO AGRARIO, Arts. 43, 44, 45</w:t>
      </w:r>
    </w:p>
    <w:p w:rsidR="007A4F90" w:rsidRDefault="00965F69">
      <w:pPr>
        <w:spacing w:after="280" w:afterAutospacing="1"/>
      </w:pPr>
      <w:r>
        <w:br/>
      </w:r>
      <w:r>
        <w:rPr>
          <w:b/>
          <w:bCs/>
          <w:i/>
          <w:iCs/>
          <w:color w:val="003856"/>
          <w:u w:val="single"/>
        </w:rPr>
        <w:t>Jurisprudencia:</w:t>
      </w:r>
    </w:p>
    <w:p w:rsidR="007A4F90" w:rsidRDefault="00965F69">
      <w:pPr>
        <w:numPr>
          <w:ilvl w:val="0"/>
          <w:numId w:val="321"/>
        </w:numPr>
        <w:spacing w:after="280" w:afterAutospacing="1"/>
        <w:rPr>
          <w:b/>
          <w:bCs/>
        </w:rPr>
      </w:pPr>
      <w:r>
        <w:rPr>
          <w:i/>
          <w:iCs/>
          <w:color w:val="003856"/>
          <w:sz w:val="15"/>
          <w:szCs w:val="15"/>
        </w:rPr>
        <w:t>Gaceta Judicial, CONFISCACION POR</w:t>
      </w:r>
      <w:r>
        <w:rPr>
          <w:i/>
          <w:iCs/>
          <w:color w:val="003856"/>
          <w:sz w:val="15"/>
          <w:szCs w:val="15"/>
        </w:rPr>
        <w:t xml:space="preserve"> EL CONCEJO MUNICIPAL DE MILAGRO, 09-jul-1993</w:t>
      </w:r>
    </w:p>
    <w:p w:rsidR="007A4F90" w:rsidRDefault="00965F69">
      <w:pPr>
        <w:spacing w:after="280" w:afterAutospacing="1"/>
      </w:pPr>
      <w:r>
        <w:br/>
      </w:r>
      <w:r>
        <w:rPr>
          <w:b/>
          <w:bCs/>
          <w:color w:val="C40606"/>
        </w:rPr>
        <w:t>Art. 324</w:t>
      </w:r>
      <w:r>
        <w:t>.- El Estado garantizará la igualdad de derechos y oportunidades de mujeres y hombres en el acceso a la propiedad y en la toma de decisiones para la administración de la sociedad conyugal.</w:t>
      </w:r>
      <w:r>
        <w:br/>
      </w:r>
      <w:r>
        <w:br/>
      </w:r>
      <w:r>
        <w:rPr>
          <w:b/>
          <w:bCs/>
          <w:i/>
          <w:iCs/>
          <w:color w:val="003856"/>
          <w:u w:val="single"/>
        </w:rPr>
        <w:t>Concordanci</w:t>
      </w:r>
      <w:r>
        <w:rPr>
          <w:b/>
          <w:bCs/>
          <w:i/>
          <w:iCs/>
          <w:color w:val="003856"/>
          <w:u w:val="single"/>
        </w:rPr>
        <w:t>as:</w:t>
      </w:r>
    </w:p>
    <w:p w:rsidR="007A4F90" w:rsidRDefault="00965F69">
      <w:pPr>
        <w:numPr>
          <w:ilvl w:val="0"/>
          <w:numId w:val="322"/>
        </w:numPr>
        <w:spacing w:after="280" w:afterAutospacing="1"/>
        <w:rPr>
          <w:b/>
          <w:bCs/>
        </w:rPr>
      </w:pPr>
      <w:r>
        <w:rPr>
          <w:i/>
          <w:iCs/>
          <w:color w:val="003856"/>
          <w:sz w:val="15"/>
          <w:szCs w:val="15"/>
        </w:rPr>
        <w:t>CONSTITUCION DE LA REPUBLICA DEL ECUADOR, Arts. 70, 321</w:t>
      </w:r>
    </w:p>
    <w:p w:rsidR="007A4F90" w:rsidRDefault="00965F69">
      <w:pPr>
        <w:numPr>
          <w:ilvl w:val="0"/>
          <w:numId w:val="322"/>
        </w:numPr>
        <w:spacing w:after="280" w:afterAutospacing="1"/>
      </w:pPr>
      <w:r>
        <w:rPr>
          <w:i/>
          <w:iCs/>
          <w:color w:val="003856"/>
          <w:sz w:val="15"/>
          <w:szCs w:val="15"/>
        </w:rPr>
        <w:t>CODIGO CIVIL (LIBRO I), Arts. 136, 139, 140, 153</w:t>
      </w:r>
    </w:p>
    <w:p w:rsidR="007A4F90" w:rsidRDefault="00965F69">
      <w:pPr>
        <w:numPr>
          <w:ilvl w:val="0"/>
          <w:numId w:val="322"/>
        </w:numPr>
        <w:spacing w:after="280" w:afterAutospacing="1"/>
      </w:pPr>
      <w:r>
        <w:rPr>
          <w:i/>
          <w:iCs/>
          <w:color w:val="003856"/>
          <w:sz w:val="15"/>
          <w:szCs w:val="15"/>
        </w:rPr>
        <w:t>CODIGO DEL TRABAJO, Arts. 42</w:t>
      </w:r>
    </w:p>
    <w:p w:rsidR="007A4F90" w:rsidRDefault="00965F69">
      <w:pPr>
        <w:numPr>
          <w:ilvl w:val="0"/>
          <w:numId w:val="322"/>
        </w:numPr>
        <w:spacing w:after="280" w:afterAutospacing="1"/>
      </w:pPr>
      <w:r>
        <w:rPr>
          <w:i/>
          <w:iCs/>
          <w:color w:val="003856"/>
          <w:sz w:val="15"/>
          <w:szCs w:val="15"/>
        </w:rPr>
        <w:t>CODIGO DE COMERCIO, Arts. 13</w:t>
      </w:r>
    </w:p>
    <w:p w:rsidR="007A4F90" w:rsidRDefault="00965F69">
      <w:pPr>
        <w:spacing w:after="280" w:afterAutospacing="1"/>
      </w:pPr>
      <w:r>
        <w:br/>
        <w:t>Sección tercera</w:t>
      </w:r>
      <w:r>
        <w:br/>
        <w:t>Formas de trabajo y su retribución</w:t>
      </w:r>
      <w:r>
        <w:br/>
      </w:r>
      <w:r>
        <w:br/>
      </w:r>
      <w:r>
        <w:rPr>
          <w:b/>
          <w:bCs/>
          <w:color w:val="C40606"/>
        </w:rPr>
        <w:t>Art. 325</w:t>
      </w:r>
      <w:r>
        <w:t xml:space="preserve">.- El Estado garantizará el </w:t>
      </w:r>
      <w:r>
        <w:t>derecho al trabajo. Se reconocen todas las modalidades de trabajo, en relación de dependencia o autónomas, con inclusión de labores de autosustento y cuidado humano; y como actores sociales productivos, a todas las trabajadoras y trabajadores.</w:t>
      </w:r>
      <w:r>
        <w:br/>
      </w:r>
      <w:r>
        <w:br/>
      </w:r>
      <w:r>
        <w:rPr>
          <w:b/>
          <w:bCs/>
          <w:i/>
          <w:iCs/>
          <w:color w:val="003856"/>
          <w:u w:val="single"/>
        </w:rPr>
        <w:t>Concordanci</w:t>
      </w:r>
      <w:r>
        <w:rPr>
          <w:b/>
          <w:bCs/>
          <w:i/>
          <w:iCs/>
          <w:color w:val="003856"/>
          <w:u w:val="single"/>
        </w:rPr>
        <w:t>as:</w:t>
      </w:r>
    </w:p>
    <w:p w:rsidR="007A4F90" w:rsidRDefault="00965F69">
      <w:pPr>
        <w:numPr>
          <w:ilvl w:val="0"/>
          <w:numId w:val="323"/>
        </w:numPr>
        <w:spacing w:after="280" w:afterAutospacing="1"/>
        <w:rPr>
          <w:b/>
          <w:bCs/>
        </w:rPr>
      </w:pPr>
      <w:r>
        <w:rPr>
          <w:i/>
          <w:iCs/>
          <w:color w:val="003856"/>
          <w:sz w:val="15"/>
          <w:szCs w:val="15"/>
        </w:rPr>
        <w:t>CONSTITUCION DE LA REPUBLICA DEL ECUADOR, Arts. 33, 66, 326</w:t>
      </w:r>
    </w:p>
    <w:p w:rsidR="007A4F90" w:rsidRDefault="00965F69">
      <w:pPr>
        <w:numPr>
          <w:ilvl w:val="0"/>
          <w:numId w:val="323"/>
        </w:numPr>
        <w:spacing w:after="280" w:afterAutospacing="1"/>
      </w:pPr>
      <w:r>
        <w:rPr>
          <w:i/>
          <w:iCs/>
          <w:color w:val="003856"/>
          <w:sz w:val="15"/>
          <w:szCs w:val="15"/>
        </w:rPr>
        <w:t>CODIGO DEL TRABAJO, Arts. 2, 11, 263, 273</w:t>
      </w:r>
    </w:p>
    <w:p w:rsidR="007A4F90" w:rsidRDefault="00965F69">
      <w:pPr>
        <w:spacing w:after="280" w:afterAutospacing="1"/>
      </w:pPr>
      <w:r>
        <w:br/>
      </w:r>
      <w:r>
        <w:rPr>
          <w:b/>
          <w:bCs/>
          <w:color w:val="C40606"/>
        </w:rPr>
        <w:t>Art. 326</w:t>
      </w:r>
      <w:r>
        <w:t>.- El derecho al trabajo se sustenta en los siguientes principios:</w:t>
      </w:r>
      <w:r>
        <w:br/>
      </w:r>
      <w:r>
        <w:br/>
        <w:t>1. El Estado impulsará el pleno empleo y la eliminación del subempleo y d</w:t>
      </w:r>
      <w:r>
        <w:t>el desempleo.</w:t>
      </w:r>
      <w:r>
        <w:br/>
        <w:t>2. Los derechos laborales son irrenunciables e intangibles. Será nula toda estipulación en contrario.</w:t>
      </w:r>
      <w:r>
        <w:br/>
        <w:t>3. En caso de duda sobre el alcance de las disposiciones legales, reglamentarias o contractuales en materia laboral, estas se aplicarán en e</w:t>
      </w:r>
      <w:r>
        <w:t>l sentido más favorable a las personas trabajadoras.</w:t>
      </w:r>
      <w:r>
        <w:br/>
        <w:t>4. A trabajo de igual valor corresponderá igual remuneración.</w:t>
      </w:r>
      <w:r>
        <w:br/>
        <w:t>5. Toda persona tendrá derecho a desarrollar sus labores en un ambiente adecuado y propicio, que garantice su salud, integridad, seguridad, h</w:t>
      </w:r>
      <w:r>
        <w:t>igiene y bienestar.</w:t>
      </w:r>
      <w:r>
        <w:br/>
        <w:t>6. Toda persona rehabilitada después de un accidente de trabajo o enfermedad, tendrá derecho a ser reintegrada al trabajo y a mantener la relación laboral, de acuerdo con la ley.</w:t>
      </w:r>
      <w:r>
        <w:br/>
        <w:t>7. Se garantizará el derecho y la libertad de organizació</w:t>
      </w:r>
      <w:r>
        <w:t>n de las personas trabajadoras, sin autorización previa. Este derecho comprende el de formar sindicatos, gremios, asociaciones y otras formas de organización, afiliarse a las de su elección y desafiliarse libremente. De igual forma, se garantizará la organ</w:t>
      </w:r>
      <w:r>
        <w:t>ización de los empleadores.</w:t>
      </w:r>
      <w:r>
        <w:br/>
        <w:t>8. El Estado estimulará la creación de organizaciones de las trabajadoras y trabajadores, y empleadoras y empleadores, de acuerdo con la ley; y promoverá su funcionamiento democrático, participativo y transparente con alternabil</w:t>
      </w:r>
      <w:r>
        <w:t>idad en la dirección.</w:t>
      </w:r>
      <w:r>
        <w:br/>
        <w:t>9. Para todos los efectos de la relación laboral en las instituciones del Estado, el sector laboral estará representado por una sola organización.</w:t>
      </w:r>
      <w:r>
        <w:br/>
        <w:t>10. Se adoptará el diálogo social para la solución de conflictos de trabajo y formulaci</w:t>
      </w:r>
      <w:r>
        <w:t>ón de acuerdos.</w:t>
      </w:r>
      <w:r>
        <w:br/>
        <w:t>11. Será valida la transacción en materia laboral siempre que no implique renuncia de derechos y se celebre ante autoridad administrativa o juez competente.</w:t>
      </w:r>
      <w:r>
        <w:br/>
        <w:t xml:space="preserve">12. Los conflictos colectivos de trabajo, en todas sus instancias, serán sometidos </w:t>
      </w:r>
      <w:r>
        <w:t>a tribunales de conciliación y arbitraje.</w:t>
      </w:r>
      <w:r>
        <w:br/>
        <w:t>13. Se garantizará la contratación colectiva entre personas trabajadoras y empleadoras, con las excepciones que establezca la ley.</w:t>
      </w:r>
      <w:r>
        <w:br/>
        <w:t>14. Se reconocerá el derecho de las personas trabajadoras y sus organizaciones sind</w:t>
      </w:r>
      <w:r>
        <w:t>icales a la huelga. Los representantes gremiales gozarán de las garantías necesarias en estos casos. Las personas empleadoras tendrán derecho al paro de acuerdo con la ley.</w:t>
      </w:r>
      <w:r>
        <w:br/>
        <w:t>15. Se prohíbe la paralización de los servicios públicos de salud y saneamiento amb</w:t>
      </w:r>
      <w:r>
        <w:t>iental, educación, justicia, bomberos, seguridad social, energía eléctrica, agua potable y alcantarillado, producción hidrocarburífera, procesamiento, transporte y distribución de combustibles, transportación pública, correos y telecomunicaciones. La ley e</w:t>
      </w:r>
      <w:r>
        <w:t>stablecerá límites que aseguren el funcionamiento de dichos servicios.</w:t>
      </w:r>
      <w:r>
        <w:br/>
      </w:r>
      <w:r>
        <w:br/>
        <w:t>16. En las instituciones del Estado y en las entidades de derecho privado en las que haya participación mayoritaria de recursos públicos, quienes cumplan actividades de representación,</w:t>
      </w:r>
      <w:r>
        <w:t xml:space="preserve"> directivas, administrativas o profesionales y demás servidores públicos, se sujetarán a las leyes que regulan la administración pública. Bajo este régimen, los servidores públicos tendrán derecho a la organización para la defensa de sus derechos, para la </w:t>
      </w:r>
      <w:r>
        <w:t>mejora en la prestación de servicios públicos, y a la huelga de conformidad con la Constitución y la ley. En virtud de que el Estado y la administración pública tienen la obligación de velar por el interés general, sólo habrá contratación colectiva para el</w:t>
      </w:r>
      <w:r>
        <w:t xml:space="preserve"> sector privado.</w:t>
      </w:r>
      <w:r>
        <w:br/>
      </w:r>
      <w:r>
        <w:br/>
        <w:t xml:space="preserve">Nota: Numeral 16 reformado por artículo 9 de Resolución Legislativa No. 0, publicada en Registro Oficial Suplemento 653 de 21 de Diciembre del 2015 </w:t>
      </w:r>
      <w:hyperlink r:id="rId29" w:tgtFrame="_blank" w:history="1">
        <w:r w:rsidRPr="00965F69">
          <w:rPr>
            <w:rStyle w:val="Hipervnculo"/>
          </w:rPr>
          <w:t>C:\Users\Cristina\_ImageVisualizer\imageSearchRes.aspx?tpx=RS&amp;spx=1&amp;nmx=653&amp;fcx=21-12-2015&amp;pgx=1</w:t>
        </w:r>
      </w:hyperlink>
      <w:r>
        <w:t>.</w:t>
      </w:r>
      <w:r>
        <w:br/>
      </w:r>
      <w:r>
        <w:br/>
      </w:r>
      <w:r>
        <w:rPr>
          <w:b/>
          <w:bCs/>
          <w:i/>
          <w:iCs/>
          <w:color w:val="003856"/>
          <w:u w:val="single"/>
        </w:rPr>
        <w:t>Concordancias:</w:t>
      </w:r>
    </w:p>
    <w:p w:rsidR="007A4F90" w:rsidRDefault="00965F69">
      <w:pPr>
        <w:numPr>
          <w:ilvl w:val="0"/>
          <w:numId w:val="324"/>
        </w:numPr>
        <w:spacing w:after="280" w:afterAutospacing="1"/>
        <w:rPr>
          <w:b/>
          <w:bCs/>
        </w:rPr>
      </w:pPr>
      <w:r>
        <w:rPr>
          <w:i/>
          <w:iCs/>
          <w:color w:val="003856"/>
          <w:sz w:val="15"/>
          <w:szCs w:val="15"/>
        </w:rPr>
        <w:t>CONSTITUCION DE LA REPUBLICA DEL ECUADOR, Arts. 14, 325, 328, 345</w:t>
      </w:r>
    </w:p>
    <w:p w:rsidR="007A4F90" w:rsidRDefault="00965F69">
      <w:pPr>
        <w:numPr>
          <w:ilvl w:val="0"/>
          <w:numId w:val="324"/>
        </w:numPr>
        <w:spacing w:after="280" w:afterAutospacing="1"/>
      </w:pPr>
      <w:r>
        <w:rPr>
          <w:i/>
          <w:iCs/>
          <w:color w:val="003856"/>
          <w:sz w:val="15"/>
          <w:szCs w:val="15"/>
        </w:rPr>
        <w:t>CODIGO CIVIL (TITULO PRELIMINAR), Arts. 11</w:t>
      </w:r>
    </w:p>
    <w:p w:rsidR="007A4F90" w:rsidRDefault="00965F69">
      <w:pPr>
        <w:numPr>
          <w:ilvl w:val="0"/>
          <w:numId w:val="324"/>
        </w:numPr>
        <w:spacing w:after="280" w:afterAutospacing="1"/>
      </w:pPr>
      <w:r>
        <w:rPr>
          <w:i/>
          <w:iCs/>
          <w:color w:val="003856"/>
          <w:sz w:val="15"/>
          <w:szCs w:val="15"/>
        </w:rPr>
        <w:t>CODIGO CIVIL (LIBRO IV), Arts. 1583, 2348</w:t>
      </w:r>
    </w:p>
    <w:p w:rsidR="007A4F90" w:rsidRDefault="00965F69">
      <w:pPr>
        <w:numPr>
          <w:ilvl w:val="0"/>
          <w:numId w:val="324"/>
        </w:numPr>
        <w:spacing w:after="280" w:afterAutospacing="1"/>
      </w:pPr>
      <w:r>
        <w:rPr>
          <w:i/>
          <w:iCs/>
          <w:color w:val="003856"/>
          <w:sz w:val="15"/>
          <w:szCs w:val="15"/>
        </w:rPr>
        <w:t>CODIGO DE PROCEDIMIENTO CIVIL, Arts. 441, 447, 543</w:t>
      </w:r>
    </w:p>
    <w:p w:rsidR="007A4F90" w:rsidRDefault="00965F69">
      <w:pPr>
        <w:numPr>
          <w:ilvl w:val="0"/>
          <w:numId w:val="324"/>
        </w:numPr>
        <w:spacing w:after="280" w:afterAutospacing="1"/>
      </w:pPr>
      <w:r>
        <w:rPr>
          <w:i/>
          <w:iCs/>
          <w:color w:val="003856"/>
          <w:sz w:val="15"/>
          <w:szCs w:val="15"/>
        </w:rPr>
        <w:t xml:space="preserve">CODIGO DEL </w:t>
      </w:r>
      <w:r>
        <w:rPr>
          <w:i/>
          <w:iCs/>
          <w:color w:val="003856"/>
          <w:sz w:val="15"/>
          <w:szCs w:val="15"/>
        </w:rPr>
        <w:t>TRABAJO, Arts. 2, 4, 7, 49, 79, 174, 176, 179, 220, 236, 237, 440, 441, 442, 443, 444, 458, 467, 468, 469, 470, 472, 486, 497, 505, 514, 525, 531, 635, 636</w:t>
      </w:r>
    </w:p>
    <w:p w:rsidR="007A4F90" w:rsidRDefault="00965F69">
      <w:pPr>
        <w:numPr>
          <w:ilvl w:val="0"/>
          <w:numId w:val="324"/>
        </w:numPr>
        <w:spacing w:after="280" w:afterAutospacing="1"/>
      </w:pPr>
      <w:r>
        <w:rPr>
          <w:i/>
          <w:iCs/>
          <w:color w:val="003856"/>
          <w:sz w:val="15"/>
          <w:szCs w:val="15"/>
        </w:rPr>
        <w:t>CODIGO ORGANICO INTEGRAL PENAL, COIP, Arts. 262, 346</w:t>
      </w:r>
    </w:p>
    <w:p w:rsidR="007A4F90" w:rsidRDefault="00965F69">
      <w:pPr>
        <w:numPr>
          <w:ilvl w:val="0"/>
          <w:numId w:val="324"/>
        </w:numPr>
        <w:spacing w:after="280" w:afterAutospacing="1"/>
      </w:pPr>
      <w:r>
        <w:rPr>
          <w:i/>
          <w:iCs/>
          <w:color w:val="003856"/>
          <w:sz w:val="15"/>
          <w:szCs w:val="15"/>
        </w:rPr>
        <w:t>LEY ORGANICA DEL SERVICIO PUBLICO DE ENERGIA EL</w:t>
      </w:r>
      <w:r>
        <w:rPr>
          <w:i/>
          <w:iCs/>
          <w:color w:val="003856"/>
          <w:sz w:val="15"/>
          <w:szCs w:val="15"/>
        </w:rPr>
        <w:t>ECTRICA, Arts. 2, 8</w:t>
      </w:r>
    </w:p>
    <w:p w:rsidR="007A4F90" w:rsidRDefault="00965F69">
      <w:pPr>
        <w:numPr>
          <w:ilvl w:val="0"/>
          <w:numId w:val="324"/>
        </w:numPr>
        <w:spacing w:after="280" w:afterAutospacing="1"/>
      </w:pPr>
      <w:r>
        <w:rPr>
          <w:i/>
          <w:iCs/>
          <w:color w:val="003856"/>
          <w:sz w:val="15"/>
          <w:szCs w:val="15"/>
        </w:rPr>
        <w:t>LEY ORGANICA DE SALUD, Arts. 259</w:t>
      </w:r>
    </w:p>
    <w:p w:rsidR="007A4F90" w:rsidRDefault="00965F69">
      <w:pPr>
        <w:numPr>
          <w:ilvl w:val="0"/>
          <w:numId w:val="324"/>
        </w:numPr>
        <w:spacing w:after="280" w:afterAutospacing="1"/>
      </w:pPr>
      <w:r>
        <w:rPr>
          <w:i/>
          <w:iCs/>
          <w:color w:val="003856"/>
          <w:sz w:val="15"/>
          <w:szCs w:val="15"/>
        </w:rPr>
        <w:t>LEY ORGANICA DE EMPRESAS PUBLICAS, LOEP, Arts. 24</w:t>
      </w:r>
    </w:p>
    <w:p w:rsidR="007A4F90" w:rsidRDefault="00965F69">
      <w:pPr>
        <w:spacing w:after="280" w:afterAutospacing="1"/>
      </w:pPr>
      <w:r>
        <w:br/>
      </w:r>
      <w:r>
        <w:rPr>
          <w:b/>
          <w:bCs/>
          <w:i/>
          <w:iCs/>
          <w:color w:val="003856"/>
          <w:u w:val="single"/>
        </w:rPr>
        <w:t>Jurisprudencia:</w:t>
      </w:r>
    </w:p>
    <w:p w:rsidR="007A4F90" w:rsidRDefault="00965F69">
      <w:pPr>
        <w:numPr>
          <w:ilvl w:val="0"/>
          <w:numId w:val="325"/>
        </w:numPr>
        <w:spacing w:after="280" w:afterAutospacing="1"/>
        <w:rPr>
          <w:b/>
          <w:bCs/>
        </w:rPr>
      </w:pPr>
      <w:r>
        <w:rPr>
          <w:i/>
          <w:iCs/>
          <w:color w:val="003856"/>
          <w:sz w:val="15"/>
          <w:szCs w:val="15"/>
        </w:rPr>
        <w:t>Gaceta Judicial, GARANTIA CONSTITUCIONAL DE LIBERTAD DE ASOCIACION, 27-abr-1995</w:t>
      </w:r>
    </w:p>
    <w:p w:rsidR="007A4F90" w:rsidRDefault="00965F69">
      <w:pPr>
        <w:numPr>
          <w:ilvl w:val="0"/>
          <w:numId w:val="325"/>
        </w:numPr>
        <w:spacing w:after="280" w:afterAutospacing="1"/>
      </w:pPr>
      <w:r>
        <w:rPr>
          <w:i/>
          <w:iCs/>
          <w:color w:val="003856"/>
          <w:sz w:val="15"/>
          <w:szCs w:val="15"/>
        </w:rPr>
        <w:t>Gaceta Judicial, INCONSTITUCIONALIDAD DE PRESTAR SERVICI</w:t>
      </w:r>
      <w:r>
        <w:rPr>
          <w:i/>
          <w:iCs/>
          <w:color w:val="003856"/>
          <w:sz w:val="15"/>
          <w:szCs w:val="15"/>
        </w:rPr>
        <w:t>OS GRATUITOS, 31-ago-1995</w:t>
      </w:r>
    </w:p>
    <w:p w:rsidR="007A4F90" w:rsidRDefault="00965F69">
      <w:pPr>
        <w:numPr>
          <w:ilvl w:val="0"/>
          <w:numId w:val="325"/>
        </w:numPr>
        <w:spacing w:after="280" w:afterAutospacing="1"/>
      </w:pPr>
      <w:r>
        <w:rPr>
          <w:i/>
          <w:iCs/>
          <w:color w:val="003856"/>
          <w:sz w:val="15"/>
          <w:szCs w:val="15"/>
        </w:rPr>
        <w:t>Gaceta Judicial, PARTICIPACION DE SERVIDOR EN PARALIZACION DE SERVICIOS, 27-may-2002</w:t>
      </w:r>
    </w:p>
    <w:p w:rsidR="007A4F90" w:rsidRDefault="00965F69">
      <w:pPr>
        <w:numPr>
          <w:ilvl w:val="0"/>
          <w:numId w:val="325"/>
        </w:numPr>
        <w:spacing w:after="280" w:afterAutospacing="1"/>
      </w:pPr>
      <w:r>
        <w:rPr>
          <w:i/>
          <w:iCs/>
          <w:color w:val="003856"/>
          <w:sz w:val="15"/>
          <w:szCs w:val="15"/>
        </w:rPr>
        <w:t>Gaceta Judicial, DERECHOS LABORALES IRRENUNCIABLES, 14-ene-2006</w:t>
      </w:r>
    </w:p>
    <w:p w:rsidR="007A4F90" w:rsidRDefault="00965F69">
      <w:pPr>
        <w:numPr>
          <w:ilvl w:val="0"/>
          <w:numId w:val="325"/>
        </w:numPr>
        <w:spacing w:after="280" w:afterAutospacing="1"/>
      </w:pPr>
      <w:r>
        <w:rPr>
          <w:i/>
          <w:iCs/>
          <w:color w:val="003856"/>
          <w:sz w:val="15"/>
          <w:szCs w:val="15"/>
        </w:rPr>
        <w:t>Gaceta Judicial, EL IESS ES UNA ENTIDAD DEL SECTOR PUBLICO, 26-feb-2007</w:t>
      </w:r>
    </w:p>
    <w:p w:rsidR="007A4F90" w:rsidRDefault="00965F69">
      <w:pPr>
        <w:spacing w:after="280" w:afterAutospacing="1"/>
      </w:pPr>
      <w:r>
        <w:br/>
      </w:r>
      <w:r>
        <w:rPr>
          <w:b/>
          <w:bCs/>
          <w:color w:val="C40606"/>
        </w:rPr>
        <w:t>Art. 327</w:t>
      </w:r>
      <w:r>
        <w:t>.- La relación laboral entre personas trabajadoras y empleadoras será bilateral y directa.</w:t>
      </w:r>
      <w:r>
        <w:br/>
      </w:r>
      <w:r>
        <w:br/>
        <w:t>Se prohíbe toda forma de precarización, como la intermediación laboral y la tercerización en las actividades propias y habituales de la empresa o persona empleadora</w:t>
      </w:r>
      <w:r>
        <w:t>, la contratación laboral por horas, o cualquiera otra que afecte los derechos de las personas trabajadoras en forma individual o colectiva. El incumplimiento de obligaciones, el fraude, la simulación, y el enriquecimiento injusto en materia laboral se pen</w:t>
      </w:r>
      <w:r>
        <w:t>alizarán y sancionarán de acuerdo con la ley.</w:t>
      </w:r>
      <w:r>
        <w:br/>
      </w:r>
      <w:r>
        <w:br/>
      </w:r>
      <w:r>
        <w:rPr>
          <w:b/>
          <w:bCs/>
          <w:i/>
          <w:iCs/>
          <w:color w:val="003856"/>
          <w:u w:val="single"/>
        </w:rPr>
        <w:t>Concordancias:</w:t>
      </w:r>
    </w:p>
    <w:p w:rsidR="007A4F90" w:rsidRDefault="00965F69">
      <w:pPr>
        <w:numPr>
          <w:ilvl w:val="0"/>
          <w:numId w:val="326"/>
        </w:numPr>
        <w:spacing w:after="280" w:afterAutospacing="1"/>
        <w:rPr>
          <w:b/>
          <w:bCs/>
        </w:rPr>
      </w:pPr>
      <w:r>
        <w:rPr>
          <w:i/>
          <w:iCs/>
          <w:color w:val="003856"/>
          <w:sz w:val="15"/>
          <w:szCs w:val="15"/>
        </w:rPr>
        <w:t>CODIGO DEL TRABAJO, Arts. 8, 10</w:t>
      </w:r>
    </w:p>
    <w:p w:rsidR="007A4F90" w:rsidRDefault="00965F69">
      <w:pPr>
        <w:spacing w:after="280" w:afterAutospacing="1"/>
      </w:pPr>
      <w:r>
        <w:br/>
      </w:r>
      <w:r>
        <w:rPr>
          <w:b/>
          <w:bCs/>
          <w:color w:val="C40606"/>
        </w:rPr>
        <w:t>Art. 328</w:t>
      </w:r>
      <w:r>
        <w:t xml:space="preserve">.- La remuneración será justa, con un salario digno que cubra al menos las necesidades básicas de la persona trabajadora, así como las de su familia; </w:t>
      </w:r>
      <w:r>
        <w:t>será inembargable, salvo para el pago de pensiones por alimentos.</w:t>
      </w:r>
      <w:r>
        <w:br/>
      </w:r>
      <w:r>
        <w:br/>
        <w:t>El Estado fijará y revisará anualmente el salario básico establecido en la ley, de aplicación general y obligatoria.</w:t>
      </w:r>
      <w:r>
        <w:br/>
      </w:r>
      <w:r>
        <w:br/>
        <w:t>El pago de remuneraciones se dará en los plazos convenidos y no podrá s</w:t>
      </w:r>
      <w:r>
        <w:t>er disminuido ni descontado, salvo con autorización expresa de la persona trabajadora y de acuerdo con la ley.</w:t>
      </w:r>
      <w:r>
        <w:br/>
      </w:r>
      <w:r>
        <w:br/>
        <w:t>Lo que el empleador deba a las trabajadoras y trabajadores, por cualquier concepto, constituye crédito privilegiado de primera clase, con prefer</w:t>
      </w:r>
      <w:r>
        <w:t>encia aun a los hipotecarios.</w:t>
      </w:r>
      <w:r>
        <w:br/>
      </w:r>
      <w:r>
        <w:br/>
        <w:t>Para el pago de indemnizaciones, la remuneración comprende todo lo que perciba la persona trabajadora en dinero, en servicios o en especies, inclusive lo que reciba por los trabajos extraordinarios y suplementarios, a destajo</w:t>
      </w:r>
      <w:r>
        <w:t>, comisiones, participación en beneficios o cualquier otra retribución que tenga carácter normal. Se exceptuarán el porcentaje legal de utilidades, los viáticos o subsidios ocasionales y las remuneraciones adicionales.</w:t>
      </w:r>
      <w:r>
        <w:br/>
      </w:r>
      <w:r>
        <w:br/>
        <w:t>Las personas trabajadoras del sector</w:t>
      </w:r>
      <w:r>
        <w:t xml:space="preserve"> privado tienen derecho a participar de las utilidades líquidas de las empresas, de acuerdo con la ley. La ley fijará los límites de esa participación en las empresas de explotación de recursos no renovables. En las empresas en las cuales el Estado tenga p</w:t>
      </w:r>
      <w:r>
        <w:t>articipación mayoritaria, no habrá pago de utilidades. Todo fraude o falsedad en la declaración de utilidades que perjudique este derecho se sancionará por la ley.</w:t>
      </w:r>
      <w:r>
        <w:br/>
      </w:r>
      <w:r>
        <w:br/>
      </w:r>
      <w:r>
        <w:rPr>
          <w:b/>
          <w:bCs/>
          <w:i/>
          <w:iCs/>
          <w:color w:val="003856"/>
          <w:u w:val="single"/>
        </w:rPr>
        <w:t>Concordancias:</w:t>
      </w:r>
    </w:p>
    <w:p w:rsidR="007A4F90" w:rsidRDefault="00965F69">
      <w:pPr>
        <w:numPr>
          <w:ilvl w:val="0"/>
          <w:numId w:val="327"/>
        </w:numPr>
        <w:spacing w:after="280" w:afterAutospacing="1"/>
        <w:rPr>
          <w:b/>
          <w:bCs/>
        </w:rPr>
      </w:pPr>
      <w:r>
        <w:rPr>
          <w:i/>
          <w:iCs/>
          <w:color w:val="003856"/>
          <w:sz w:val="15"/>
          <w:szCs w:val="15"/>
        </w:rPr>
        <w:t>CODIGO CIVIL (LIBRO IV), Arts. 1634, 2374</w:t>
      </w:r>
    </w:p>
    <w:p w:rsidR="007A4F90" w:rsidRDefault="00965F69">
      <w:pPr>
        <w:numPr>
          <w:ilvl w:val="0"/>
          <w:numId w:val="327"/>
        </w:numPr>
        <w:spacing w:after="280" w:afterAutospacing="1"/>
      </w:pPr>
      <w:r>
        <w:rPr>
          <w:i/>
          <w:iCs/>
          <w:color w:val="003856"/>
          <w:sz w:val="15"/>
          <w:szCs w:val="15"/>
        </w:rPr>
        <w:t>CODIGO DE PROCEDIMIENTO CIVIL, Art</w:t>
      </w:r>
      <w:r>
        <w:rPr>
          <w:i/>
          <w:iCs/>
          <w:color w:val="003856"/>
          <w:sz w:val="15"/>
          <w:szCs w:val="15"/>
        </w:rPr>
        <w:t>s. 724, 729</w:t>
      </w:r>
    </w:p>
    <w:p w:rsidR="007A4F90" w:rsidRDefault="00965F69">
      <w:pPr>
        <w:numPr>
          <w:ilvl w:val="0"/>
          <w:numId w:val="327"/>
        </w:numPr>
        <w:spacing w:after="280" w:afterAutospacing="1"/>
      </w:pPr>
      <w:r>
        <w:rPr>
          <w:i/>
          <w:iCs/>
          <w:color w:val="003856"/>
          <w:sz w:val="15"/>
          <w:szCs w:val="15"/>
        </w:rPr>
        <w:t>CODIGO DEL TRABAJO, Arts. 13, 47, 51, 54, 83, 87, 88, 91, 95, 97, 105, 109, 110, 117, 122, 216, 401</w:t>
      </w:r>
    </w:p>
    <w:p w:rsidR="007A4F90" w:rsidRDefault="00965F69">
      <w:pPr>
        <w:numPr>
          <w:ilvl w:val="0"/>
          <w:numId w:val="327"/>
        </w:numPr>
        <w:spacing w:after="280" w:afterAutospacing="1"/>
      </w:pPr>
      <w:r>
        <w:rPr>
          <w:i/>
          <w:iCs/>
          <w:color w:val="003856"/>
          <w:sz w:val="15"/>
          <w:szCs w:val="15"/>
        </w:rPr>
        <w:t>CODIGO TRIBUTARIO, Arts. 57</w:t>
      </w:r>
    </w:p>
    <w:p w:rsidR="007A4F90" w:rsidRDefault="00965F69">
      <w:pPr>
        <w:numPr>
          <w:ilvl w:val="0"/>
          <w:numId w:val="327"/>
        </w:numPr>
        <w:spacing w:after="280" w:afterAutospacing="1"/>
      </w:pPr>
      <w:r>
        <w:rPr>
          <w:i/>
          <w:iCs/>
          <w:color w:val="003856"/>
          <w:sz w:val="15"/>
          <w:szCs w:val="15"/>
        </w:rPr>
        <w:t>CODIGO ORGANICO MONETARIO Y FINANCIERO, LIBRO I, Arts. 315</w:t>
      </w:r>
    </w:p>
    <w:p w:rsidR="007A4F90" w:rsidRDefault="00965F69">
      <w:pPr>
        <w:numPr>
          <w:ilvl w:val="0"/>
          <w:numId w:val="327"/>
        </w:numPr>
        <w:spacing w:after="280" w:afterAutospacing="1"/>
      </w:pPr>
      <w:r>
        <w:rPr>
          <w:i/>
          <w:iCs/>
          <w:color w:val="003856"/>
          <w:sz w:val="15"/>
          <w:szCs w:val="15"/>
        </w:rPr>
        <w:t>LEY DE SEGURIDAD SOCIAL, Arts. 294</w:t>
      </w:r>
    </w:p>
    <w:p w:rsidR="007A4F90" w:rsidRDefault="00965F69">
      <w:pPr>
        <w:numPr>
          <w:ilvl w:val="0"/>
          <w:numId w:val="327"/>
        </w:numPr>
        <w:spacing w:after="280" w:afterAutospacing="1"/>
      </w:pPr>
      <w:r>
        <w:rPr>
          <w:i/>
          <w:iCs/>
          <w:color w:val="003856"/>
          <w:sz w:val="15"/>
          <w:szCs w:val="15"/>
        </w:rPr>
        <w:t>LEY DE COMPAÑIAS, Arts</w:t>
      </w:r>
      <w:r>
        <w:rPr>
          <w:i/>
          <w:iCs/>
          <w:color w:val="003856"/>
          <w:sz w:val="15"/>
          <w:szCs w:val="15"/>
        </w:rPr>
        <w:t>. 229, 314</w:t>
      </w:r>
    </w:p>
    <w:p w:rsidR="007A4F90" w:rsidRDefault="00965F69">
      <w:pPr>
        <w:spacing w:after="280" w:afterAutospacing="1"/>
      </w:pPr>
      <w:r>
        <w:br/>
      </w:r>
      <w:r>
        <w:rPr>
          <w:b/>
          <w:bCs/>
          <w:color w:val="C40606"/>
        </w:rPr>
        <w:t>Art. 329</w:t>
      </w:r>
      <w:r>
        <w:t>.- Las jóvenes y los jóvenes tendrán el derecho de ser sujetos activos en la producción, así como en las labores de autosustento, cuidado familiar e iniciativas comunitarias. Se impulsarán condiciones y oportunidades con este fin.</w:t>
      </w:r>
      <w:r>
        <w:br/>
      </w:r>
      <w:r>
        <w:br/>
        <w:t>Para</w:t>
      </w:r>
      <w:r>
        <w:t xml:space="preserve"> el cumplimiento del derecho al trabajo de las comunidades, pueblos y nacionalidades, el Estado adoptará medidas específicas a fin de eliminar discriminaciones que los afecten, reconocerá y apoyará sus formas de organización del trabajo, y garantizará el a</w:t>
      </w:r>
      <w:r>
        <w:t>cceso al empleo en igualdad de condiciones.</w:t>
      </w:r>
      <w:r>
        <w:br/>
      </w:r>
      <w:r>
        <w:br/>
        <w:t xml:space="preserve">Se reconocerá y protegerá el trabajo autónomo y por cuenta propia realizado en espacios públicos, permitidos por la ley y otras regulaciones. Se prohíbe toda forma de confiscación de sus productos, materiales o </w:t>
      </w:r>
      <w:r>
        <w:t>herramientas de trabajo.</w:t>
      </w:r>
      <w:r>
        <w:br/>
      </w:r>
      <w:r>
        <w:br/>
        <w:t>Los procesos de selección, contratación y promoción laboral se basarán en requisitos de habilidades, destrezas, formación, méritos y capacidades. Se prohíbe el uso de criterios e instrumentos discriminatorios que afecten la privac</w:t>
      </w:r>
      <w:r>
        <w:t>idad, la dignidad e integridad de las personas.</w:t>
      </w:r>
      <w:r>
        <w:br/>
      </w:r>
      <w:r>
        <w:br/>
        <w:t>El Estado impulsará la formación y capacitación para mejorar el acceso y calidad del empleo y las iniciativas de trabajo autónomo. El Estado velará por el respeto a los derechos laborales de las trabajadoras</w:t>
      </w:r>
      <w:r>
        <w:t xml:space="preserve"> y trabajadores ecuatorianos en el exterior, y promoverá convenios y acuerdos con otros países para la regularización de tales trabajadores.</w:t>
      </w:r>
      <w:r>
        <w:br/>
      </w:r>
      <w:r>
        <w:br/>
      </w:r>
      <w:r>
        <w:rPr>
          <w:b/>
          <w:bCs/>
          <w:i/>
          <w:iCs/>
          <w:color w:val="003856"/>
          <w:u w:val="single"/>
        </w:rPr>
        <w:t>Concordancias:</w:t>
      </w:r>
    </w:p>
    <w:p w:rsidR="007A4F90" w:rsidRDefault="00965F69">
      <w:pPr>
        <w:numPr>
          <w:ilvl w:val="0"/>
          <w:numId w:val="328"/>
        </w:numPr>
        <w:spacing w:after="280" w:afterAutospacing="1"/>
        <w:rPr>
          <w:b/>
          <w:bCs/>
        </w:rPr>
      </w:pPr>
      <w:r>
        <w:rPr>
          <w:i/>
          <w:iCs/>
          <w:color w:val="003856"/>
          <w:sz w:val="15"/>
          <w:szCs w:val="15"/>
        </w:rPr>
        <w:t>CONSTITUCION DE LA REPUBLICA DEL ECUADOR, Arts. 33, 39</w:t>
      </w:r>
    </w:p>
    <w:p w:rsidR="007A4F90" w:rsidRDefault="00965F69">
      <w:pPr>
        <w:numPr>
          <w:ilvl w:val="0"/>
          <w:numId w:val="328"/>
        </w:numPr>
        <w:spacing w:after="280" w:afterAutospacing="1"/>
      </w:pPr>
      <w:r>
        <w:rPr>
          <w:i/>
          <w:iCs/>
          <w:color w:val="003856"/>
          <w:sz w:val="15"/>
          <w:szCs w:val="15"/>
        </w:rPr>
        <w:t>CODIGO DEL TRABAJO, Arts. 24, 79, 287, 332</w:t>
      </w:r>
    </w:p>
    <w:p w:rsidR="007A4F90" w:rsidRDefault="00965F69">
      <w:pPr>
        <w:spacing w:after="280" w:afterAutospacing="1"/>
      </w:pPr>
      <w:r>
        <w:br/>
      </w:r>
      <w:r>
        <w:rPr>
          <w:b/>
          <w:bCs/>
          <w:color w:val="C40606"/>
        </w:rPr>
        <w:t>Art. 330</w:t>
      </w:r>
      <w:r>
        <w:t>.- Se garantizará la inserción y accesibilidad en igualdad de condiciones al trabajo remunerado de las personas con discapacidad. El Estado y los empleadores implementarán servicios sociales y de ayuda especial para facilitar su actividad. Se prohí</w:t>
      </w:r>
      <w:r>
        <w:t>be disminuir la remuneración del trabajador con discapacidad por cualquier circunstancia relativa a su condición.</w:t>
      </w:r>
      <w:r>
        <w:br/>
      </w:r>
      <w:r>
        <w:br/>
      </w:r>
      <w:r>
        <w:rPr>
          <w:b/>
          <w:bCs/>
          <w:i/>
          <w:iCs/>
          <w:color w:val="003856"/>
          <w:u w:val="single"/>
        </w:rPr>
        <w:t>Concordancias:</w:t>
      </w:r>
    </w:p>
    <w:p w:rsidR="007A4F90" w:rsidRDefault="00965F69">
      <w:pPr>
        <w:numPr>
          <w:ilvl w:val="0"/>
          <w:numId w:val="329"/>
        </w:numPr>
        <w:spacing w:after="280" w:afterAutospacing="1"/>
        <w:rPr>
          <w:b/>
          <w:bCs/>
        </w:rPr>
      </w:pPr>
      <w:r>
        <w:rPr>
          <w:i/>
          <w:iCs/>
          <w:color w:val="003856"/>
          <w:sz w:val="15"/>
          <w:szCs w:val="15"/>
        </w:rPr>
        <w:t>CODIGO DEL TRABAJO, Arts. 42, 79, 346</w:t>
      </w:r>
    </w:p>
    <w:p w:rsidR="007A4F90" w:rsidRDefault="00965F69">
      <w:pPr>
        <w:spacing w:after="280" w:afterAutospacing="1"/>
      </w:pPr>
      <w:r>
        <w:br/>
      </w:r>
      <w:r>
        <w:rPr>
          <w:b/>
          <w:bCs/>
          <w:color w:val="C40606"/>
        </w:rPr>
        <w:t>Art. 331</w:t>
      </w:r>
      <w:r>
        <w:t>.- El Estado garantizará a las mujeres igualdad en el acceso al empleo, a la fo</w:t>
      </w:r>
      <w:r>
        <w:t>rmación y promoción laboral y profesional, a la remuneración equitativa, y a la iniciativa de trabajo autónomo. Se adoptarán todas las medidas necesarias para eliminar las desigualdades.</w:t>
      </w:r>
      <w:r>
        <w:br/>
      </w:r>
      <w:r>
        <w:br/>
        <w:t>Se prohíbe toda forma de discriminación, acoso o acto de violencia d</w:t>
      </w:r>
      <w:r>
        <w:t>e cualquier índole, sea directa o indirecta, que afecte a las mujeres en el trabajo.</w:t>
      </w:r>
      <w:r>
        <w:br/>
      </w:r>
      <w:r>
        <w:br/>
      </w:r>
      <w:r>
        <w:rPr>
          <w:b/>
          <w:bCs/>
          <w:i/>
          <w:iCs/>
          <w:color w:val="003856"/>
          <w:u w:val="single"/>
        </w:rPr>
        <w:t>Concordancias:</w:t>
      </w:r>
    </w:p>
    <w:p w:rsidR="007A4F90" w:rsidRDefault="00965F69">
      <w:pPr>
        <w:numPr>
          <w:ilvl w:val="0"/>
          <w:numId w:val="330"/>
        </w:numPr>
        <w:spacing w:after="280" w:afterAutospacing="1"/>
        <w:rPr>
          <w:b/>
          <w:bCs/>
        </w:rPr>
      </w:pPr>
      <w:r>
        <w:rPr>
          <w:i/>
          <w:iCs/>
          <w:color w:val="003856"/>
          <w:sz w:val="15"/>
          <w:szCs w:val="15"/>
        </w:rPr>
        <w:t>CODIGO DEL TRABAJO, Arts. 92</w:t>
      </w:r>
    </w:p>
    <w:p w:rsidR="007A4F90" w:rsidRDefault="00965F69">
      <w:pPr>
        <w:numPr>
          <w:ilvl w:val="0"/>
          <w:numId w:val="330"/>
        </w:numPr>
        <w:spacing w:after="280" w:afterAutospacing="1"/>
      </w:pPr>
      <w:r>
        <w:rPr>
          <w:i/>
          <w:iCs/>
          <w:color w:val="003856"/>
          <w:sz w:val="15"/>
          <w:szCs w:val="15"/>
        </w:rPr>
        <w:t>LEY DE AMPARO LABORAL DE LA MUJER, Arts. 1, 5</w:t>
      </w:r>
    </w:p>
    <w:p w:rsidR="007A4F90" w:rsidRDefault="00965F69">
      <w:pPr>
        <w:spacing w:after="280" w:afterAutospacing="1"/>
      </w:pPr>
      <w:r>
        <w:br/>
      </w:r>
      <w:r>
        <w:rPr>
          <w:b/>
          <w:bCs/>
          <w:color w:val="C40606"/>
        </w:rPr>
        <w:t>Art. 332</w:t>
      </w:r>
      <w:r>
        <w:t>.- El Estado garantizará el respeto a los derechos reproductivos de las</w:t>
      </w:r>
      <w:r>
        <w:t xml:space="preserve"> personas trabajadoras, lo que incluye la eliminación de riesgos laborales que afecten la salud reproductiva, el acceso y estabilidad en el empleo sin limitaciones por embarazo o número de hijas e hijos, derechos de maternidad, lactancia, y el derecho a li</w:t>
      </w:r>
      <w:r>
        <w:t>cencia por paternidad.</w:t>
      </w:r>
      <w:r>
        <w:br/>
      </w:r>
      <w:r>
        <w:br/>
        <w:t>Se prohíbe el despido de la mujer trabajadora asociado a su condición de gestación y maternidad, así como la discriminación vinculada con los roles reproductivos.</w:t>
      </w:r>
      <w:r>
        <w:br/>
      </w:r>
      <w:r>
        <w:br/>
      </w:r>
      <w:r>
        <w:rPr>
          <w:b/>
          <w:bCs/>
          <w:i/>
          <w:iCs/>
          <w:color w:val="003856"/>
          <w:u w:val="single"/>
        </w:rPr>
        <w:t>Concordancias:</w:t>
      </w:r>
    </w:p>
    <w:p w:rsidR="007A4F90" w:rsidRDefault="00965F69">
      <w:pPr>
        <w:numPr>
          <w:ilvl w:val="0"/>
          <w:numId w:val="331"/>
        </w:numPr>
        <w:spacing w:after="280" w:afterAutospacing="1"/>
        <w:rPr>
          <w:b/>
          <w:bCs/>
        </w:rPr>
      </w:pPr>
      <w:r>
        <w:rPr>
          <w:i/>
          <w:iCs/>
          <w:color w:val="003856"/>
          <w:sz w:val="15"/>
          <w:szCs w:val="15"/>
        </w:rPr>
        <w:t>LEY ORGANICA DE SALUD, Arts. 259</w:t>
      </w:r>
    </w:p>
    <w:p w:rsidR="007A4F90" w:rsidRDefault="00965F69">
      <w:pPr>
        <w:numPr>
          <w:ilvl w:val="0"/>
          <w:numId w:val="331"/>
        </w:numPr>
        <w:spacing w:after="280" w:afterAutospacing="1"/>
      </w:pPr>
      <w:r>
        <w:rPr>
          <w:i/>
          <w:iCs/>
          <w:color w:val="003856"/>
          <w:sz w:val="15"/>
          <w:szCs w:val="15"/>
        </w:rPr>
        <w:t>CONSTITUCION DE LA R</w:t>
      </w:r>
      <w:r>
        <w:rPr>
          <w:i/>
          <w:iCs/>
          <w:color w:val="003856"/>
          <w:sz w:val="15"/>
          <w:szCs w:val="15"/>
        </w:rPr>
        <w:t>EPUBLICA DEL ECUADOR, Arts. 43</w:t>
      </w:r>
    </w:p>
    <w:p w:rsidR="007A4F90" w:rsidRDefault="00965F69">
      <w:pPr>
        <w:numPr>
          <w:ilvl w:val="0"/>
          <w:numId w:val="331"/>
        </w:numPr>
        <w:spacing w:after="280" w:afterAutospacing="1"/>
      </w:pPr>
      <w:r>
        <w:rPr>
          <w:i/>
          <w:iCs/>
          <w:color w:val="003856"/>
          <w:sz w:val="15"/>
          <w:szCs w:val="15"/>
        </w:rPr>
        <w:t>LEY DE SEGURIDAD SOCIAL, Arts. 105, 106</w:t>
      </w:r>
    </w:p>
    <w:p w:rsidR="007A4F90" w:rsidRDefault="00965F69">
      <w:pPr>
        <w:numPr>
          <w:ilvl w:val="0"/>
          <w:numId w:val="331"/>
        </w:numPr>
        <w:spacing w:after="280" w:afterAutospacing="1"/>
      </w:pPr>
      <w:r>
        <w:rPr>
          <w:i/>
          <w:iCs/>
          <w:color w:val="003856"/>
          <w:sz w:val="15"/>
          <w:szCs w:val="15"/>
        </w:rPr>
        <w:t>CODIGO DEL TRABAJO, Arts. 152, 153, 154, 174</w:t>
      </w:r>
    </w:p>
    <w:p w:rsidR="007A4F90" w:rsidRDefault="00965F69">
      <w:pPr>
        <w:spacing w:after="280" w:afterAutospacing="1"/>
      </w:pPr>
      <w:r>
        <w:br/>
      </w:r>
      <w:r>
        <w:rPr>
          <w:b/>
          <w:bCs/>
          <w:color w:val="C40606"/>
        </w:rPr>
        <w:t>Art. 333</w:t>
      </w:r>
      <w:r>
        <w:t>.- Se reconoce como labor productiva el trabajo no remunerado de autosustento y cuidado humano que se realiza en los hogares.</w:t>
      </w:r>
      <w:r>
        <w:br/>
      </w:r>
      <w:r>
        <w:br/>
        <w:t xml:space="preserve">El </w:t>
      </w:r>
      <w:r>
        <w:t>Estado promoverá un régimen laboral que funcione en armonía con las necesidades del cuidado humano, que facilite servicios, infraestructura y horarios de trabajo adecuados; de manera especial, proveerá servicios de cuidado infantil, de atención a las perso</w:t>
      </w:r>
      <w:r>
        <w:t>nas con discapacidad y otros necesarios para que las personas trabajadoras puedan desempeñar sus actividades laborales; e impulsará la corresponsabilidad y reciprocidad de hombres y mujeres en el trabajo doméstico y en las obligaciones familiares.</w:t>
      </w:r>
      <w:r>
        <w:br/>
      </w:r>
      <w:r>
        <w:br/>
        <w:t>La prot</w:t>
      </w:r>
      <w:r>
        <w:t>ección de la seguridad social se extenderá de manera progresiva a las personas que tengan a su cargo el trabajo familiar no remunerado en el hogar, conforme a las condiciones generales del sistema y la ley.</w:t>
      </w:r>
      <w:r>
        <w:br/>
      </w:r>
      <w:r>
        <w:br/>
      </w:r>
      <w:r>
        <w:rPr>
          <w:b/>
          <w:bCs/>
          <w:i/>
          <w:iCs/>
          <w:color w:val="003856"/>
          <w:u w:val="single"/>
        </w:rPr>
        <w:t>Concordancias:</w:t>
      </w:r>
    </w:p>
    <w:p w:rsidR="007A4F90" w:rsidRDefault="00965F69">
      <w:pPr>
        <w:numPr>
          <w:ilvl w:val="0"/>
          <w:numId w:val="332"/>
        </w:numPr>
        <w:spacing w:after="280" w:afterAutospacing="1"/>
        <w:rPr>
          <w:b/>
          <w:bCs/>
        </w:rPr>
      </w:pPr>
      <w:r>
        <w:rPr>
          <w:i/>
          <w:iCs/>
          <w:color w:val="003856"/>
          <w:sz w:val="15"/>
          <w:szCs w:val="15"/>
        </w:rPr>
        <w:t xml:space="preserve">CONSTITUCION DE LA REPUBLICA DEL </w:t>
      </w:r>
      <w:r>
        <w:rPr>
          <w:i/>
          <w:iCs/>
          <w:color w:val="003856"/>
          <w:sz w:val="15"/>
          <w:szCs w:val="15"/>
        </w:rPr>
        <w:t>ECUADOR, Arts. 49</w:t>
      </w:r>
    </w:p>
    <w:p w:rsidR="007A4F90" w:rsidRDefault="00965F69">
      <w:pPr>
        <w:numPr>
          <w:ilvl w:val="0"/>
          <w:numId w:val="332"/>
        </w:numPr>
        <w:spacing w:after="280" w:afterAutospacing="1"/>
      </w:pPr>
      <w:r>
        <w:rPr>
          <w:i/>
          <w:iCs/>
          <w:color w:val="003856"/>
          <w:sz w:val="15"/>
          <w:szCs w:val="15"/>
        </w:rPr>
        <w:t>CODIGO DEL TRABAJO, Arts. 262, 264, 268, 272</w:t>
      </w:r>
    </w:p>
    <w:p w:rsidR="007A4F90" w:rsidRDefault="00965F69">
      <w:pPr>
        <w:spacing w:after="280" w:afterAutospacing="1"/>
      </w:pPr>
      <w:r>
        <w:br/>
        <w:t>Sección cuarta</w:t>
      </w:r>
      <w:r>
        <w:br/>
        <w:t>Democratización de los factores de producción</w:t>
      </w:r>
      <w:r>
        <w:br/>
      </w:r>
      <w:r>
        <w:br/>
      </w:r>
      <w:r>
        <w:rPr>
          <w:b/>
          <w:bCs/>
          <w:color w:val="C40606"/>
        </w:rPr>
        <w:t>Art. 334</w:t>
      </w:r>
      <w:r>
        <w:t>.- El Estado promoverá el acceso equitativo a los factores de producción, para lo cual le corresponderá:</w:t>
      </w:r>
      <w:r>
        <w:br/>
      </w:r>
      <w:r>
        <w:br/>
        <w:t>1. Evitar la con</w:t>
      </w:r>
      <w:r>
        <w:t>centración o acaparamiento de factores y recursos productivos, promover su redistribución y eliminar privilegios o desigualdades en el acceso a ellos.</w:t>
      </w:r>
      <w:r>
        <w:br/>
        <w:t>2. Desarrollar políticas específicas para erradicar la desigualdad y discriminación hacia las mujeres pro</w:t>
      </w:r>
      <w:r>
        <w:t>ductoras, en el acceso a los factores de producción.</w:t>
      </w:r>
      <w:r>
        <w:br/>
        <w:t>3. Impulsar y apoyar el desarrollo y la difusión de conocimientos y tecnologías orientados a los procesos de producción.</w:t>
      </w:r>
      <w:r>
        <w:br/>
        <w:t>4. Desarrollar políticas de fomento a la producción nacional en todos los sectores</w:t>
      </w:r>
      <w:r>
        <w:t>, en especial para garantizar la soberanía alimentaria y la soberanía energética, generar empleo y valor agregado.</w:t>
      </w:r>
      <w:r>
        <w:br/>
        <w:t>5. Promover los servicios financieros públicos y la democratización del crédito.</w:t>
      </w:r>
      <w:r>
        <w:br/>
      </w:r>
      <w:r>
        <w:br/>
        <w:t>Sección quinta</w:t>
      </w:r>
      <w:r>
        <w:br/>
        <w:t>Intercambios económicos y comercio justo</w:t>
      </w:r>
      <w:r>
        <w:br/>
      </w:r>
      <w:r>
        <w:br/>
      </w:r>
      <w:r>
        <w:rPr>
          <w:b/>
          <w:bCs/>
          <w:color w:val="C40606"/>
        </w:rPr>
        <w:t>Ar</w:t>
      </w:r>
      <w:r>
        <w:rPr>
          <w:b/>
          <w:bCs/>
          <w:color w:val="C40606"/>
        </w:rPr>
        <w:t>t. 335</w:t>
      </w:r>
      <w:r>
        <w:t>.- El Estado regulará, controlará e intervendrá, cuando sea necesario, en los intercambios y transacciones económicas; y sancionará la explotación, usura, acaparamiento, simulación, intermediación especulativa de los bienes y servicios, así como toda</w:t>
      </w:r>
      <w:r>
        <w:t xml:space="preserve"> forma de perjuicio a los derechos económicos y a los bienes públicos y colectivos.</w:t>
      </w:r>
      <w:r>
        <w:br/>
      </w:r>
      <w:r>
        <w:br/>
        <w:t>El Estado definirá una política de precios orientada a proteger la producción nacional, establecerá los mecanismos de sanción para evitar cualquier práctica de monopolio y</w:t>
      </w:r>
      <w:r>
        <w:t xml:space="preserve"> oligopolio privados, o de abuso de posición de dominio en el mercado y otras prácticas de competencia desleal.</w:t>
      </w:r>
      <w:r>
        <w:br/>
      </w:r>
      <w:r>
        <w:br/>
      </w:r>
      <w:r>
        <w:rPr>
          <w:b/>
          <w:bCs/>
          <w:i/>
          <w:iCs/>
          <w:color w:val="003856"/>
          <w:u w:val="single"/>
        </w:rPr>
        <w:t>Concordancias:</w:t>
      </w:r>
    </w:p>
    <w:p w:rsidR="007A4F90" w:rsidRDefault="00965F69">
      <w:pPr>
        <w:numPr>
          <w:ilvl w:val="0"/>
          <w:numId w:val="333"/>
        </w:numPr>
        <w:spacing w:after="280" w:afterAutospacing="1"/>
        <w:rPr>
          <w:b/>
          <w:bCs/>
        </w:rPr>
      </w:pPr>
      <w:r>
        <w:rPr>
          <w:i/>
          <w:iCs/>
          <w:color w:val="003856"/>
          <w:sz w:val="15"/>
          <w:szCs w:val="15"/>
        </w:rPr>
        <w:t>LEY ORGANICA DE DEFENSA DEL CONSUMIDOR, Arts. 2, 51</w:t>
      </w:r>
    </w:p>
    <w:p w:rsidR="007A4F90" w:rsidRDefault="00965F69">
      <w:pPr>
        <w:numPr>
          <w:ilvl w:val="0"/>
          <w:numId w:val="333"/>
        </w:numPr>
        <w:spacing w:after="280" w:afterAutospacing="1"/>
      </w:pPr>
      <w:r>
        <w:rPr>
          <w:i/>
          <w:iCs/>
          <w:color w:val="003856"/>
          <w:sz w:val="15"/>
          <w:szCs w:val="15"/>
        </w:rPr>
        <w:t>LEY DE PROPIEDAD INTELECTUAL, Arts. 155, 284, 285, 286</w:t>
      </w:r>
    </w:p>
    <w:p w:rsidR="007A4F90" w:rsidRDefault="00965F69">
      <w:pPr>
        <w:numPr>
          <w:ilvl w:val="0"/>
          <w:numId w:val="333"/>
        </w:numPr>
        <w:spacing w:after="280" w:afterAutospacing="1"/>
      </w:pPr>
      <w:r>
        <w:rPr>
          <w:i/>
          <w:iCs/>
          <w:color w:val="003856"/>
          <w:sz w:val="15"/>
          <w:szCs w:val="15"/>
        </w:rPr>
        <w:t>LEY DE MINERIA, Arts.</w:t>
      </w:r>
      <w:r>
        <w:rPr>
          <w:i/>
          <w:iCs/>
          <w:color w:val="003856"/>
          <w:sz w:val="15"/>
          <w:szCs w:val="15"/>
        </w:rPr>
        <w:t xml:space="preserve"> 75</w:t>
      </w:r>
    </w:p>
    <w:p w:rsidR="007A4F90" w:rsidRDefault="00965F69">
      <w:pPr>
        <w:numPr>
          <w:ilvl w:val="0"/>
          <w:numId w:val="333"/>
        </w:numPr>
        <w:spacing w:after="280" w:afterAutospacing="1"/>
      </w:pPr>
      <w:r>
        <w:rPr>
          <w:i/>
          <w:iCs/>
          <w:color w:val="003856"/>
          <w:sz w:val="15"/>
          <w:szCs w:val="15"/>
        </w:rPr>
        <w:t>CODIGO CIVIL (LIBRO IV), Arts. 2115</w:t>
      </w:r>
    </w:p>
    <w:p w:rsidR="007A4F90" w:rsidRDefault="00965F69">
      <w:pPr>
        <w:spacing w:after="280" w:afterAutospacing="1"/>
      </w:pPr>
      <w:r>
        <w:br/>
      </w:r>
      <w:r>
        <w:rPr>
          <w:b/>
          <w:bCs/>
          <w:color w:val="C40606"/>
        </w:rPr>
        <w:t>Art. 336</w:t>
      </w:r>
      <w:r>
        <w:t>.- El Estado impulsará y velará por el comercio justo como medio de acceso a bienes y servicios de calidad, que minimice las distorsiones de la intermediación y promueva la sustentabilidad.</w:t>
      </w:r>
      <w:r>
        <w:br/>
      </w:r>
      <w:r>
        <w:br/>
        <w:t>El Estado asegur</w:t>
      </w:r>
      <w:r>
        <w:t>ará la transparencia y eficiencia en los mercados y fomentará la competencia en igualdad de condiciones y oportunidades, lo que se definirá mediante ley.</w:t>
      </w:r>
      <w:r>
        <w:br/>
      </w:r>
      <w:r>
        <w:br/>
      </w:r>
      <w:r>
        <w:rPr>
          <w:b/>
          <w:bCs/>
          <w:i/>
          <w:iCs/>
          <w:color w:val="003856"/>
          <w:u w:val="single"/>
        </w:rPr>
        <w:t>Concordancias:</w:t>
      </w:r>
    </w:p>
    <w:p w:rsidR="007A4F90" w:rsidRDefault="00965F69">
      <w:pPr>
        <w:numPr>
          <w:ilvl w:val="0"/>
          <w:numId w:val="334"/>
        </w:numPr>
        <w:spacing w:after="280" w:afterAutospacing="1"/>
        <w:rPr>
          <w:b/>
          <w:bCs/>
        </w:rPr>
      </w:pPr>
      <w:r>
        <w:rPr>
          <w:i/>
          <w:iCs/>
          <w:color w:val="003856"/>
          <w:sz w:val="15"/>
          <w:szCs w:val="15"/>
        </w:rPr>
        <w:t>LEY ORGANICA DE DEFENSA DEL CONSUMIDOR, Arts. 4</w:t>
      </w:r>
    </w:p>
    <w:p w:rsidR="007A4F90" w:rsidRDefault="00965F69">
      <w:pPr>
        <w:spacing w:after="280" w:afterAutospacing="1"/>
      </w:pPr>
      <w:r>
        <w:br/>
      </w:r>
      <w:r>
        <w:rPr>
          <w:b/>
          <w:bCs/>
          <w:color w:val="C40606"/>
        </w:rPr>
        <w:t>Art. 337</w:t>
      </w:r>
      <w:r>
        <w:t>.- El Estado promoverá el des</w:t>
      </w:r>
      <w:r>
        <w:t>arrollo de infraestructura para el acopio, trasformación, transporte y comercialización de productos para la satisfacción de las necesidades básicas internas, así como para asegurar la participación de la economía ecuatoriana en el contexto regional y mund</w:t>
      </w:r>
      <w:r>
        <w:t>ial a partir de una visión estratégica.</w:t>
      </w:r>
      <w:r>
        <w:br/>
      </w:r>
      <w:r>
        <w:br/>
        <w:t>Sección sexta</w:t>
      </w:r>
      <w:r>
        <w:br/>
        <w:t>Ahorro e inversión</w:t>
      </w:r>
      <w:r>
        <w:br/>
      </w:r>
      <w:r>
        <w:br/>
      </w:r>
      <w:r>
        <w:rPr>
          <w:b/>
          <w:bCs/>
          <w:color w:val="C40606"/>
        </w:rPr>
        <w:t>Art. 338</w:t>
      </w:r>
      <w:r>
        <w:t>.- El Estado promoverá y protegerá el ahorro interno como fuente de inversión productiva en el país. Asimismo, generará incentivos al retorno del ahorro y de los bienes de l</w:t>
      </w:r>
      <w:r>
        <w:t>as personas migrantes, y para que el ahorro de las personas y de las diferentes unidades económicas se oriente hacia la inversión productiva de calidad.</w:t>
      </w:r>
      <w:r>
        <w:br/>
      </w:r>
      <w:r>
        <w:br/>
      </w:r>
      <w:r>
        <w:rPr>
          <w:b/>
          <w:bCs/>
          <w:color w:val="C40606"/>
        </w:rPr>
        <w:t>Art. 339</w:t>
      </w:r>
      <w:r>
        <w:t>.- El Estado promoverá las inversiones nacionales y extranjeras, y establecerá regulaciones es</w:t>
      </w:r>
      <w:r>
        <w:t>pecíficas de acuerdo a sus tipos, otorgando prioridad a la inversión nacional. Las inversiones se orientarán con criterios de diversificación productiva, innovación tecnológica, y generación de equilibrios regionales y sectoriales.</w:t>
      </w:r>
      <w:r>
        <w:br/>
      </w:r>
      <w:r>
        <w:br/>
        <w:t>La inversión extranjera</w:t>
      </w:r>
      <w:r>
        <w:t xml:space="preserve"> directa será complementaria a la nacional, estará sujeta a un estricto respeto del marco jurídico y de las regulaciones nacionales, a la aplicación de los derechos y se orientará según las necesidades y prioridades definidas en el Plan Nacional de Desarro</w:t>
      </w:r>
      <w:r>
        <w:t>llo, así como en los diversos planes de desarrollo de los gobiernos autónomos descentralizados.</w:t>
      </w:r>
      <w:r>
        <w:br/>
      </w:r>
      <w:r>
        <w:br/>
        <w:t>La inversión pública se dirigirá a cumplir los objetivos del régimen de desarrollo que la Constitución consagra, y se enmarcará en los planes de desarrollo nac</w:t>
      </w:r>
      <w:r>
        <w:t>ional y locales, y en los correspondientes planes de inversión.</w:t>
      </w:r>
      <w:r>
        <w:br/>
      </w:r>
      <w:r>
        <w:br/>
      </w:r>
      <w:r>
        <w:rPr>
          <w:b/>
          <w:bCs/>
          <w:i/>
          <w:iCs/>
          <w:color w:val="003856"/>
          <w:u w:val="single"/>
        </w:rPr>
        <w:t>Concordancias:</w:t>
      </w:r>
    </w:p>
    <w:p w:rsidR="007A4F90" w:rsidRDefault="00965F69">
      <w:pPr>
        <w:numPr>
          <w:ilvl w:val="0"/>
          <w:numId w:val="335"/>
        </w:numPr>
        <w:spacing w:after="280" w:afterAutospacing="1"/>
        <w:rPr>
          <w:b/>
          <w:bCs/>
        </w:rPr>
      </w:pPr>
      <w:r>
        <w:rPr>
          <w:i/>
          <w:iCs/>
          <w:color w:val="003856"/>
          <w:sz w:val="15"/>
          <w:szCs w:val="15"/>
        </w:rPr>
        <w:t>CONSTITUCION DE LA REPUBLICA DEL ECUADOR, Arts. 275, 276</w:t>
      </w:r>
    </w:p>
    <w:p w:rsidR="007A4F90" w:rsidRDefault="00965F69">
      <w:pPr>
        <w:spacing w:after="280" w:afterAutospacing="1"/>
      </w:pPr>
      <w:r>
        <w:br/>
        <w:t>TITULO VII</w:t>
      </w:r>
      <w:r>
        <w:br/>
        <w:t>REGIMEN DEL BUEN VIVIR</w:t>
      </w:r>
      <w:r>
        <w:br/>
      </w:r>
      <w:r>
        <w:br/>
        <w:t>Capítulo primero</w:t>
      </w:r>
      <w:r>
        <w:br/>
        <w:t>Inclusión y equidad</w:t>
      </w:r>
      <w:r>
        <w:br/>
      </w:r>
      <w:r>
        <w:br/>
      </w:r>
      <w:r>
        <w:rPr>
          <w:b/>
          <w:bCs/>
          <w:color w:val="C40606"/>
        </w:rPr>
        <w:t>Art. 340</w:t>
      </w:r>
      <w:r>
        <w:t>.- El sistema nacional de inclusión y</w:t>
      </w:r>
      <w:r>
        <w:t xml:space="preserve"> equidad social es el conjunto articulado y coordinado de sistemas, instituciones, políticas, normas, programas y servicios que aseguran el ejercicio, garantía y exigibilidad de los derechos reconocidos en la Constitución y el cumplimiento de los objetivos</w:t>
      </w:r>
      <w:r>
        <w:t xml:space="preserve"> del régimen de desarrollo.</w:t>
      </w:r>
      <w:r>
        <w:br/>
      </w:r>
      <w:r>
        <w:br/>
        <w:t>El sistema se articulará al Plan Nacional de Desarrollo y al sistema nacional descentralizado de planificación participativa; se guiará por los principios de universalidad, igualdad, equidad, progresividad, interculturalidad, s</w:t>
      </w:r>
      <w:r>
        <w:t>olidaridad y no discriminación; y funcionará bajo los criterios de calidad, eficiencia, eficacia, transparencia, responsabilidad y participación.</w:t>
      </w:r>
      <w:r>
        <w:br/>
      </w:r>
      <w:r>
        <w:br/>
        <w:t>El sistema se compone de los ámbitos de la educación, salud, seguridad social, gestión de riesgos, cultura fí</w:t>
      </w:r>
      <w:r>
        <w:t>sica y deporte, hábitat y vivienda, cultura, comunicación e información, disfrute del tiempo libre, ciencia y tecnología, población, seguridad humana y transporte.</w:t>
      </w:r>
      <w:r>
        <w:br/>
      </w:r>
      <w:r>
        <w:br/>
      </w:r>
      <w:r>
        <w:rPr>
          <w:b/>
          <w:bCs/>
          <w:i/>
          <w:iCs/>
          <w:color w:val="003856"/>
          <w:u w:val="single"/>
        </w:rPr>
        <w:t>Concordancias:</w:t>
      </w:r>
    </w:p>
    <w:p w:rsidR="007A4F90" w:rsidRDefault="00965F69">
      <w:pPr>
        <w:numPr>
          <w:ilvl w:val="0"/>
          <w:numId w:val="336"/>
        </w:numPr>
        <w:spacing w:after="280" w:afterAutospacing="1"/>
        <w:rPr>
          <w:b/>
          <w:bCs/>
        </w:rPr>
      </w:pPr>
      <w:r>
        <w:rPr>
          <w:i/>
          <w:iCs/>
          <w:color w:val="003856"/>
          <w:sz w:val="15"/>
          <w:szCs w:val="15"/>
        </w:rPr>
        <w:t xml:space="preserve">CONSTITUCION DE LA REPUBLICA DEL ECUADOR, Arts. 26, 34, 275, 276, 358, 367, </w:t>
      </w:r>
      <w:r>
        <w:rPr>
          <w:i/>
          <w:iCs/>
          <w:color w:val="003856"/>
          <w:sz w:val="15"/>
          <w:szCs w:val="15"/>
        </w:rPr>
        <w:t>375, 377, 381, 384, 385, 394</w:t>
      </w:r>
    </w:p>
    <w:p w:rsidR="007A4F90" w:rsidRDefault="00965F69">
      <w:pPr>
        <w:spacing w:after="280" w:afterAutospacing="1"/>
      </w:pPr>
      <w:r>
        <w:br/>
      </w:r>
      <w:r>
        <w:rPr>
          <w:b/>
          <w:bCs/>
          <w:color w:val="C40606"/>
        </w:rPr>
        <w:t>Art. 341</w:t>
      </w:r>
      <w:r>
        <w:t>.- El Estado generará las condiciones para la protección integral de sus habitantes a lo largo de sus vidas, que aseguren los derechos y principios reconocidos en la Constitución, en particular la igualdad en la divers</w:t>
      </w:r>
      <w:r>
        <w:t>idad y la no discriminación, y priorizará su acción hacia aquellos grupos que requieran consideración especial por la persistencia de desigualdades, exclusión, discriminación o violencia, o en virtud de su condición etaria, de salud o de discapacidad.</w:t>
      </w:r>
      <w:r>
        <w:br/>
      </w:r>
      <w:r>
        <w:br/>
        <w:t xml:space="preserve">La </w:t>
      </w:r>
      <w:r>
        <w:t>protección integral funcionará a través de sistemas especializados, de acuerdo con la ley. Los sistemas especializados se guiarán por sus principios específicos y los del sistema nacional de inclusión y equidad social.</w:t>
      </w:r>
      <w:r>
        <w:br/>
      </w:r>
      <w:r>
        <w:br/>
        <w:t xml:space="preserve">El sistema nacional descentralizado </w:t>
      </w:r>
      <w:r>
        <w:t>de protección integral de la niñez y la adolescencia será el encargado de asegurar el ejercicio de los derechos de niñas, niños y adolescentes. Serán parte del sistema las instituciones públicas, privadas y comunitarias.</w:t>
      </w:r>
      <w:r>
        <w:br/>
      </w:r>
      <w:r>
        <w:br/>
      </w:r>
      <w:r>
        <w:rPr>
          <w:b/>
          <w:bCs/>
          <w:i/>
          <w:iCs/>
          <w:color w:val="003856"/>
          <w:u w:val="single"/>
        </w:rPr>
        <w:t>Concordancias:</w:t>
      </w:r>
    </w:p>
    <w:p w:rsidR="007A4F90" w:rsidRDefault="00965F69">
      <w:pPr>
        <w:numPr>
          <w:ilvl w:val="0"/>
          <w:numId w:val="337"/>
        </w:numPr>
        <w:spacing w:after="280" w:afterAutospacing="1"/>
        <w:rPr>
          <w:b/>
          <w:bCs/>
        </w:rPr>
      </w:pPr>
      <w:r>
        <w:rPr>
          <w:i/>
          <w:iCs/>
          <w:color w:val="003856"/>
          <w:sz w:val="15"/>
          <w:szCs w:val="15"/>
        </w:rPr>
        <w:t xml:space="preserve">CONSTITUCION DE LA </w:t>
      </w:r>
      <w:r>
        <w:rPr>
          <w:i/>
          <w:iCs/>
          <w:color w:val="003856"/>
          <w:sz w:val="15"/>
          <w:szCs w:val="15"/>
        </w:rPr>
        <w:t>REPUBLICA DEL ECUADOR, Arts. 6, 7, 8, 11, 44, 45, 46, 340</w:t>
      </w:r>
    </w:p>
    <w:p w:rsidR="007A4F90" w:rsidRDefault="00965F69">
      <w:pPr>
        <w:spacing w:after="280" w:afterAutospacing="1"/>
      </w:pPr>
      <w:r>
        <w:br/>
      </w:r>
      <w:r>
        <w:rPr>
          <w:b/>
          <w:bCs/>
          <w:color w:val="C40606"/>
        </w:rPr>
        <w:t>Art. 342</w:t>
      </w:r>
      <w:r>
        <w:t>.- El Estado asignará, de manera prioritaria y equitativa, los recursos suficientes, oportunos y permanentes para el funcionamiento y gestión del sistema.</w:t>
      </w:r>
      <w:r>
        <w:br/>
      </w:r>
      <w:r>
        <w:br/>
        <w:t>Sección primera</w:t>
      </w:r>
      <w:r>
        <w:br/>
        <w:t>Educación</w:t>
      </w:r>
      <w:r>
        <w:br/>
      </w:r>
      <w:r>
        <w:br/>
      </w:r>
      <w:r>
        <w:rPr>
          <w:b/>
          <w:bCs/>
          <w:color w:val="C40606"/>
        </w:rPr>
        <w:t>Art. 3</w:t>
      </w:r>
      <w:r>
        <w:rPr>
          <w:b/>
          <w:bCs/>
          <w:color w:val="C40606"/>
        </w:rPr>
        <w:t>43</w:t>
      </w:r>
      <w:r>
        <w:t>.- El sistema nacional de educación tendrá como finalidad el desarrollo de capacidades y potencialidades individuales y colectivas de la población, que posibiliten el aprendizaje, y la generación y utilización de conocimientos, técnicas, saberes, artes y</w:t>
      </w:r>
      <w:r>
        <w:t xml:space="preserve"> cultura. El sistema tendrá como centro al sujeto que aprende, y funcionará de manera flexible y dinámica, incluyente, eficaz y eficiente.</w:t>
      </w:r>
      <w:r>
        <w:br/>
      </w:r>
      <w:r>
        <w:br/>
        <w:t xml:space="preserve">El sistema nacional de educación integrará una visión intercultural acorde con la diversidad geográfica, cultural y </w:t>
      </w:r>
      <w:r>
        <w:t>lingüística del país, y el respeto a los derechos de las comunidades, pueblos y nacionalidades.</w:t>
      </w:r>
      <w:r>
        <w:br/>
      </w:r>
      <w:r>
        <w:br/>
      </w:r>
      <w:r>
        <w:rPr>
          <w:b/>
          <w:bCs/>
          <w:i/>
          <w:iCs/>
          <w:color w:val="003856"/>
          <w:u w:val="single"/>
        </w:rPr>
        <w:t>Concordancias:</w:t>
      </w:r>
    </w:p>
    <w:p w:rsidR="007A4F90" w:rsidRDefault="00965F69">
      <w:pPr>
        <w:numPr>
          <w:ilvl w:val="0"/>
          <w:numId w:val="338"/>
        </w:numPr>
        <w:spacing w:after="280" w:afterAutospacing="1"/>
        <w:rPr>
          <w:b/>
          <w:bCs/>
        </w:rPr>
      </w:pPr>
      <w:r>
        <w:rPr>
          <w:i/>
          <w:iCs/>
          <w:color w:val="003856"/>
          <w:sz w:val="15"/>
          <w:szCs w:val="15"/>
        </w:rPr>
        <w:t>CODIGO DE LA NIÑEZ Y ADOLESCENCIA, Arts. 44</w:t>
      </w:r>
    </w:p>
    <w:p w:rsidR="007A4F90" w:rsidRDefault="00965F69">
      <w:pPr>
        <w:spacing w:after="280" w:afterAutospacing="1"/>
      </w:pPr>
      <w:r>
        <w:br/>
      </w:r>
      <w:r>
        <w:rPr>
          <w:b/>
          <w:bCs/>
          <w:color w:val="C40606"/>
        </w:rPr>
        <w:t>Art. 344</w:t>
      </w:r>
      <w:r>
        <w:t xml:space="preserve">.- El sistema nacional de educación comprenderá las instituciones, programas, políticas, </w:t>
      </w:r>
      <w:r>
        <w:t>recursos y actores del proceso educativo, así como acciones en los niveles de educación inicial, básica y bachillerato, y estará articulado con el sistema de educación superior.</w:t>
      </w:r>
      <w:r>
        <w:br/>
      </w:r>
      <w:r>
        <w:br/>
        <w:t>El Estado ejercerá la rectoría del sistema a través de la autoridad educativa</w:t>
      </w:r>
      <w:r>
        <w:t xml:space="preserve"> nacional, que formulará la política nacional de educación; asimismo regulará y controlará las actividades relacionadas con la educación, así como el funcionamiento de las entidades del sistema.</w:t>
      </w:r>
      <w:r>
        <w:br/>
      </w:r>
      <w:r>
        <w:br/>
      </w:r>
      <w:r>
        <w:rPr>
          <w:b/>
          <w:bCs/>
          <w:i/>
          <w:iCs/>
          <w:color w:val="003856"/>
          <w:u w:val="single"/>
        </w:rPr>
        <w:t>Concordancias:</w:t>
      </w:r>
    </w:p>
    <w:p w:rsidR="007A4F90" w:rsidRDefault="00965F69">
      <w:pPr>
        <w:numPr>
          <w:ilvl w:val="0"/>
          <w:numId w:val="339"/>
        </w:numPr>
        <w:spacing w:after="280" w:afterAutospacing="1"/>
        <w:rPr>
          <w:b/>
          <w:bCs/>
        </w:rPr>
      </w:pPr>
      <w:r>
        <w:rPr>
          <w:i/>
          <w:iCs/>
          <w:color w:val="003856"/>
          <w:sz w:val="15"/>
          <w:szCs w:val="15"/>
        </w:rPr>
        <w:t>CONSTITUCION DE LA REPUBLICA DEL ECUADOR, Art</w:t>
      </w:r>
      <w:r>
        <w:rPr>
          <w:i/>
          <w:iCs/>
          <w:color w:val="003856"/>
          <w:sz w:val="15"/>
          <w:szCs w:val="15"/>
        </w:rPr>
        <w:t>s. 343</w:t>
      </w:r>
    </w:p>
    <w:p w:rsidR="007A4F90" w:rsidRDefault="00965F69">
      <w:pPr>
        <w:numPr>
          <w:ilvl w:val="0"/>
          <w:numId w:val="339"/>
        </w:numPr>
        <w:spacing w:after="280" w:afterAutospacing="1"/>
      </w:pPr>
      <w:r>
        <w:rPr>
          <w:i/>
          <w:iCs/>
          <w:color w:val="003856"/>
          <w:sz w:val="15"/>
          <w:szCs w:val="15"/>
        </w:rPr>
        <w:t>LEY ORGANICA DE EDUCACION SUPERIOR, LOES, Arts. 12, 13</w:t>
      </w:r>
    </w:p>
    <w:p w:rsidR="007A4F90" w:rsidRDefault="00965F69">
      <w:pPr>
        <w:numPr>
          <w:ilvl w:val="0"/>
          <w:numId w:val="339"/>
        </w:numPr>
        <w:spacing w:after="280" w:afterAutospacing="1"/>
      </w:pPr>
      <w:r>
        <w:rPr>
          <w:i/>
          <w:iCs/>
          <w:color w:val="003856"/>
          <w:sz w:val="15"/>
          <w:szCs w:val="15"/>
        </w:rPr>
        <w:t>LEY ORGANICA DE EDUCACION INTERCULTURAL, Arts. 25</w:t>
      </w:r>
    </w:p>
    <w:p w:rsidR="007A4F90" w:rsidRDefault="00965F69">
      <w:pPr>
        <w:spacing w:after="280" w:afterAutospacing="1"/>
      </w:pPr>
      <w:r>
        <w:br/>
      </w:r>
      <w:r>
        <w:rPr>
          <w:b/>
          <w:bCs/>
          <w:color w:val="C40606"/>
        </w:rPr>
        <w:t>Art. 345</w:t>
      </w:r>
      <w:r>
        <w:t>.- La educación como servicio público se prestará a través de instituciones públicas, fiscomisionales y particulares.</w:t>
      </w:r>
      <w:r>
        <w:br/>
      </w:r>
      <w:r>
        <w:br/>
        <w:t xml:space="preserve">En los </w:t>
      </w:r>
      <w:r>
        <w:t>establecimientos educativos se proporcionarán sin costo servicios de carácter social y de apoyo psicológico, en el marco del sistema de inclusión y equidad social.</w:t>
      </w:r>
      <w:r>
        <w:br/>
      </w:r>
      <w:r>
        <w:br/>
      </w:r>
      <w:r>
        <w:rPr>
          <w:b/>
          <w:bCs/>
          <w:color w:val="C40606"/>
        </w:rPr>
        <w:t>Art. 346</w:t>
      </w:r>
      <w:r>
        <w:t xml:space="preserve">.- Existirá una institución pública, con autonomía, de evaluación integral interna </w:t>
      </w:r>
      <w:r>
        <w:t>y externa, que promueva la calidad de la educación.</w:t>
      </w:r>
      <w:r>
        <w:br/>
      </w:r>
      <w:r>
        <w:br/>
      </w:r>
      <w:r>
        <w:rPr>
          <w:b/>
          <w:bCs/>
          <w:color w:val="C40606"/>
        </w:rPr>
        <w:t>Art. 347</w:t>
      </w:r>
      <w:r>
        <w:t>.- Será responsabilidad del Estado:</w:t>
      </w:r>
      <w:r>
        <w:br/>
      </w:r>
      <w:r>
        <w:br/>
        <w:t>1. Fortalecer la educación pública y la coeducación; asegurar el mejoramiento permanente de la calidad, la ampliación de la cobertura, la infraestructura físi</w:t>
      </w:r>
      <w:r>
        <w:t>ca y el equipamiento necesario de las instituciones educativas públicas.</w:t>
      </w:r>
      <w:r>
        <w:br/>
        <w:t>2. Garantizar que los centros educativos sean espacios democráticos de ejercicio de derechos y convivencia pacífica. Los centros educativos serán espacios de detección temprana de req</w:t>
      </w:r>
      <w:r>
        <w:t>uerimientos especiales.</w:t>
      </w:r>
      <w:r>
        <w:br/>
        <w:t>3. Garantizar modalidades formales y no formales de educación.</w:t>
      </w:r>
      <w:r>
        <w:br/>
        <w:t>4. Asegurar que todas las entidades educativas impartan una educación en ciudadanía, sexualidad y ambiente, desde el enfoque de derechos.</w:t>
      </w:r>
      <w:r>
        <w:br/>
        <w:t>5. Garantizar el respeto del de</w:t>
      </w:r>
      <w:r>
        <w:t>sarrollo psicoevolutivo de los niños, niñas y adolescentes, en todo el proceso educativo.</w:t>
      </w:r>
      <w:r>
        <w:br/>
        <w:t>6. Erradicar todas las formas de violencia en el sistema educativo y velar por la integridad física, psicológica y sexual de las estudiantes y los estudiantes.</w:t>
      </w:r>
      <w:r>
        <w:br/>
        <w:t>7. Err</w:t>
      </w:r>
      <w:r>
        <w:t>adicar el analfabetismo puro, funcional y digital, y apoyar los procesos de post-alfabetización y educación permanente para personas adultas, y la superación del rezago educativo.</w:t>
      </w:r>
      <w:r>
        <w:br/>
        <w:t>8. Incorporar las tecnologías de la información y comunicación en el proceso</w:t>
      </w:r>
      <w:r>
        <w:t xml:space="preserve"> educativo y propiciar el enlace de la enseñanza con las actividades productivas o sociales.</w:t>
      </w:r>
      <w:r>
        <w:br/>
        <w:t>9. Garantizar el sistema de educación intercultural bilingüe, en el cual se utilizará como lengua principal de educación la de la nacionalidad respectiva y el cast</w:t>
      </w:r>
      <w:r>
        <w:t>ellano como idioma de relación intercultural, bajo la rectoría de las políticas públicas del Estado y con total respeto a los derechos de las comunidades, pueblos y nacionalidades.</w:t>
      </w:r>
      <w:r>
        <w:br/>
        <w:t>10. Asegurar que se incluya en los currículos de estudio, de manera progres</w:t>
      </w:r>
      <w:r>
        <w:t>iva, la enseñanza de al menos una lengua ancestral.</w:t>
      </w:r>
      <w:r>
        <w:br/>
        <w:t>11. Garantizar la participación activa de estudiantes, familias y docentes en los procesos educativos.</w:t>
      </w:r>
      <w:r>
        <w:br/>
        <w:t xml:space="preserve">12. Garantizar, bajo los principios de equidad social, territorial y regional que todas las personas </w:t>
      </w:r>
      <w:r>
        <w:t>tengan acceso a la educación pública.</w:t>
      </w:r>
      <w:r>
        <w:br/>
      </w:r>
      <w:r>
        <w:br/>
      </w:r>
      <w:r>
        <w:rPr>
          <w:b/>
          <w:bCs/>
          <w:i/>
          <w:iCs/>
          <w:color w:val="003856"/>
          <w:u w:val="single"/>
        </w:rPr>
        <w:t>Concordancias:</w:t>
      </w:r>
    </w:p>
    <w:p w:rsidR="007A4F90" w:rsidRDefault="00965F69">
      <w:pPr>
        <w:numPr>
          <w:ilvl w:val="0"/>
          <w:numId w:val="340"/>
        </w:numPr>
        <w:spacing w:after="280" w:afterAutospacing="1"/>
        <w:rPr>
          <w:b/>
          <w:bCs/>
        </w:rPr>
      </w:pPr>
      <w:r>
        <w:rPr>
          <w:i/>
          <w:iCs/>
          <w:color w:val="003856"/>
          <w:sz w:val="15"/>
          <w:szCs w:val="15"/>
        </w:rPr>
        <w:t>CONSTITUCION DE LA REPUBLICA DEL ECUADOR, Arts. 2</w:t>
      </w:r>
    </w:p>
    <w:p w:rsidR="007A4F90" w:rsidRDefault="00965F69">
      <w:pPr>
        <w:numPr>
          <w:ilvl w:val="0"/>
          <w:numId w:val="340"/>
        </w:numPr>
        <w:spacing w:after="280" w:afterAutospacing="1"/>
      </w:pPr>
      <w:r>
        <w:rPr>
          <w:i/>
          <w:iCs/>
          <w:color w:val="003856"/>
          <w:sz w:val="15"/>
          <w:szCs w:val="15"/>
        </w:rPr>
        <w:t>LEY ORGANICA DE EDUCACION SUPERIOR, LOES, Arts. 2, 4</w:t>
      </w:r>
    </w:p>
    <w:p w:rsidR="007A4F90" w:rsidRDefault="00965F69">
      <w:pPr>
        <w:numPr>
          <w:ilvl w:val="0"/>
          <w:numId w:val="340"/>
        </w:numPr>
        <w:spacing w:after="280" w:afterAutospacing="1"/>
      </w:pPr>
      <w:r>
        <w:rPr>
          <w:i/>
          <w:iCs/>
          <w:color w:val="003856"/>
          <w:sz w:val="15"/>
          <w:szCs w:val="15"/>
        </w:rPr>
        <w:t>CODIGO DE LA NIÑEZ Y ADOLESCENCIA, Arts. 37</w:t>
      </w:r>
    </w:p>
    <w:p w:rsidR="007A4F90" w:rsidRDefault="00965F69">
      <w:pPr>
        <w:spacing w:after="280" w:afterAutospacing="1"/>
      </w:pPr>
      <w:r>
        <w:br/>
      </w:r>
      <w:r>
        <w:rPr>
          <w:b/>
          <w:bCs/>
          <w:color w:val="C40606"/>
        </w:rPr>
        <w:t>Art. 348</w:t>
      </w:r>
      <w:r>
        <w:t>.- La educación pública será gratuita y el Est</w:t>
      </w:r>
      <w:r>
        <w:t>ado la financiará de manera oportuna, regular y suficiente. La distribución de los recursos destinados a la educación se regirá por criterios de equidad social, poblacional y territorial, entre otros.</w:t>
      </w:r>
      <w:r>
        <w:br/>
      </w:r>
      <w:r>
        <w:br/>
        <w:t>El Estado financiará la educación especial y podrá apo</w:t>
      </w:r>
      <w:r>
        <w:t>yar financieramente a la educación fiscomisional, artesanal y comunitaria, siempre que cumplan con los principios de gratuidad, obligatoriedad e igualdad de oportunidades, rindan cuentas de sus resultados educativos y del manejo de los recursos públicos, y</w:t>
      </w:r>
      <w:r>
        <w:t xml:space="preserve"> estén debidamente calificadas, de acuerdo con la ley. Las instituciones educativas que reciban financiamiento público no tendrán fines de lucro.</w:t>
      </w:r>
      <w:r>
        <w:br/>
      </w:r>
      <w:r>
        <w:br/>
        <w:t>La falta de transferencia de recursos en las condiciones señaladas será sancionada con la destitución de la a</w:t>
      </w:r>
      <w:r>
        <w:t>utoridad y de las servidoras y servidores públicos remisos de su obligación.</w:t>
      </w:r>
      <w:r>
        <w:br/>
      </w:r>
      <w:r>
        <w:br/>
      </w:r>
      <w:r>
        <w:rPr>
          <w:b/>
          <w:bCs/>
          <w:i/>
          <w:iCs/>
          <w:color w:val="003856"/>
          <w:u w:val="single"/>
        </w:rPr>
        <w:t>Concordancias:</w:t>
      </w:r>
    </w:p>
    <w:p w:rsidR="007A4F90" w:rsidRDefault="00965F69">
      <w:pPr>
        <w:numPr>
          <w:ilvl w:val="0"/>
          <w:numId w:val="341"/>
        </w:numPr>
        <w:spacing w:after="280" w:afterAutospacing="1"/>
        <w:rPr>
          <w:b/>
          <w:bCs/>
        </w:rPr>
      </w:pPr>
      <w:r>
        <w:rPr>
          <w:i/>
          <w:iCs/>
          <w:color w:val="003856"/>
          <w:sz w:val="15"/>
          <w:szCs w:val="15"/>
        </w:rPr>
        <w:t>CONSTITUCION DE LA REPUBLICA DEL ECUADOR, Arts. 227</w:t>
      </w:r>
    </w:p>
    <w:p w:rsidR="007A4F90" w:rsidRDefault="00965F69">
      <w:pPr>
        <w:numPr>
          <w:ilvl w:val="0"/>
          <w:numId w:val="341"/>
        </w:numPr>
        <w:spacing w:after="280" w:afterAutospacing="1"/>
      </w:pPr>
      <w:r>
        <w:rPr>
          <w:i/>
          <w:iCs/>
          <w:color w:val="003856"/>
          <w:sz w:val="15"/>
          <w:szCs w:val="15"/>
        </w:rPr>
        <w:t>CODIGO DE LA NIÑEZ Y ADOLESCENCIA, Arts. 37</w:t>
      </w:r>
    </w:p>
    <w:p w:rsidR="007A4F90" w:rsidRDefault="00965F69">
      <w:pPr>
        <w:numPr>
          <w:ilvl w:val="0"/>
          <w:numId w:val="341"/>
        </w:numPr>
        <w:spacing w:after="280" w:afterAutospacing="1"/>
      </w:pPr>
      <w:r>
        <w:rPr>
          <w:i/>
          <w:iCs/>
          <w:color w:val="003856"/>
          <w:sz w:val="15"/>
          <w:szCs w:val="15"/>
        </w:rPr>
        <w:t>LEY ORGANICA DE EDUCACION SUPERIOR, LOES, Arts. 2, 3, 18</w:t>
      </w:r>
    </w:p>
    <w:p w:rsidR="007A4F90" w:rsidRDefault="00965F69">
      <w:pPr>
        <w:spacing w:after="280" w:afterAutospacing="1"/>
      </w:pPr>
      <w:r>
        <w:br/>
      </w:r>
      <w:r>
        <w:rPr>
          <w:b/>
          <w:bCs/>
          <w:color w:val="C40606"/>
        </w:rPr>
        <w:t>Art. 349</w:t>
      </w:r>
      <w:r>
        <w:t>.</w:t>
      </w:r>
      <w:r>
        <w:t>- El Estado garantizará al personal docente, en todos los niveles y modalidades, estabilidad, actualización, formación continua y mejoramiento pedagógico y académico; una remuneración justa, de acuerdo a la profesionalización, desempeño y méritos académico</w:t>
      </w:r>
      <w:r>
        <w:t>s. La ley regulará la carrera docente y el escalafón; establecerá un sistema nacional de evaluación del desempeño y la política salarial en todos los niveles. Se establecerán políticas de promoción, movilidad y alternancia docente.</w:t>
      </w:r>
      <w:r>
        <w:br/>
      </w:r>
      <w:r>
        <w:br/>
      </w:r>
      <w:r>
        <w:rPr>
          <w:b/>
          <w:bCs/>
          <w:i/>
          <w:iCs/>
          <w:color w:val="003856"/>
          <w:u w:val="single"/>
        </w:rPr>
        <w:t>Concordancias:</w:t>
      </w:r>
    </w:p>
    <w:p w:rsidR="007A4F90" w:rsidRDefault="00965F69">
      <w:pPr>
        <w:numPr>
          <w:ilvl w:val="0"/>
          <w:numId w:val="342"/>
        </w:numPr>
        <w:spacing w:after="280" w:afterAutospacing="1"/>
        <w:rPr>
          <w:b/>
          <w:bCs/>
        </w:rPr>
      </w:pPr>
      <w:r>
        <w:rPr>
          <w:i/>
          <w:iCs/>
          <w:color w:val="003856"/>
          <w:sz w:val="15"/>
          <w:szCs w:val="15"/>
        </w:rPr>
        <w:t>LEY ORGA</w:t>
      </w:r>
      <w:r>
        <w:rPr>
          <w:i/>
          <w:iCs/>
          <w:color w:val="003856"/>
          <w:sz w:val="15"/>
          <w:szCs w:val="15"/>
        </w:rPr>
        <w:t>NICA DE EDUCACION SUPERIOR, LOES, Arts. 54, 58</w:t>
      </w:r>
    </w:p>
    <w:p w:rsidR="007A4F90" w:rsidRDefault="00965F69">
      <w:pPr>
        <w:numPr>
          <w:ilvl w:val="0"/>
          <w:numId w:val="342"/>
        </w:numPr>
        <w:spacing w:after="280" w:afterAutospacing="1"/>
      </w:pPr>
      <w:r>
        <w:rPr>
          <w:i/>
          <w:iCs/>
          <w:color w:val="003856"/>
          <w:sz w:val="15"/>
          <w:szCs w:val="15"/>
        </w:rPr>
        <w:t>CODIGO DEL TRABAJO, Arts. 78</w:t>
      </w:r>
    </w:p>
    <w:p w:rsidR="007A4F90" w:rsidRDefault="00965F69">
      <w:pPr>
        <w:spacing w:after="280" w:afterAutospacing="1"/>
      </w:pPr>
      <w:r>
        <w:br/>
      </w:r>
      <w:r>
        <w:rPr>
          <w:b/>
          <w:bCs/>
          <w:color w:val="C40606"/>
        </w:rPr>
        <w:t>Art. 350</w:t>
      </w:r>
      <w:r>
        <w:t>.- El sistema de educación superior tiene como finalidad la formación académica y profesional con visión científica y humanista; la investigación científica y tecnológica;</w:t>
      </w:r>
      <w:r>
        <w:t xml:space="preserve"> la innovación, promoción, desarrollo y difusión de los saberes y las culturas; la construcción de soluciones para los problemas del país, en relación con los objetivos del régimen de desarrollo.</w:t>
      </w:r>
      <w:r>
        <w:br/>
      </w:r>
      <w:r>
        <w:br/>
      </w:r>
      <w:r>
        <w:rPr>
          <w:b/>
          <w:bCs/>
          <w:i/>
          <w:iCs/>
          <w:color w:val="003856"/>
          <w:u w:val="single"/>
        </w:rPr>
        <w:t>Concordancias:</w:t>
      </w:r>
    </w:p>
    <w:p w:rsidR="007A4F90" w:rsidRDefault="00965F69">
      <w:pPr>
        <w:numPr>
          <w:ilvl w:val="0"/>
          <w:numId w:val="343"/>
        </w:numPr>
        <w:spacing w:after="280" w:afterAutospacing="1"/>
        <w:rPr>
          <w:b/>
          <w:bCs/>
        </w:rPr>
      </w:pPr>
      <w:r>
        <w:rPr>
          <w:i/>
          <w:iCs/>
          <w:color w:val="003856"/>
          <w:sz w:val="15"/>
          <w:szCs w:val="15"/>
        </w:rPr>
        <w:t>CONSTITUCION DE LA REPUBLICA DEL ECUADOR, Ar</w:t>
      </w:r>
      <w:r>
        <w:rPr>
          <w:i/>
          <w:iCs/>
          <w:color w:val="003856"/>
          <w:sz w:val="15"/>
          <w:szCs w:val="15"/>
        </w:rPr>
        <w:t>ts. 275, 276</w:t>
      </w:r>
    </w:p>
    <w:p w:rsidR="007A4F90" w:rsidRDefault="00965F69">
      <w:pPr>
        <w:numPr>
          <w:ilvl w:val="0"/>
          <w:numId w:val="343"/>
        </w:numPr>
        <w:spacing w:after="280" w:afterAutospacing="1"/>
      </w:pPr>
      <w:r>
        <w:rPr>
          <w:i/>
          <w:iCs/>
          <w:color w:val="003856"/>
          <w:sz w:val="15"/>
          <w:szCs w:val="15"/>
        </w:rPr>
        <w:t>LEY ORGANICA DE EDUCACION SUPERIOR, LOES, Arts. 2, 3, 4, 31</w:t>
      </w:r>
    </w:p>
    <w:p w:rsidR="007A4F90" w:rsidRDefault="00965F69">
      <w:pPr>
        <w:spacing w:after="280" w:afterAutospacing="1"/>
      </w:pPr>
      <w:r>
        <w:br/>
      </w:r>
      <w:r>
        <w:rPr>
          <w:b/>
          <w:bCs/>
          <w:color w:val="C40606"/>
        </w:rPr>
        <w:t>Art. 351</w:t>
      </w:r>
      <w:r>
        <w:t>.- El sistema de educación superior estará articulado al sistema nacional de educación y al Plan Nacional de Desarrollo; la ley establecerá los mecanismos de coordinación del</w:t>
      </w:r>
      <w:r>
        <w:t xml:space="preserve"> sistema de educación superior con la Función Ejecutiva. Este sistema se regirá por los principios de autonomía responsable, cogobierno, igualdad de oportunidades, calidad, pertinencia, integralidad, autodeterminación para la producción del pensamiento y c</w:t>
      </w:r>
      <w:r>
        <w:t>onocimiento, en el marco del diálogo de saberes, pensamiento universal y producción científica tecnológica global.</w:t>
      </w:r>
      <w:r>
        <w:br/>
      </w:r>
      <w:r>
        <w:br/>
      </w:r>
      <w:r>
        <w:rPr>
          <w:b/>
          <w:bCs/>
          <w:i/>
          <w:iCs/>
          <w:color w:val="003856"/>
          <w:u w:val="single"/>
        </w:rPr>
        <w:t>Concordancias:</w:t>
      </w:r>
    </w:p>
    <w:p w:rsidR="007A4F90" w:rsidRDefault="00965F69">
      <w:pPr>
        <w:numPr>
          <w:ilvl w:val="0"/>
          <w:numId w:val="344"/>
        </w:numPr>
        <w:spacing w:after="280" w:afterAutospacing="1"/>
        <w:rPr>
          <w:b/>
          <w:bCs/>
        </w:rPr>
      </w:pPr>
      <w:r>
        <w:rPr>
          <w:i/>
          <w:iCs/>
          <w:color w:val="003856"/>
          <w:sz w:val="15"/>
          <w:szCs w:val="15"/>
        </w:rPr>
        <w:t>LEY ORGANICA DE EDUCACION SUPERIOR, LOES, Arts. 166</w:t>
      </w:r>
    </w:p>
    <w:p w:rsidR="007A4F90" w:rsidRDefault="00965F69">
      <w:pPr>
        <w:spacing w:after="280" w:afterAutospacing="1"/>
      </w:pPr>
      <w:r>
        <w:br/>
      </w:r>
      <w:r>
        <w:rPr>
          <w:b/>
          <w:bCs/>
          <w:color w:val="C40606"/>
        </w:rPr>
        <w:t>Art. 352</w:t>
      </w:r>
      <w:r>
        <w:t>.- El sistema de educación superior estará integrado por univers</w:t>
      </w:r>
      <w:r>
        <w:t>idades y escuelas politécnicas; institutos superiores técnicos, tecnológicos y pedagógicos; y conservatorios de música y artes, debidamente acreditados y evaluados.</w:t>
      </w:r>
      <w:r>
        <w:br/>
      </w:r>
      <w:r>
        <w:br/>
        <w:t>Estas instituciones, sean públicas o particulares, no tendrán fines de lucro.</w:t>
      </w:r>
      <w:r>
        <w:br/>
      </w:r>
      <w:r>
        <w:br/>
      </w:r>
      <w:r>
        <w:rPr>
          <w:b/>
          <w:bCs/>
          <w:i/>
          <w:iCs/>
          <w:color w:val="003856"/>
          <w:u w:val="single"/>
        </w:rPr>
        <w:t>Concordanci</w:t>
      </w:r>
      <w:r>
        <w:rPr>
          <w:b/>
          <w:bCs/>
          <w:i/>
          <w:iCs/>
          <w:color w:val="003856"/>
          <w:u w:val="single"/>
        </w:rPr>
        <w:t>as:</w:t>
      </w:r>
    </w:p>
    <w:p w:rsidR="007A4F90" w:rsidRDefault="00965F69">
      <w:pPr>
        <w:numPr>
          <w:ilvl w:val="0"/>
          <w:numId w:val="345"/>
        </w:numPr>
        <w:spacing w:after="280" w:afterAutospacing="1"/>
        <w:rPr>
          <w:b/>
          <w:bCs/>
        </w:rPr>
      </w:pPr>
      <w:r>
        <w:rPr>
          <w:i/>
          <w:iCs/>
          <w:color w:val="003856"/>
          <w:sz w:val="15"/>
          <w:szCs w:val="15"/>
        </w:rPr>
        <w:t>CONSTITUCION DE LA REPUBLICA DEL ECUADOR, Arts. 353</w:t>
      </w:r>
    </w:p>
    <w:p w:rsidR="007A4F90" w:rsidRDefault="00965F69">
      <w:pPr>
        <w:numPr>
          <w:ilvl w:val="0"/>
          <w:numId w:val="345"/>
        </w:numPr>
        <w:spacing w:after="280" w:afterAutospacing="1"/>
      </w:pPr>
      <w:r>
        <w:rPr>
          <w:i/>
          <w:iCs/>
          <w:color w:val="003856"/>
          <w:sz w:val="15"/>
          <w:szCs w:val="15"/>
        </w:rPr>
        <w:t>LEY ORGANICA DE EDUCACION SUPERIOR, LOES, Arts. 14, 161, 167</w:t>
      </w:r>
    </w:p>
    <w:p w:rsidR="007A4F90" w:rsidRDefault="00965F69">
      <w:pPr>
        <w:spacing w:after="280" w:afterAutospacing="1"/>
      </w:pPr>
      <w:r>
        <w:br/>
      </w:r>
      <w:r>
        <w:rPr>
          <w:b/>
          <w:bCs/>
          <w:color w:val="C40606"/>
        </w:rPr>
        <w:t>Art. 353</w:t>
      </w:r>
      <w:r>
        <w:t>.- El sistema de educación superior se regirá por:</w:t>
      </w:r>
      <w:r>
        <w:br/>
      </w:r>
      <w:r>
        <w:br/>
        <w:t xml:space="preserve">1. Un organismo público de planificación, regulación y coordinación interna </w:t>
      </w:r>
      <w:r>
        <w:t>del sistema y de la relación entre sus distintos actores con la Función Ejecutiva.</w:t>
      </w:r>
      <w:r>
        <w:br/>
        <w:t>2. Un organismo público técnico de acreditación y aseguramiento de la calidad de instituciones, carreras y programas, que no podrá conformarse por representantes de las inst</w:t>
      </w:r>
      <w:r>
        <w:t>ituciones objeto de regulación.</w:t>
      </w:r>
      <w:r>
        <w:br/>
      </w:r>
      <w:r>
        <w:br/>
      </w:r>
      <w:r>
        <w:rPr>
          <w:b/>
          <w:bCs/>
          <w:i/>
          <w:iCs/>
          <w:color w:val="003856"/>
          <w:u w:val="single"/>
        </w:rPr>
        <w:t>Concordancias:</w:t>
      </w:r>
    </w:p>
    <w:p w:rsidR="007A4F90" w:rsidRDefault="00965F69">
      <w:pPr>
        <w:numPr>
          <w:ilvl w:val="0"/>
          <w:numId w:val="346"/>
        </w:numPr>
        <w:spacing w:after="280" w:afterAutospacing="1"/>
        <w:rPr>
          <w:b/>
          <w:bCs/>
        </w:rPr>
      </w:pPr>
      <w:r>
        <w:rPr>
          <w:i/>
          <w:iCs/>
          <w:color w:val="003856"/>
          <w:sz w:val="15"/>
          <w:szCs w:val="15"/>
        </w:rPr>
        <w:t>LEY ORGANICA DE EDUCACION SUPERIOR, LOES, Arts. 15, 16</w:t>
      </w:r>
    </w:p>
    <w:p w:rsidR="007A4F90" w:rsidRDefault="00965F69">
      <w:pPr>
        <w:spacing w:after="280" w:afterAutospacing="1"/>
      </w:pPr>
      <w:r>
        <w:br/>
      </w:r>
      <w:r>
        <w:rPr>
          <w:b/>
          <w:bCs/>
          <w:color w:val="C40606"/>
        </w:rPr>
        <w:t>Art. 354</w:t>
      </w:r>
      <w:r>
        <w:t>.- Las universidades y escuelas politécnicas, públicas y particulares, se crearán por ley, previo informe favorable vinculante del organismo enc</w:t>
      </w:r>
      <w:r>
        <w:t>argado de la planificación, regulación y coordinación del sistema, que tendrá como base los informes previos favorables y obligatorios de la institución responsable del aseguramiento de la calidad y del organismo nacional de planificación.</w:t>
      </w:r>
      <w:r>
        <w:br/>
      </w:r>
      <w:r>
        <w:br/>
        <w:t xml:space="preserve">Los institutos </w:t>
      </w:r>
      <w:r>
        <w:t>superiores tecnológicos, técnicos y pedagógicos, y los conservatorios, se crearán por resolución del organismo encargado de la planificación, regulación y coordinación del sistema, previo informe favorable de la institución de aseguramiento de la calidad d</w:t>
      </w:r>
      <w:r>
        <w:t>el sistema y del organismo nacional de planificación.</w:t>
      </w:r>
      <w:r>
        <w:br/>
      </w:r>
      <w:r>
        <w:br/>
        <w:t>La creación y financiamiento de nuevas casas de estudio y carreras universitarias públicas se supeditarán a los requerimientos del desarrollo nacional.</w:t>
      </w:r>
      <w:r>
        <w:br/>
      </w:r>
      <w:r>
        <w:br/>
        <w:t>El organismo encargado de la planificación, regu</w:t>
      </w:r>
      <w:r>
        <w:t>lación y coordinación del sistema y el organismo encargado para la acreditación y aseguramiento de la calidad podrán suspender, de acuerdo con la ley, a las universidades, escuelas politécnicas, institutos superiores, tecnológicos y pedagógicos, y conserva</w:t>
      </w:r>
      <w:r>
        <w:t>torios, así como solicitar la derogatoria de aquellas que se creen por ley.</w:t>
      </w:r>
      <w:r>
        <w:br/>
      </w:r>
      <w:r>
        <w:br/>
      </w:r>
      <w:r>
        <w:rPr>
          <w:b/>
          <w:bCs/>
          <w:i/>
          <w:iCs/>
          <w:color w:val="003856"/>
          <w:u w:val="single"/>
        </w:rPr>
        <w:t>Concordancias:</w:t>
      </w:r>
    </w:p>
    <w:p w:rsidR="007A4F90" w:rsidRDefault="00965F69">
      <w:pPr>
        <w:numPr>
          <w:ilvl w:val="0"/>
          <w:numId w:val="347"/>
        </w:numPr>
        <w:spacing w:after="280" w:afterAutospacing="1"/>
        <w:rPr>
          <w:b/>
          <w:bCs/>
        </w:rPr>
      </w:pPr>
      <w:r>
        <w:rPr>
          <w:i/>
          <w:iCs/>
          <w:color w:val="003856"/>
          <w:sz w:val="15"/>
          <w:szCs w:val="15"/>
        </w:rPr>
        <w:t>LEY ORGANICA DE EDUCACION SUPERIOR, LOES, Arts. 108, 111, 113, 114, 169, 174, 200, 203</w:t>
      </w:r>
    </w:p>
    <w:p w:rsidR="007A4F90" w:rsidRDefault="00965F69">
      <w:pPr>
        <w:spacing w:after="280" w:afterAutospacing="1"/>
      </w:pPr>
      <w:r>
        <w:br/>
      </w:r>
      <w:r>
        <w:rPr>
          <w:b/>
          <w:bCs/>
          <w:color w:val="C40606"/>
        </w:rPr>
        <w:t>Art. 355</w:t>
      </w:r>
      <w:r>
        <w:t xml:space="preserve">.- El Estado reconocerá a las universidades y escuelas politécnicas </w:t>
      </w:r>
      <w:r>
        <w:t>autonomía académica, administrativa, financiera y orgánica, acorde con los objetivos del régimen de desarrollo y los principios establecidos en la Constitución.</w:t>
      </w:r>
      <w:r>
        <w:br/>
      </w:r>
      <w:r>
        <w:br/>
        <w:t xml:space="preserve">Se reconoce a las universidades y escuelas politécnicas el derecho a la autonomía, ejercida y </w:t>
      </w:r>
      <w:r>
        <w:t>comprendida de manera solidaria y responsable. Dicha autonomía garantiza el ejercicio de la libertad académica y el derecho a la búsqueda de la verdad, sin restricciones; el gobierno y gestión de sí mismas, en consonancia con los principios de alternancia,</w:t>
      </w:r>
      <w:r>
        <w:t xml:space="preserve"> transparencia y los derechos políticos; y la producción de ciencia, tecnología, cultura y arte.</w:t>
      </w:r>
      <w:r>
        <w:br/>
      </w:r>
      <w:r>
        <w:br/>
        <w:t>Sus recintos son inviolables, no podrán ser allanados sino en los casos y términos en que pueda serlo el domicilio de una persona. La garantía del orden inter</w:t>
      </w:r>
      <w:r>
        <w:t>no será competencia y responsabilidad de sus autoridades. Cuando se necesite el resguardo de la fuerza pública, la máxima autoridad de la entidad solicitará la asistencia pertinente.</w:t>
      </w:r>
      <w:r>
        <w:br/>
      </w:r>
      <w:r>
        <w:br/>
        <w:t>La autonomía no exime a las instituciones del sistema de ser fiscalizada</w:t>
      </w:r>
      <w:r>
        <w:t>s, de la responsabilidad social, rendición de cuentas y participación en la planificación nacional.</w:t>
      </w:r>
      <w:r>
        <w:br/>
      </w:r>
      <w:r>
        <w:br/>
        <w:t>La Función Ejecutiva no podrá privar de sus rentas o asignaciones presupuestarias, o retardar las transferencias a ninguna institución del sistema, ni clau</w:t>
      </w:r>
      <w:r>
        <w:t>surarlas o reorganizarlas de forma total o parcial.</w:t>
      </w:r>
      <w:r>
        <w:br/>
      </w:r>
      <w:r>
        <w:br/>
      </w:r>
      <w:r>
        <w:rPr>
          <w:b/>
          <w:bCs/>
          <w:i/>
          <w:iCs/>
          <w:color w:val="003856"/>
          <w:u w:val="single"/>
        </w:rPr>
        <w:t>Concordancias:</w:t>
      </w:r>
    </w:p>
    <w:p w:rsidR="007A4F90" w:rsidRDefault="00965F69">
      <w:pPr>
        <w:numPr>
          <w:ilvl w:val="0"/>
          <w:numId w:val="348"/>
        </w:numPr>
        <w:spacing w:after="280" w:afterAutospacing="1"/>
        <w:rPr>
          <w:b/>
          <w:bCs/>
        </w:rPr>
      </w:pPr>
      <w:r>
        <w:rPr>
          <w:i/>
          <w:iCs/>
          <w:color w:val="003856"/>
          <w:sz w:val="15"/>
          <w:szCs w:val="15"/>
        </w:rPr>
        <w:t>CONSTITUCION DE LA REPUBLICA DEL ECUADOR, Arts. 276</w:t>
      </w:r>
    </w:p>
    <w:p w:rsidR="007A4F90" w:rsidRDefault="00965F69">
      <w:pPr>
        <w:numPr>
          <w:ilvl w:val="0"/>
          <w:numId w:val="348"/>
        </w:numPr>
        <w:spacing w:after="280" w:afterAutospacing="1"/>
      </w:pPr>
      <w:r>
        <w:rPr>
          <w:i/>
          <w:iCs/>
          <w:color w:val="003856"/>
          <w:sz w:val="15"/>
          <w:szCs w:val="15"/>
        </w:rPr>
        <w:t>LEY ORGANICA DE EDUCACION SUPERIOR, LOES, Arts. 12, 13, 17, 18</w:t>
      </w:r>
    </w:p>
    <w:p w:rsidR="007A4F90" w:rsidRDefault="00965F69">
      <w:pPr>
        <w:spacing w:after="280" w:afterAutospacing="1"/>
      </w:pPr>
      <w:r>
        <w:br/>
      </w:r>
      <w:r>
        <w:rPr>
          <w:b/>
          <w:bCs/>
          <w:color w:val="C40606"/>
        </w:rPr>
        <w:t>Art. 356</w:t>
      </w:r>
      <w:r>
        <w:t>.- La educación superior pública será gratuita hasta el tercer n</w:t>
      </w:r>
      <w:r>
        <w:t>ivel.</w:t>
      </w:r>
      <w:r>
        <w:br/>
      </w:r>
      <w:r>
        <w:br/>
        <w:t xml:space="preserve">El ingreso a las instituciones públicas de educación superior se regulará a través de un sistema de nivelación y admisión, definido en la ley. La gratuidad se vinculará a la responsabilidad académica de las estudiantes y los estudiantes. </w:t>
      </w:r>
      <w:r>
        <w:br/>
      </w:r>
      <w:r>
        <w:br/>
        <w:t>Con indep</w:t>
      </w:r>
      <w:r>
        <w:t>endencia de su carácter público o particular, se garantiza la igualdad de oportunidades en el acceso, en la permanencia, y en la movilidad y en el egreso, con excepción del cobro de aranceles en la educación particular.</w:t>
      </w:r>
      <w:r>
        <w:br/>
      </w:r>
      <w:r>
        <w:br/>
        <w:t>El cobro de aranceles en la educaci</w:t>
      </w:r>
      <w:r>
        <w:t>ón superior particular contará con mecanismos tales como becas, créditos, cuotas de ingreso u otros que permitan la integración y equidad social en sus múltiples dimensiones.</w:t>
      </w:r>
      <w:r>
        <w:br/>
      </w:r>
      <w:r>
        <w:br/>
      </w:r>
      <w:r>
        <w:rPr>
          <w:b/>
          <w:bCs/>
          <w:i/>
          <w:iCs/>
          <w:color w:val="003856"/>
          <w:u w:val="single"/>
        </w:rPr>
        <w:t>Concordancias:</w:t>
      </w:r>
    </w:p>
    <w:p w:rsidR="007A4F90" w:rsidRDefault="00965F69">
      <w:pPr>
        <w:numPr>
          <w:ilvl w:val="0"/>
          <w:numId w:val="349"/>
        </w:numPr>
        <w:spacing w:after="280" w:afterAutospacing="1"/>
        <w:rPr>
          <w:b/>
          <w:bCs/>
        </w:rPr>
      </w:pPr>
      <w:r>
        <w:rPr>
          <w:i/>
          <w:iCs/>
          <w:color w:val="003856"/>
          <w:sz w:val="15"/>
          <w:szCs w:val="15"/>
        </w:rPr>
        <w:t>LEY ORGANICA DE EDUCACION SUPERIOR, LOES, Arts. 11, 73, 80</w:t>
      </w:r>
    </w:p>
    <w:p w:rsidR="007A4F90" w:rsidRDefault="00965F69">
      <w:pPr>
        <w:spacing w:after="280" w:afterAutospacing="1"/>
      </w:pPr>
      <w:r>
        <w:br/>
      </w:r>
      <w:r>
        <w:rPr>
          <w:b/>
          <w:bCs/>
          <w:color w:val="C40606"/>
        </w:rPr>
        <w:t xml:space="preserve">Art. </w:t>
      </w:r>
      <w:r>
        <w:rPr>
          <w:b/>
          <w:bCs/>
          <w:color w:val="C40606"/>
        </w:rPr>
        <w:t>357</w:t>
      </w:r>
      <w:r>
        <w:t>.- El Estado garantizará el financiamiento de las instituciones públicas de educación superior. Las universidades y escuelas politécnicas públicas podrán crear fuentes complementarias de ingresos para mejorar su capacidad académica, invertir en la inves</w:t>
      </w:r>
      <w:r>
        <w:t>tigación y en el otorgamiento de becas y créditos, que no implicarán costo o gravamen alguno para quienes estudian en el tercer nivel. La distribución de estos recursos deberá basarse fundamentalmente en la calidad y otros criterios definidos en la ley.</w:t>
      </w:r>
      <w:r>
        <w:br/>
      </w:r>
      <w:r>
        <w:br/>
        <w:t>L</w:t>
      </w:r>
      <w:r>
        <w:t>a ley regulará los servicios de asesoría técnica, consultoría y aquellos que involucren fuentes alternativas de ingresos para las universidades y escuelas politécnicas, públicas y particulares.</w:t>
      </w:r>
      <w:r>
        <w:br/>
      </w:r>
      <w:r>
        <w:br/>
      </w:r>
      <w:r>
        <w:rPr>
          <w:b/>
          <w:bCs/>
          <w:i/>
          <w:iCs/>
          <w:color w:val="003856"/>
          <w:u w:val="single"/>
        </w:rPr>
        <w:t>Concordancias:</w:t>
      </w:r>
    </w:p>
    <w:p w:rsidR="007A4F90" w:rsidRDefault="00965F69">
      <w:pPr>
        <w:numPr>
          <w:ilvl w:val="0"/>
          <w:numId w:val="350"/>
        </w:numPr>
        <w:spacing w:after="280" w:afterAutospacing="1"/>
        <w:rPr>
          <w:b/>
          <w:bCs/>
        </w:rPr>
      </w:pPr>
      <w:r>
        <w:rPr>
          <w:i/>
          <w:iCs/>
          <w:color w:val="003856"/>
          <w:sz w:val="15"/>
          <w:szCs w:val="15"/>
        </w:rPr>
        <w:t>CONSTITUCION DE LA REPUBLICA DEL ECUADOR, Arts</w:t>
      </w:r>
      <w:r>
        <w:rPr>
          <w:i/>
          <w:iCs/>
          <w:color w:val="003856"/>
          <w:sz w:val="15"/>
          <w:szCs w:val="15"/>
        </w:rPr>
        <w:t>. 286</w:t>
      </w:r>
    </w:p>
    <w:p w:rsidR="007A4F90" w:rsidRDefault="00965F69">
      <w:pPr>
        <w:numPr>
          <w:ilvl w:val="0"/>
          <w:numId w:val="350"/>
        </w:numPr>
        <w:spacing w:after="280" w:afterAutospacing="1"/>
      </w:pPr>
      <w:r>
        <w:rPr>
          <w:i/>
          <w:iCs/>
          <w:color w:val="003856"/>
          <w:sz w:val="15"/>
          <w:szCs w:val="15"/>
        </w:rPr>
        <w:t>LEY ORGANICA DE EDUCACION SUPERIOR, LOES, Arts. 11, 20, 23</w:t>
      </w:r>
    </w:p>
    <w:p w:rsidR="007A4F90" w:rsidRDefault="00965F69">
      <w:pPr>
        <w:spacing w:after="280" w:afterAutospacing="1"/>
      </w:pPr>
      <w:r>
        <w:br/>
        <w:t>Sección segunda</w:t>
      </w:r>
      <w:r>
        <w:br/>
        <w:t>Salud</w:t>
      </w:r>
      <w:r>
        <w:br/>
      </w:r>
      <w:r>
        <w:br/>
      </w:r>
      <w:r>
        <w:rPr>
          <w:b/>
          <w:bCs/>
          <w:color w:val="C40606"/>
        </w:rPr>
        <w:t>Art. 358</w:t>
      </w:r>
      <w:r>
        <w:t>.- El sistema nacional de salud tendrá por finalidad el desarrollo, protección y recuperación de las capacidades y potencialidades para una vida saludable e in</w:t>
      </w:r>
      <w:r>
        <w:t>tegral, tanto individual como colectiva, y reconocerá la diversidad social y cultural. El sistema se guiará por los principios generales del sistema nacional de inclusión y equidad social, y por los de bioética, suficiencia e interculturalidad, con enfoque</w:t>
      </w:r>
      <w:r>
        <w:t xml:space="preserve"> de género y generacional.</w:t>
      </w:r>
      <w:r>
        <w:br/>
      </w:r>
      <w:r>
        <w:br/>
      </w:r>
      <w:r>
        <w:rPr>
          <w:b/>
          <w:bCs/>
          <w:i/>
          <w:iCs/>
          <w:color w:val="003856"/>
          <w:u w:val="single"/>
        </w:rPr>
        <w:t>Concordancias:</w:t>
      </w:r>
    </w:p>
    <w:p w:rsidR="007A4F90" w:rsidRDefault="00965F69">
      <w:pPr>
        <w:numPr>
          <w:ilvl w:val="0"/>
          <w:numId w:val="351"/>
        </w:numPr>
        <w:spacing w:after="280" w:afterAutospacing="1"/>
        <w:rPr>
          <w:b/>
          <w:bCs/>
        </w:rPr>
      </w:pPr>
      <w:r>
        <w:rPr>
          <w:i/>
          <w:iCs/>
          <w:color w:val="003856"/>
          <w:sz w:val="15"/>
          <w:szCs w:val="15"/>
        </w:rPr>
        <w:t>CONSTITUCION DE LA REPUBLICA DEL ECUADOR, Arts. 32</w:t>
      </w:r>
    </w:p>
    <w:p w:rsidR="007A4F90" w:rsidRDefault="00965F69">
      <w:pPr>
        <w:numPr>
          <w:ilvl w:val="0"/>
          <w:numId w:val="351"/>
        </w:numPr>
        <w:spacing w:after="280" w:afterAutospacing="1"/>
      </w:pPr>
      <w:r>
        <w:rPr>
          <w:i/>
          <w:iCs/>
          <w:color w:val="003856"/>
          <w:sz w:val="15"/>
          <w:szCs w:val="15"/>
        </w:rPr>
        <w:t>LEY ORGANICA DE SALUD, Arts. 1, 10</w:t>
      </w:r>
    </w:p>
    <w:p w:rsidR="007A4F90" w:rsidRDefault="00965F69">
      <w:pPr>
        <w:spacing w:after="280" w:afterAutospacing="1"/>
      </w:pPr>
      <w:r>
        <w:br/>
      </w:r>
      <w:r>
        <w:rPr>
          <w:b/>
          <w:bCs/>
          <w:color w:val="C40606"/>
        </w:rPr>
        <w:t>Art. 359</w:t>
      </w:r>
      <w:r>
        <w:t>.- El sistema nacional de salud comprenderá las instituciones, programas, políticas, recursos, acciones y actores en s</w:t>
      </w:r>
      <w:r>
        <w:t>alud; abarcará todas las dimensiones del derecho a la salud; garantizará la promoción, prevención, recuperación y rehabilitación en todos los niveles; y propiciará la participación ciudadana y el control social.</w:t>
      </w:r>
      <w:r>
        <w:br/>
      </w:r>
      <w:r>
        <w:br/>
      </w:r>
      <w:r>
        <w:rPr>
          <w:b/>
          <w:bCs/>
          <w:i/>
          <w:iCs/>
          <w:color w:val="003856"/>
          <w:u w:val="single"/>
        </w:rPr>
        <w:t>Concordancias:</w:t>
      </w:r>
    </w:p>
    <w:p w:rsidR="007A4F90" w:rsidRDefault="00965F69">
      <w:pPr>
        <w:numPr>
          <w:ilvl w:val="0"/>
          <w:numId w:val="352"/>
        </w:numPr>
        <w:spacing w:after="280" w:afterAutospacing="1"/>
        <w:rPr>
          <w:b/>
          <w:bCs/>
        </w:rPr>
      </w:pPr>
      <w:r>
        <w:rPr>
          <w:i/>
          <w:iCs/>
          <w:color w:val="003856"/>
          <w:sz w:val="15"/>
          <w:szCs w:val="15"/>
        </w:rPr>
        <w:t>LEY ORGANICA DE SALUD, Arts.</w:t>
      </w:r>
      <w:r>
        <w:rPr>
          <w:i/>
          <w:iCs/>
          <w:color w:val="003856"/>
          <w:sz w:val="15"/>
          <w:szCs w:val="15"/>
        </w:rPr>
        <w:t xml:space="preserve"> 3, 26, 27</w:t>
      </w:r>
    </w:p>
    <w:p w:rsidR="007A4F90" w:rsidRDefault="00965F69">
      <w:pPr>
        <w:spacing w:after="280" w:afterAutospacing="1"/>
      </w:pPr>
      <w:r>
        <w:br/>
      </w:r>
      <w:r>
        <w:rPr>
          <w:b/>
          <w:bCs/>
          <w:color w:val="C40606"/>
        </w:rPr>
        <w:t>Art. 360</w:t>
      </w:r>
      <w:r>
        <w:t>.- El sistema garantizará, a través de las instituciones que lo conforman, la promoción de la salud, prevención y atención integral, familiar y comunitaria, con base en la atención primaria de salud; articulará los diferentes niveles de</w:t>
      </w:r>
      <w:r>
        <w:t xml:space="preserve"> atención; y promoverá la complementariedad con las medicinas ancestrales y alternativas.</w:t>
      </w:r>
      <w:r>
        <w:br/>
      </w:r>
      <w:r>
        <w:br/>
        <w:t>La red pública integral de salud será parte del sistema nacional de salud y estará conformada por el conjunto articulado de establecimientos estatales, de la segurid</w:t>
      </w:r>
      <w:r>
        <w:t>ad social y con otros proveedores que pertenecen al Estado, con vínculos jurídicos, operativos y de complementariedad.</w:t>
      </w:r>
      <w:r>
        <w:br/>
      </w:r>
      <w:r>
        <w:br/>
      </w:r>
      <w:r>
        <w:rPr>
          <w:b/>
          <w:bCs/>
          <w:i/>
          <w:iCs/>
          <w:color w:val="003856"/>
          <w:u w:val="single"/>
        </w:rPr>
        <w:t>Concordancias:</w:t>
      </w:r>
    </w:p>
    <w:p w:rsidR="007A4F90" w:rsidRDefault="00965F69">
      <w:pPr>
        <w:numPr>
          <w:ilvl w:val="0"/>
          <w:numId w:val="353"/>
        </w:numPr>
        <w:spacing w:after="280" w:afterAutospacing="1"/>
        <w:rPr>
          <w:b/>
          <w:bCs/>
        </w:rPr>
      </w:pPr>
      <w:r>
        <w:rPr>
          <w:i/>
          <w:iCs/>
          <w:color w:val="003856"/>
          <w:sz w:val="15"/>
          <w:szCs w:val="15"/>
        </w:rPr>
        <w:t>CONSTITUCION DE LA REPUBLICA DEL ECUADOR, Arts. 359</w:t>
      </w:r>
    </w:p>
    <w:p w:rsidR="007A4F90" w:rsidRDefault="00965F69">
      <w:pPr>
        <w:numPr>
          <w:ilvl w:val="0"/>
          <w:numId w:val="353"/>
        </w:numPr>
        <w:spacing w:after="280" w:afterAutospacing="1"/>
      </w:pPr>
      <w:r>
        <w:rPr>
          <w:i/>
          <w:iCs/>
          <w:color w:val="003856"/>
          <w:sz w:val="15"/>
          <w:szCs w:val="15"/>
        </w:rPr>
        <w:t>LEY ORGANICA DE SALUD, Arts. 6, 10, 192, 259</w:t>
      </w:r>
    </w:p>
    <w:p w:rsidR="007A4F90" w:rsidRDefault="00965F69">
      <w:pPr>
        <w:spacing w:after="280" w:afterAutospacing="1"/>
      </w:pPr>
      <w:r>
        <w:br/>
      </w:r>
      <w:r>
        <w:rPr>
          <w:b/>
          <w:bCs/>
          <w:color w:val="C40606"/>
        </w:rPr>
        <w:t>Art. 361</w:t>
      </w:r>
      <w:r>
        <w:t xml:space="preserve">.- El Estado </w:t>
      </w:r>
      <w:r>
        <w:t>ejercerá la rectoría del sistema a través de la autoridad sanitaria nacional, será responsable de formular la política nacional de salud, y normará, regulará y controlará todas las actividades relacionadas con la salud, así como el funcionamiento de las en</w:t>
      </w:r>
      <w:r>
        <w:t>tidades del sector.</w:t>
      </w:r>
      <w:r>
        <w:br/>
      </w:r>
      <w:r>
        <w:br/>
      </w:r>
      <w:r>
        <w:rPr>
          <w:b/>
          <w:bCs/>
          <w:i/>
          <w:iCs/>
          <w:color w:val="003856"/>
          <w:u w:val="single"/>
        </w:rPr>
        <w:t>Concordancias:</w:t>
      </w:r>
    </w:p>
    <w:p w:rsidR="007A4F90" w:rsidRDefault="00965F69">
      <w:pPr>
        <w:numPr>
          <w:ilvl w:val="0"/>
          <w:numId w:val="354"/>
        </w:numPr>
        <w:spacing w:after="280" w:afterAutospacing="1"/>
        <w:rPr>
          <w:b/>
          <w:bCs/>
        </w:rPr>
      </w:pPr>
      <w:r>
        <w:rPr>
          <w:i/>
          <w:iCs/>
          <w:color w:val="003856"/>
          <w:sz w:val="15"/>
          <w:szCs w:val="15"/>
        </w:rPr>
        <w:t>LEY ORGANICA DE SALUD, Arts. 4</w:t>
      </w:r>
    </w:p>
    <w:p w:rsidR="007A4F90" w:rsidRDefault="00965F69">
      <w:pPr>
        <w:spacing w:after="280" w:afterAutospacing="1"/>
      </w:pPr>
      <w:r>
        <w:br/>
      </w:r>
      <w:r>
        <w:rPr>
          <w:b/>
          <w:bCs/>
          <w:color w:val="C40606"/>
        </w:rPr>
        <w:t>Art. 362</w:t>
      </w:r>
      <w:r>
        <w:t>.- La atención de salud como servicio público se prestará a través de las entidades estatales, privadas, autónomas, comunitarias y aquellas que ejerzan las medicinas ancestrales al</w:t>
      </w:r>
      <w:r>
        <w:t>ternativas y complementarias. Los servicios de salud serán seguros, de calidad y calidez, y garantizarán el consentimiento informado, el acceso a la información y la confidencialidad de la información de los pacientes.</w:t>
      </w:r>
      <w:r>
        <w:br/>
      </w:r>
      <w:r>
        <w:br/>
        <w:t xml:space="preserve">Los servicios públicos estatales de </w:t>
      </w:r>
      <w:r>
        <w:t>salud serán universales y gratuitos en todos los niveles de atención y comprenderán los procedimientos de diagnóstico, tratamiento, medicamentos y rehabilitación necesarios.</w:t>
      </w:r>
      <w:r>
        <w:br/>
      </w:r>
      <w:r>
        <w:br/>
      </w:r>
      <w:r>
        <w:rPr>
          <w:b/>
          <w:bCs/>
          <w:i/>
          <w:iCs/>
          <w:color w:val="003856"/>
          <w:u w:val="single"/>
        </w:rPr>
        <w:t>Concordancias:</w:t>
      </w:r>
    </w:p>
    <w:p w:rsidR="007A4F90" w:rsidRDefault="00965F69">
      <w:pPr>
        <w:numPr>
          <w:ilvl w:val="0"/>
          <w:numId w:val="355"/>
        </w:numPr>
        <w:spacing w:after="280" w:afterAutospacing="1"/>
        <w:rPr>
          <w:b/>
          <w:bCs/>
        </w:rPr>
      </w:pPr>
      <w:r>
        <w:rPr>
          <w:i/>
          <w:iCs/>
          <w:color w:val="003856"/>
          <w:sz w:val="15"/>
          <w:szCs w:val="15"/>
        </w:rPr>
        <w:t>LEY ORGANICA DE SALUD, Arts. 6, 7, 61, 259</w:t>
      </w:r>
    </w:p>
    <w:p w:rsidR="007A4F90" w:rsidRDefault="00965F69">
      <w:pPr>
        <w:spacing w:after="280" w:afterAutospacing="1"/>
      </w:pPr>
      <w:r>
        <w:br/>
      </w:r>
      <w:r>
        <w:rPr>
          <w:b/>
          <w:bCs/>
          <w:color w:val="C40606"/>
        </w:rPr>
        <w:t>Art. 363</w:t>
      </w:r>
      <w:r>
        <w:t>.- El Estado s</w:t>
      </w:r>
      <w:r>
        <w:t>erá responsable de:</w:t>
      </w:r>
      <w:r>
        <w:br/>
      </w:r>
      <w:r>
        <w:br/>
        <w:t>1. Formular políticas públicas que garanticen la promoción, prevención, curación, rehabilitación y atención integral en salud y fomentar prácticas saludables en los ámbitos familiar, laboral y comunitario.</w:t>
      </w:r>
      <w:r>
        <w:br/>
        <w:t xml:space="preserve">2. Universalizar la atención </w:t>
      </w:r>
      <w:r>
        <w:t>en salud, mejorar permanentemente la calidad y ampliar la cobertura.</w:t>
      </w:r>
      <w:r>
        <w:br/>
        <w:t>3. Fortalecer los servicios estatales de salud, incorporar el talento humano y proporcionar la infraestructura física y el equipamiento a las instituciones públicas de salud.</w:t>
      </w:r>
      <w:r>
        <w:br/>
        <w:t>4. Garantiza</w:t>
      </w:r>
      <w:r>
        <w:t>r las prácticas de salud ancestral y alternativa mediante el reconocimiento, respeto y promoción del uso de sus conocimientos, medicinas e instrumentos.</w:t>
      </w:r>
      <w:r>
        <w:br/>
        <w:t>5. Brindar cuidado especializado a los grupos de atención prioritaria establecidos en la Constitución.</w:t>
      </w:r>
      <w:r>
        <w:br/>
      </w:r>
      <w:r>
        <w:t>6. Asegurar acciones y servicios de salud sexual y de salud reproductiva, y garantizar la salud integral y la vida de las mujeres, en especial durante el embarazo, parto y postparto.</w:t>
      </w:r>
      <w:r>
        <w:br/>
        <w:t>7. Garantizar la disponibilidad y acceso a medicamentos de calidad, segur</w:t>
      </w:r>
      <w:r>
        <w:t>os y eficaces, regular su comercialización y promover la producción nacional y la utilización de medicamentos genéricos que respondan a las necesidades epidemiológicas de la población. En el acceso a medicamentos, los intereses de la salud pública prevalec</w:t>
      </w:r>
      <w:r>
        <w:t>erán sobre los económicos y comerciales.</w:t>
      </w:r>
      <w:r>
        <w:br/>
        <w:t>8. Promover el desarrollo integral del personal de salud.</w:t>
      </w:r>
      <w:r>
        <w:br/>
      </w:r>
      <w:r>
        <w:br/>
      </w:r>
      <w:r>
        <w:rPr>
          <w:b/>
          <w:bCs/>
          <w:i/>
          <w:iCs/>
          <w:color w:val="003856"/>
          <w:u w:val="single"/>
        </w:rPr>
        <w:t>Concordancias:</w:t>
      </w:r>
    </w:p>
    <w:p w:rsidR="007A4F90" w:rsidRDefault="00965F69">
      <w:pPr>
        <w:numPr>
          <w:ilvl w:val="0"/>
          <w:numId w:val="356"/>
        </w:numPr>
        <w:spacing w:after="280" w:afterAutospacing="1"/>
        <w:rPr>
          <w:b/>
          <w:bCs/>
        </w:rPr>
      </w:pPr>
      <w:r>
        <w:rPr>
          <w:i/>
          <w:iCs/>
          <w:color w:val="003856"/>
          <w:sz w:val="15"/>
          <w:szCs w:val="15"/>
        </w:rPr>
        <w:t>CONSTITUCION DE LA REPUBLICA DEL ECUADOR, Arts. 43</w:t>
      </w:r>
    </w:p>
    <w:p w:rsidR="007A4F90" w:rsidRDefault="00965F69">
      <w:pPr>
        <w:numPr>
          <w:ilvl w:val="0"/>
          <w:numId w:val="356"/>
        </w:numPr>
        <w:spacing w:after="280" w:afterAutospacing="1"/>
      </w:pPr>
      <w:r>
        <w:rPr>
          <w:i/>
          <w:iCs/>
          <w:color w:val="003856"/>
          <w:sz w:val="15"/>
          <w:szCs w:val="15"/>
        </w:rPr>
        <w:t>LEY ORGANICA DE SALUD, Arts. 6, 9, 20, 153, 154, 157, 167, 259</w:t>
      </w:r>
    </w:p>
    <w:p w:rsidR="007A4F90" w:rsidRDefault="00965F69">
      <w:pPr>
        <w:numPr>
          <w:ilvl w:val="0"/>
          <w:numId w:val="356"/>
        </w:numPr>
        <w:spacing w:after="280" w:afterAutospacing="1"/>
      </w:pPr>
      <w:r>
        <w:rPr>
          <w:i/>
          <w:iCs/>
          <w:color w:val="003856"/>
          <w:sz w:val="15"/>
          <w:szCs w:val="15"/>
        </w:rPr>
        <w:t>CODIGO DEL TRABAJO, Arts. 1</w:t>
      </w:r>
      <w:r>
        <w:rPr>
          <w:i/>
          <w:iCs/>
          <w:color w:val="003856"/>
          <w:sz w:val="15"/>
          <w:szCs w:val="15"/>
        </w:rPr>
        <w:t>53</w:t>
      </w:r>
    </w:p>
    <w:p w:rsidR="007A4F90" w:rsidRDefault="00965F69">
      <w:pPr>
        <w:numPr>
          <w:ilvl w:val="0"/>
          <w:numId w:val="356"/>
        </w:numPr>
        <w:spacing w:after="280" w:afterAutospacing="1"/>
      </w:pPr>
      <w:r>
        <w:rPr>
          <w:i/>
          <w:iCs/>
          <w:color w:val="003856"/>
          <w:sz w:val="15"/>
          <w:szCs w:val="15"/>
        </w:rPr>
        <w:t>LEY DE MEDICAMENTOS GENERICOS DE USO HUMANO, Arts. 2, 6, 14, 15, 24</w:t>
      </w:r>
    </w:p>
    <w:p w:rsidR="007A4F90" w:rsidRDefault="00965F69">
      <w:pPr>
        <w:spacing w:after="280" w:afterAutospacing="1"/>
      </w:pPr>
      <w:r>
        <w:br/>
      </w:r>
      <w:r>
        <w:rPr>
          <w:b/>
          <w:bCs/>
          <w:color w:val="C40606"/>
        </w:rPr>
        <w:t>Art. 364</w:t>
      </w:r>
      <w:r>
        <w:t xml:space="preserve">.- Las adicciones son un problema de salud pública. Al Estado le corresponderá desarrollar programas coordinados de información, prevención y control del consumo de alcohol, </w:t>
      </w:r>
      <w:r>
        <w:t>tabaco y sustancias estupefacientes y psicotrópicas; así como ofrecer tratamiento y rehabilitación a los consumidores ocasionales, habituales y problemáticos. En ningún caso se permitirá su criminalización ni se vulnerarán sus derechos constitucionales.</w:t>
      </w:r>
      <w:r>
        <w:br/>
      </w:r>
      <w:r>
        <w:br/>
        <w:t>E</w:t>
      </w:r>
      <w:r>
        <w:t>l Estado controlará y regulará la publicidad de alcohol y tabaco.</w:t>
      </w:r>
      <w:r>
        <w:br/>
      </w:r>
      <w:r>
        <w:br/>
      </w:r>
      <w:r>
        <w:rPr>
          <w:b/>
          <w:bCs/>
          <w:color w:val="C40606"/>
        </w:rPr>
        <w:t>Art. 365</w:t>
      </w:r>
      <w:r>
        <w:t>.- Por ningún motivo los establecimientos públicos o privados ni los profesionales de la salud negarán la atención de emergencia. Dicha negativa se sancionará de acuerdo con la ley.</w:t>
      </w:r>
      <w:r>
        <w:br/>
      </w:r>
      <w:r>
        <w:br/>
      </w:r>
      <w:r>
        <w:rPr>
          <w:b/>
          <w:bCs/>
          <w:i/>
          <w:iCs/>
          <w:color w:val="003856"/>
          <w:u w:val="single"/>
        </w:rPr>
        <w:t>Concordancias:</w:t>
      </w:r>
    </w:p>
    <w:p w:rsidR="007A4F90" w:rsidRDefault="00965F69">
      <w:pPr>
        <w:numPr>
          <w:ilvl w:val="0"/>
          <w:numId w:val="357"/>
        </w:numPr>
        <w:spacing w:after="280" w:afterAutospacing="1"/>
        <w:rPr>
          <w:b/>
          <w:bCs/>
        </w:rPr>
      </w:pPr>
      <w:r>
        <w:rPr>
          <w:i/>
          <w:iCs/>
          <w:color w:val="003856"/>
          <w:sz w:val="15"/>
          <w:szCs w:val="15"/>
        </w:rPr>
        <w:t>LEY ORGANICA DE SALUD, Arts. 7, 22, 186, 187</w:t>
      </w:r>
    </w:p>
    <w:p w:rsidR="007A4F90" w:rsidRDefault="00965F69">
      <w:pPr>
        <w:numPr>
          <w:ilvl w:val="0"/>
          <w:numId w:val="357"/>
        </w:numPr>
        <w:spacing w:after="280" w:afterAutospacing="1"/>
      </w:pPr>
      <w:r>
        <w:rPr>
          <w:i/>
          <w:iCs/>
          <w:color w:val="003856"/>
          <w:sz w:val="15"/>
          <w:szCs w:val="15"/>
        </w:rPr>
        <w:t>LEY DE DERECHOS Y AMPARO DEL PACIENTE, Arts. 8, 10</w:t>
      </w:r>
    </w:p>
    <w:p w:rsidR="007A4F90" w:rsidRDefault="00965F69">
      <w:pPr>
        <w:numPr>
          <w:ilvl w:val="0"/>
          <w:numId w:val="357"/>
        </w:numPr>
        <w:spacing w:after="280" w:afterAutospacing="1"/>
      </w:pPr>
      <w:r>
        <w:rPr>
          <w:i/>
          <w:iCs/>
          <w:color w:val="003856"/>
          <w:sz w:val="15"/>
          <w:szCs w:val="15"/>
        </w:rPr>
        <w:t>LEY DE PREVENCION, PROTECCION Y ATENCION DE LA DIABETES, Arts. 17</w:t>
      </w:r>
    </w:p>
    <w:p w:rsidR="007A4F90" w:rsidRDefault="00965F69">
      <w:pPr>
        <w:numPr>
          <w:ilvl w:val="0"/>
          <w:numId w:val="357"/>
        </w:numPr>
        <w:spacing w:after="280" w:afterAutospacing="1"/>
      </w:pPr>
      <w:r>
        <w:rPr>
          <w:i/>
          <w:iCs/>
          <w:color w:val="003856"/>
          <w:sz w:val="15"/>
          <w:szCs w:val="15"/>
        </w:rPr>
        <w:t>LEY QUE REGULA LAS EMPRESAS PRIVADAS DE SALUD Y MEDICINA PREPAGADA, Arts. 6</w:t>
      </w:r>
    </w:p>
    <w:p w:rsidR="007A4F90" w:rsidRDefault="00965F69">
      <w:pPr>
        <w:numPr>
          <w:ilvl w:val="0"/>
          <w:numId w:val="357"/>
        </w:numPr>
        <w:spacing w:after="280" w:afterAutospacing="1"/>
      </w:pPr>
      <w:r>
        <w:rPr>
          <w:i/>
          <w:iCs/>
          <w:color w:val="003856"/>
          <w:sz w:val="15"/>
          <w:szCs w:val="15"/>
        </w:rPr>
        <w:t>C</w:t>
      </w:r>
      <w:r>
        <w:rPr>
          <w:i/>
          <w:iCs/>
          <w:color w:val="003856"/>
          <w:sz w:val="15"/>
          <w:szCs w:val="15"/>
        </w:rPr>
        <w:t>ODIGO DE LA NIÑEZ Y ADOLESCENCIA, Arts. 30</w:t>
      </w:r>
    </w:p>
    <w:p w:rsidR="007A4F90" w:rsidRDefault="00965F69">
      <w:pPr>
        <w:spacing w:after="280" w:afterAutospacing="1"/>
      </w:pPr>
      <w:r>
        <w:br/>
      </w:r>
      <w:r>
        <w:rPr>
          <w:b/>
          <w:bCs/>
          <w:color w:val="C40606"/>
        </w:rPr>
        <w:t>Art. 366</w:t>
      </w:r>
      <w:r>
        <w:t>.- El financiamiento público en salud será oportuno, regular y suficiente, y deberá provenir de fuentes permanentes del Presupuesto General del Estado. Los recursos públicos serán distribuidos con base en</w:t>
      </w:r>
      <w:r>
        <w:t xml:space="preserve"> criterios de población y en las necesidades de salud.</w:t>
      </w:r>
      <w:r>
        <w:br/>
      </w:r>
      <w:r>
        <w:br/>
        <w:t>El Estado financiará a las instituciones estatales de salud y podrá apoyar financieramente a las autónomas y privadas siempre que no tengan fines de lucro, que garanticen gratuidad en las prestaciones</w:t>
      </w:r>
      <w:r>
        <w:t>, cumplan las políticas públicas y aseguren calidad, seguridad y respeto a los derechos. Estas instituciones estarán sujetas a control y regulación del Estado.</w:t>
      </w:r>
      <w:r>
        <w:br/>
      </w:r>
      <w:r>
        <w:br/>
      </w:r>
      <w:r>
        <w:rPr>
          <w:b/>
          <w:bCs/>
          <w:i/>
          <w:iCs/>
          <w:color w:val="003856"/>
          <w:u w:val="single"/>
        </w:rPr>
        <w:t>Concordancias:</w:t>
      </w:r>
    </w:p>
    <w:p w:rsidR="007A4F90" w:rsidRDefault="00965F69">
      <w:pPr>
        <w:numPr>
          <w:ilvl w:val="0"/>
          <w:numId w:val="358"/>
        </w:numPr>
        <w:spacing w:after="280" w:afterAutospacing="1"/>
        <w:rPr>
          <w:b/>
          <w:bCs/>
        </w:rPr>
      </w:pPr>
      <w:r>
        <w:rPr>
          <w:i/>
          <w:iCs/>
          <w:color w:val="003856"/>
          <w:sz w:val="15"/>
          <w:szCs w:val="15"/>
        </w:rPr>
        <w:t>CONSTITUCION DE LA REPUBLICA DEL ECUADOR, Arts. 286</w:t>
      </w:r>
    </w:p>
    <w:p w:rsidR="007A4F90" w:rsidRDefault="00965F69">
      <w:pPr>
        <w:numPr>
          <w:ilvl w:val="0"/>
          <w:numId w:val="358"/>
        </w:numPr>
        <w:spacing w:after="280" w:afterAutospacing="1"/>
      </w:pPr>
      <w:r>
        <w:rPr>
          <w:i/>
          <w:iCs/>
          <w:color w:val="003856"/>
          <w:sz w:val="15"/>
          <w:szCs w:val="15"/>
        </w:rPr>
        <w:t>LEY ORGANICA DE SALUD, Arts.</w:t>
      </w:r>
      <w:r>
        <w:rPr>
          <w:i/>
          <w:iCs/>
          <w:color w:val="003856"/>
          <w:sz w:val="15"/>
          <w:szCs w:val="15"/>
        </w:rPr>
        <w:t xml:space="preserve"> 5, 9, 26, 54, 241</w:t>
      </w:r>
    </w:p>
    <w:p w:rsidR="007A4F90" w:rsidRDefault="00965F69">
      <w:pPr>
        <w:spacing w:after="280" w:afterAutospacing="1"/>
      </w:pPr>
      <w:r>
        <w:br/>
        <w:t>Sección tercera</w:t>
      </w:r>
      <w:r>
        <w:br/>
        <w:t>Seguridad social</w:t>
      </w:r>
      <w:r>
        <w:br/>
      </w:r>
      <w:r>
        <w:br/>
      </w:r>
      <w:r>
        <w:rPr>
          <w:b/>
          <w:bCs/>
          <w:color w:val="C40606"/>
        </w:rPr>
        <w:t>Art. 367</w:t>
      </w:r>
      <w:r>
        <w:t>.- El sistema de seguridad social es público y universal, no podrá privatizarse y atenderá las necesidades contingentes de la población. La protección de las contingencias se hará efectiva a tra</w:t>
      </w:r>
      <w:r>
        <w:t>vés del seguro universal obligatorio y de sus regímenes especiales.</w:t>
      </w:r>
      <w:r>
        <w:br/>
      </w:r>
      <w:r>
        <w:br/>
        <w:t>El sistema se guiará por los principios del sistema nacional de inclusión y equidad social y por los de obligatoriedad, suficiencia, integración, solidaridad y subsidiaridad.</w:t>
      </w:r>
      <w:r>
        <w:br/>
      </w:r>
      <w:r>
        <w:br/>
      </w:r>
      <w:r>
        <w:rPr>
          <w:b/>
          <w:bCs/>
          <w:i/>
          <w:iCs/>
          <w:color w:val="003856"/>
          <w:u w:val="single"/>
        </w:rPr>
        <w:t>Concordanci</w:t>
      </w:r>
      <w:r>
        <w:rPr>
          <w:b/>
          <w:bCs/>
          <w:i/>
          <w:iCs/>
          <w:color w:val="003856"/>
          <w:u w:val="single"/>
        </w:rPr>
        <w:t>as:</w:t>
      </w:r>
    </w:p>
    <w:p w:rsidR="007A4F90" w:rsidRDefault="00965F69">
      <w:pPr>
        <w:numPr>
          <w:ilvl w:val="0"/>
          <w:numId w:val="359"/>
        </w:numPr>
        <w:spacing w:after="280" w:afterAutospacing="1"/>
        <w:rPr>
          <w:b/>
          <w:bCs/>
        </w:rPr>
      </w:pPr>
      <w:r>
        <w:rPr>
          <w:i/>
          <w:iCs/>
          <w:color w:val="003856"/>
          <w:sz w:val="15"/>
          <w:szCs w:val="15"/>
        </w:rPr>
        <w:t>CONSTITUCION DE LA REPUBLICA DEL ECUADOR, Arts. 34</w:t>
      </w:r>
    </w:p>
    <w:p w:rsidR="007A4F90" w:rsidRDefault="00965F69">
      <w:pPr>
        <w:numPr>
          <w:ilvl w:val="0"/>
          <w:numId w:val="359"/>
        </w:numPr>
        <w:spacing w:after="280" w:afterAutospacing="1"/>
      </w:pPr>
      <w:r>
        <w:rPr>
          <w:i/>
          <w:iCs/>
          <w:color w:val="003856"/>
          <w:sz w:val="15"/>
          <w:szCs w:val="15"/>
        </w:rPr>
        <w:t>LEY DE SEGURIDAD SOCIAL, Arts. 1</w:t>
      </w:r>
    </w:p>
    <w:p w:rsidR="007A4F90" w:rsidRDefault="00965F69">
      <w:pPr>
        <w:spacing w:after="280" w:afterAutospacing="1"/>
      </w:pPr>
      <w:r>
        <w:br/>
      </w:r>
      <w:r>
        <w:rPr>
          <w:b/>
          <w:bCs/>
          <w:color w:val="C40606"/>
        </w:rPr>
        <w:t>Art. 368</w:t>
      </w:r>
      <w:r>
        <w:t>.- El sistema de seguridad social comprenderá las entidades públicas, normas, políticas, recursos, servicios y prestaciones de seguridad social, y funcionará c</w:t>
      </w:r>
      <w:r>
        <w:t>on base en criterios de sostenibilidad, eficiencia, celeridad y transparencia. El Estado normará, regulará y controlará las actividades relacionadas con la seguridad social.</w:t>
      </w:r>
      <w:r>
        <w:br/>
      </w:r>
      <w:r>
        <w:br/>
      </w:r>
      <w:r>
        <w:rPr>
          <w:b/>
          <w:bCs/>
          <w:i/>
          <w:iCs/>
          <w:color w:val="003856"/>
          <w:u w:val="single"/>
        </w:rPr>
        <w:t>Concordancias:</w:t>
      </w:r>
    </w:p>
    <w:p w:rsidR="007A4F90" w:rsidRDefault="00965F69">
      <w:pPr>
        <w:numPr>
          <w:ilvl w:val="0"/>
          <w:numId w:val="360"/>
        </w:numPr>
        <w:spacing w:after="280" w:afterAutospacing="1"/>
        <w:rPr>
          <w:b/>
          <w:bCs/>
        </w:rPr>
      </w:pPr>
      <w:r>
        <w:rPr>
          <w:i/>
          <w:iCs/>
          <w:color w:val="003856"/>
          <w:sz w:val="15"/>
          <w:szCs w:val="15"/>
        </w:rPr>
        <w:t>CONSTITUCION DE LA REPUBLICA DEL ECUADOR, Arts. 3</w:t>
      </w:r>
    </w:p>
    <w:p w:rsidR="007A4F90" w:rsidRDefault="00965F69">
      <w:pPr>
        <w:numPr>
          <w:ilvl w:val="0"/>
          <w:numId w:val="360"/>
        </w:numPr>
        <w:spacing w:after="280" w:afterAutospacing="1"/>
      </w:pPr>
      <w:r>
        <w:rPr>
          <w:i/>
          <w:iCs/>
          <w:color w:val="003856"/>
          <w:sz w:val="15"/>
          <w:szCs w:val="15"/>
        </w:rPr>
        <w:t>LEY DE SEGURIDAD</w:t>
      </w:r>
      <w:r>
        <w:rPr>
          <w:i/>
          <w:iCs/>
          <w:color w:val="003856"/>
          <w:sz w:val="15"/>
          <w:szCs w:val="15"/>
        </w:rPr>
        <w:t xml:space="preserve"> SOCIAL, Arts. 304</w:t>
      </w:r>
    </w:p>
    <w:p w:rsidR="007A4F90" w:rsidRDefault="00965F69">
      <w:pPr>
        <w:spacing w:after="280" w:afterAutospacing="1"/>
      </w:pPr>
      <w:r>
        <w:br/>
      </w:r>
      <w:r>
        <w:rPr>
          <w:b/>
          <w:bCs/>
          <w:color w:val="C40606"/>
        </w:rPr>
        <w:t>Art. 369</w:t>
      </w:r>
      <w:r>
        <w:t>.- El seguro universal obligatorio cubrirá las contingencias de enfermedad, maternidad, paternidad, riesgos de trabajo, cesantía, desempleo, vejez, invalidez, discapacidad, muerte y aquellas que defina la ley. Las prestaciones d</w:t>
      </w:r>
      <w:r>
        <w:t>e salud de las contingencias de enfermedad y maternidad se brindarán a través de la red pública integral de salud.</w:t>
      </w:r>
      <w:r>
        <w:br/>
      </w:r>
      <w:r>
        <w:br/>
        <w:t>El seguro universal obligatorio se extenderá a toda la población urbana y rural, con independencia de su situación laboral. Las prestaciones</w:t>
      </w:r>
      <w:r>
        <w:t xml:space="preserve"> para las personas que realizan trabajo doméstico no remunerado y tareas de cuidado se financiarán con aportes y contribuciones del Estado. La ley definirá el mecanismo correspondiente.</w:t>
      </w:r>
      <w:r>
        <w:br/>
      </w:r>
      <w:r>
        <w:br/>
        <w:t>La creación de nuevas prestaciones estará debidamente financiada.</w:t>
      </w:r>
      <w:r>
        <w:br/>
      </w:r>
      <w:r>
        <w:br/>
      </w:r>
      <w:r>
        <w:rPr>
          <w:b/>
          <w:bCs/>
          <w:i/>
          <w:iCs/>
          <w:color w:val="003856"/>
          <w:u w:val="single"/>
        </w:rPr>
        <w:t>Co</w:t>
      </w:r>
      <w:r>
        <w:rPr>
          <w:b/>
          <w:bCs/>
          <w:i/>
          <w:iCs/>
          <w:color w:val="003856"/>
          <w:u w:val="single"/>
        </w:rPr>
        <w:t>ncordancias:</w:t>
      </w:r>
    </w:p>
    <w:p w:rsidR="007A4F90" w:rsidRDefault="00965F69">
      <w:pPr>
        <w:numPr>
          <w:ilvl w:val="0"/>
          <w:numId w:val="361"/>
        </w:numPr>
        <w:spacing w:after="280" w:afterAutospacing="1"/>
        <w:rPr>
          <w:b/>
          <w:bCs/>
        </w:rPr>
      </w:pPr>
      <w:r>
        <w:rPr>
          <w:i/>
          <w:iCs/>
          <w:color w:val="003856"/>
          <w:sz w:val="15"/>
          <w:szCs w:val="15"/>
        </w:rPr>
        <w:t>CODIGO DEL TRABAJO, Arts. 42, 153, 347, 359</w:t>
      </w:r>
    </w:p>
    <w:p w:rsidR="007A4F90" w:rsidRDefault="00965F69">
      <w:pPr>
        <w:numPr>
          <w:ilvl w:val="0"/>
          <w:numId w:val="361"/>
        </w:numPr>
        <w:spacing w:after="280" w:afterAutospacing="1"/>
      </w:pPr>
      <w:r>
        <w:rPr>
          <w:i/>
          <w:iCs/>
          <w:color w:val="003856"/>
          <w:sz w:val="15"/>
          <w:szCs w:val="15"/>
        </w:rPr>
        <w:t>LEY DE SEGURIDAD SOCIAL, Arts. 1, 3, 17, 104, 105, 134, 154, 156, 158, 164, 165, 170, 187</w:t>
      </w:r>
    </w:p>
    <w:p w:rsidR="007A4F90" w:rsidRDefault="00965F69">
      <w:pPr>
        <w:spacing w:after="280" w:afterAutospacing="1"/>
      </w:pPr>
      <w:r>
        <w:br/>
      </w:r>
      <w:r>
        <w:rPr>
          <w:b/>
          <w:bCs/>
          <w:color w:val="C40606"/>
        </w:rPr>
        <w:t>Art. 370</w:t>
      </w:r>
      <w:r>
        <w:t>.- El Instituto Ecuatoriano de Seguridad Social, entidad autónoma regulada por la ley, será responsa</w:t>
      </w:r>
      <w:r>
        <w:t>ble de la prestación de las contingencias del seguro universal obligatorio a sus afiliados.</w:t>
      </w:r>
      <w:r>
        <w:br/>
      </w:r>
      <w:r>
        <w:br/>
        <w:t>La Policía Nacional y las Fuerzas Armadas podrán contar con un régimen especial de seguridad social, de acuerdo con la ley; sus entidades de seguridad social forma</w:t>
      </w:r>
      <w:r>
        <w:t>rán parte de la red pública integral de salud y del sistema de seguridad social.</w:t>
      </w:r>
      <w:r>
        <w:br/>
      </w:r>
      <w:r>
        <w:br/>
        <w:t>El Estado garantiza el pago de las pensiones de retiro de los miembros de las Fuerzas Armadas y la Policía Nacional.</w:t>
      </w:r>
      <w:r>
        <w:br/>
      </w:r>
      <w:r>
        <w:br/>
        <w:t>Nota: Inciso tercero agregado por artículo 12 de Resoluc</w:t>
      </w:r>
      <w:r>
        <w:t xml:space="preserve">ión Legislativa No. 0, publicada en Registro Oficial Suplemento 653 de 21 de Diciembre del 2015 </w:t>
      </w:r>
      <w:hyperlink r:id="rId30" w:tgtFrame="_blank" w:history="1">
        <w:r w:rsidRPr="00965F69">
          <w:rPr>
            <w:rStyle w:val="Hipervnculo"/>
          </w:rPr>
          <w:t>C:\Users\Cristina\_ImageVisualizer\imageSearchRes.aspx?tpx=RS&amp;spx=1&amp;nmx=653&amp;fcx=21-12-2015&amp;pgx=1</w:t>
        </w:r>
      </w:hyperlink>
      <w:r>
        <w:t>.</w:t>
      </w:r>
      <w:r>
        <w:br/>
      </w:r>
      <w:r>
        <w:br/>
      </w:r>
      <w:r>
        <w:rPr>
          <w:b/>
          <w:bCs/>
          <w:i/>
          <w:iCs/>
          <w:color w:val="003856"/>
          <w:u w:val="single"/>
        </w:rPr>
        <w:t>Concordancias:</w:t>
      </w:r>
    </w:p>
    <w:p w:rsidR="007A4F90" w:rsidRDefault="00965F69">
      <w:pPr>
        <w:numPr>
          <w:ilvl w:val="0"/>
          <w:numId w:val="362"/>
        </w:numPr>
        <w:spacing w:after="280" w:afterAutospacing="1"/>
        <w:rPr>
          <w:b/>
          <w:bCs/>
        </w:rPr>
      </w:pPr>
      <w:r>
        <w:rPr>
          <w:i/>
          <w:iCs/>
          <w:color w:val="003856"/>
          <w:sz w:val="15"/>
          <w:szCs w:val="15"/>
        </w:rPr>
        <w:t>LEY DE SEGURIDAD SOCIAL, Arts. 16</w:t>
      </w:r>
      <w:r>
        <w:rPr>
          <w:i/>
          <w:iCs/>
          <w:color w:val="003856"/>
          <w:sz w:val="15"/>
          <w:szCs w:val="15"/>
        </w:rPr>
        <w:t>, 17, 18, 19, 96, 304</w:t>
      </w:r>
    </w:p>
    <w:p w:rsidR="007A4F90" w:rsidRDefault="00965F69">
      <w:pPr>
        <w:numPr>
          <w:ilvl w:val="0"/>
          <w:numId w:val="362"/>
        </w:numPr>
        <w:spacing w:after="280" w:afterAutospacing="1"/>
      </w:pPr>
      <w:r>
        <w:rPr>
          <w:i/>
          <w:iCs/>
          <w:color w:val="003856"/>
          <w:sz w:val="15"/>
          <w:szCs w:val="15"/>
        </w:rPr>
        <w:t>LEY DE SEGURIDAD SOCIAL DE LAS FUERZAS ARMADAS, Arts. 1, 2, 3</w:t>
      </w:r>
    </w:p>
    <w:p w:rsidR="007A4F90" w:rsidRDefault="00965F69">
      <w:pPr>
        <w:numPr>
          <w:ilvl w:val="0"/>
          <w:numId w:val="362"/>
        </w:numPr>
        <w:spacing w:after="280" w:afterAutospacing="1"/>
      </w:pPr>
      <w:r>
        <w:rPr>
          <w:i/>
          <w:iCs/>
          <w:color w:val="003856"/>
          <w:sz w:val="15"/>
          <w:szCs w:val="15"/>
        </w:rPr>
        <w:t>LEY DE SEGURIDAD SOCIAL DE LA POLICIA NACIONAL, Arts. 1, 2, 3</w:t>
      </w:r>
    </w:p>
    <w:p w:rsidR="007A4F90" w:rsidRDefault="00965F69">
      <w:pPr>
        <w:spacing w:after="280" w:afterAutospacing="1"/>
      </w:pPr>
      <w:r>
        <w:br/>
      </w:r>
      <w:r>
        <w:rPr>
          <w:b/>
          <w:bCs/>
          <w:color w:val="C40606"/>
        </w:rPr>
        <w:t>Art. 371</w:t>
      </w:r>
      <w:r>
        <w:t>.- Las prestaciones de la seguridad social se financiarán con el aporte de las personas aseguradas en</w:t>
      </w:r>
      <w:r>
        <w:t xml:space="preserve"> relación de dependencia y de sus empleadoras o empleadores; con los aportes de las personas independientes aseguradas; con los aportes voluntarios de las ecuatorianas y ecuatorianos domiciliados en el exterior; y con los aportes y contribuciones del Estad</w:t>
      </w:r>
      <w:r>
        <w:t>o.</w:t>
      </w:r>
      <w:r>
        <w:br/>
      </w:r>
      <w:r>
        <w:br/>
        <w:t>Los recursos del Estado destinados para el seguro universal obligatorio constarán cada año en el Presupuesto General del Estado y serán transferidos de forma oportuna.</w:t>
      </w:r>
      <w:r>
        <w:br/>
      </w:r>
      <w:r>
        <w:br/>
        <w:t>Las prestaciones en dinero del seguro social no serán susceptibles de cesión, embar</w:t>
      </w:r>
      <w:r>
        <w:t>go o retención, salvo los casos de alimentos debidos por ley o de obligaciones contraídas a favor de la institución aseguradora, y estarán exentas del pago de impuestos.</w:t>
      </w:r>
      <w:r>
        <w:br/>
      </w:r>
      <w:r>
        <w:br/>
      </w:r>
      <w:r>
        <w:rPr>
          <w:b/>
          <w:bCs/>
          <w:i/>
          <w:iCs/>
          <w:color w:val="003856"/>
          <w:u w:val="single"/>
        </w:rPr>
        <w:t>Concordancias:</w:t>
      </w:r>
    </w:p>
    <w:p w:rsidR="007A4F90" w:rsidRDefault="00965F69">
      <w:pPr>
        <w:numPr>
          <w:ilvl w:val="0"/>
          <w:numId w:val="363"/>
        </w:numPr>
        <w:spacing w:after="280" w:afterAutospacing="1"/>
        <w:rPr>
          <w:b/>
          <w:bCs/>
        </w:rPr>
      </w:pPr>
      <w:r>
        <w:rPr>
          <w:i/>
          <w:iCs/>
          <w:color w:val="003856"/>
          <w:sz w:val="15"/>
          <w:szCs w:val="15"/>
        </w:rPr>
        <w:t>LEY DE SEGURIDAD SOCIAL, Arts. 2, 4, 5, 15, 16, 49, 52</w:t>
      </w:r>
    </w:p>
    <w:p w:rsidR="007A4F90" w:rsidRDefault="00965F69">
      <w:pPr>
        <w:numPr>
          <w:ilvl w:val="0"/>
          <w:numId w:val="363"/>
        </w:numPr>
        <w:spacing w:after="280" w:afterAutospacing="1"/>
      </w:pPr>
      <w:r>
        <w:rPr>
          <w:i/>
          <w:iCs/>
          <w:color w:val="003856"/>
          <w:sz w:val="15"/>
          <w:szCs w:val="15"/>
        </w:rPr>
        <w:t>CODIGO TRIBUTAR</w:t>
      </w:r>
      <w:r>
        <w:rPr>
          <w:i/>
          <w:iCs/>
          <w:color w:val="003856"/>
          <w:sz w:val="15"/>
          <w:szCs w:val="15"/>
        </w:rPr>
        <w:t>IO, Arts. 31, 32</w:t>
      </w:r>
    </w:p>
    <w:p w:rsidR="007A4F90" w:rsidRDefault="00965F69">
      <w:pPr>
        <w:numPr>
          <w:ilvl w:val="0"/>
          <w:numId w:val="363"/>
        </w:numPr>
        <w:spacing w:after="280" w:afterAutospacing="1"/>
      </w:pPr>
      <w:r>
        <w:rPr>
          <w:i/>
          <w:iCs/>
          <w:color w:val="003856"/>
          <w:sz w:val="15"/>
          <w:szCs w:val="15"/>
        </w:rPr>
        <w:t>CODIGO DEL TRABAJO, Arts. 42, 91, 399</w:t>
      </w:r>
    </w:p>
    <w:p w:rsidR="007A4F90" w:rsidRDefault="00965F69">
      <w:pPr>
        <w:spacing w:after="280" w:afterAutospacing="1"/>
      </w:pPr>
      <w:r>
        <w:br/>
      </w:r>
      <w:r>
        <w:rPr>
          <w:b/>
          <w:bCs/>
          <w:color w:val="C40606"/>
        </w:rPr>
        <w:t>Art. 372</w:t>
      </w:r>
      <w:r>
        <w:t xml:space="preserve">.- Los fondos y reservas del seguro universal obligatorio serán propios y distintos de los del fisco, y servirán para cumplir de forma adecuada los fines de su creación y sus funciones. </w:t>
      </w:r>
      <w:r>
        <w:t>Ninguna institución del Estado podrá intervenir o disponer de sus fondos y reservas, ni menoscabar su patrimonio.</w:t>
      </w:r>
      <w:r>
        <w:br/>
      </w:r>
      <w:r>
        <w:br/>
        <w:t>Los fondos previsionales públicos y sus inversiones se canalizarán a través de una institución financiera de propiedad del Instituto Ecuatori</w:t>
      </w:r>
      <w:r>
        <w:t>ano de Seguridad Social; su gestión se sujetará a los principios de seguridad, solvencia, eficiencia, rentabilidad y al control del órgano competente.</w:t>
      </w:r>
      <w:r>
        <w:br/>
      </w:r>
      <w:r>
        <w:br/>
        <w:t>Nota: Inciso segundo reformado por artículo 13 de Resolución Legislativa No. 0, publicada en Registro Of</w:t>
      </w:r>
      <w:r>
        <w:t xml:space="preserve">icial Suplemento 653 de 21 de Diciembre del 2015 </w:t>
      </w:r>
      <w:hyperlink r:id="rId31" w:tgtFrame="_blank" w:history="1">
        <w:r w:rsidRPr="00965F69">
          <w:rPr>
            <w:rStyle w:val="Hipervnculo"/>
          </w:rPr>
          <w:t>C:\Users\Cristina\_ImageVisualizer\imageSearchRes.aspx?tpx=RS&amp;spx=1&amp;nmx=653&amp;fcx=21-12-2015&amp;pgx=1</w:t>
        </w:r>
      </w:hyperlink>
      <w:r>
        <w:t>.</w:t>
      </w:r>
      <w:r>
        <w:br/>
      </w:r>
      <w:r>
        <w:br/>
      </w:r>
      <w:r>
        <w:rPr>
          <w:b/>
          <w:bCs/>
          <w:i/>
          <w:iCs/>
          <w:color w:val="003856"/>
          <w:u w:val="single"/>
        </w:rPr>
        <w:t>Concordancias:</w:t>
      </w:r>
    </w:p>
    <w:p w:rsidR="007A4F90" w:rsidRDefault="00965F69">
      <w:pPr>
        <w:numPr>
          <w:ilvl w:val="0"/>
          <w:numId w:val="364"/>
        </w:numPr>
        <w:spacing w:after="280" w:afterAutospacing="1"/>
        <w:rPr>
          <w:b/>
          <w:bCs/>
        </w:rPr>
      </w:pPr>
      <w:r>
        <w:rPr>
          <w:i/>
          <w:iCs/>
          <w:color w:val="003856"/>
          <w:sz w:val="15"/>
          <w:szCs w:val="15"/>
        </w:rPr>
        <w:t>LEY DE SEGURIDAD SOCIAL, Arts. 16, 49</w:t>
      </w:r>
    </w:p>
    <w:p w:rsidR="007A4F90" w:rsidRDefault="00965F69">
      <w:pPr>
        <w:spacing w:after="280" w:afterAutospacing="1"/>
      </w:pPr>
      <w:r>
        <w:br/>
      </w:r>
      <w:r>
        <w:rPr>
          <w:b/>
          <w:bCs/>
          <w:color w:val="C40606"/>
        </w:rPr>
        <w:t>Art. 373</w:t>
      </w:r>
      <w:r>
        <w:t>.- El seguro social campesino, qu</w:t>
      </w:r>
      <w:r>
        <w:t>e forma parte del Instituto Ecuatoriano de Seguridad Social, será un régimen especial del seguro universal obligatorio para proteger a la población rural y a las personas dedicadas a la pesca artesanal; se financiará con el aporte solidario de las personas</w:t>
      </w:r>
      <w:r>
        <w:t xml:space="preserve"> aseguradas y empleadoras del sistema nacional de seguridad social, con la aportación diferenciada de las jefas o jefes de las familias protegidas y con las asignaciones fiscales que garanticen su fortalecimiento y desarrollo. El seguro ofrecerá prestacion</w:t>
      </w:r>
      <w:r>
        <w:t>es de salud y protección contra las contingencias de invalidez, discapacidad, vejez y muerte.</w:t>
      </w:r>
      <w:r>
        <w:br/>
      </w:r>
      <w:r>
        <w:br/>
        <w:t>Los seguros públicos y privados, sin excepción, contribuirán al financiamiento del seguro social campesino a través del Instituto Ecuatoriano de Seguridad Social</w:t>
      </w:r>
      <w:r>
        <w:t>.</w:t>
      </w:r>
      <w:r>
        <w:br/>
      </w:r>
      <w:r>
        <w:br/>
      </w:r>
      <w:r>
        <w:rPr>
          <w:b/>
          <w:bCs/>
          <w:i/>
          <w:iCs/>
          <w:color w:val="003856"/>
          <w:u w:val="single"/>
        </w:rPr>
        <w:t>Concordancias:</w:t>
      </w:r>
    </w:p>
    <w:p w:rsidR="007A4F90" w:rsidRDefault="00965F69">
      <w:pPr>
        <w:numPr>
          <w:ilvl w:val="0"/>
          <w:numId w:val="365"/>
        </w:numPr>
        <w:spacing w:after="280" w:afterAutospacing="1"/>
        <w:rPr>
          <w:b/>
          <w:bCs/>
        </w:rPr>
      </w:pPr>
      <w:r>
        <w:rPr>
          <w:i/>
          <w:iCs/>
          <w:color w:val="003856"/>
          <w:sz w:val="15"/>
          <w:szCs w:val="15"/>
        </w:rPr>
        <w:t>LEY DE SEGURIDAD SOCIAL, Arts. 2, 3, 5, 15, 49, 128, 132, 133, 134, 135, 136, 137, 138, 307</w:t>
      </w:r>
    </w:p>
    <w:p w:rsidR="007A4F90" w:rsidRDefault="00965F69">
      <w:pPr>
        <w:spacing w:after="280" w:afterAutospacing="1"/>
      </w:pPr>
      <w:r>
        <w:br/>
      </w:r>
      <w:r>
        <w:rPr>
          <w:b/>
          <w:bCs/>
          <w:color w:val="C40606"/>
        </w:rPr>
        <w:t>Art. 374</w:t>
      </w:r>
      <w:r>
        <w:t>.- El Estado estimulará la afiliación voluntaria al Instituto Ecuatoriano de Seguridad Social a las ecuatorianas y ecuatorianos domicilia</w:t>
      </w:r>
      <w:r>
        <w:t>dos en el exterior, y asegurará la prestación de contingencias. El financiamiento de estas prestaciones contará con el aporte de las personas afiliadas voluntarias domiciliadas en el exterior.</w:t>
      </w:r>
      <w:r>
        <w:br/>
      </w:r>
      <w:r>
        <w:br/>
      </w:r>
      <w:r>
        <w:rPr>
          <w:b/>
          <w:bCs/>
          <w:i/>
          <w:iCs/>
          <w:color w:val="003856"/>
          <w:u w:val="single"/>
        </w:rPr>
        <w:t>Concordancias:</w:t>
      </w:r>
    </w:p>
    <w:p w:rsidR="007A4F90" w:rsidRDefault="00965F69">
      <w:pPr>
        <w:numPr>
          <w:ilvl w:val="0"/>
          <w:numId w:val="366"/>
        </w:numPr>
        <w:spacing w:after="280" w:afterAutospacing="1"/>
        <w:rPr>
          <w:b/>
          <w:bCs/>
        </w:rPr>
      </w:pPr>
      <w:r>
        <w:rPr>
          <w:i/>
          <w:iCs/>
          <w:color w:val="003856"/>
          <w:sz w:val="15"/>
          <w:szCs w:val="15"/>
        </w:rPr>
        <w:t>LEY DE SEGURIDAD SOCIAL, Arts. 73, 152, 153</w:t>
      </w:r>
    </w:p>
    <w:p w:rsidR="007A4F90" w:rsidRDefault="00965F69">
      <w:pPr>
        <w:spacing w:after="280" w:afterAutospacing="1"/>
      </w:pPr>
      <w:r>
        <w:br/>
        <w:t>Se</w:t>
      </w:r>
      <w:r>
        <w:t>cción cuarta</w:t>
      </w:r>
      <w:r>
        <w:br/>
        <w:t>Hábitat y vivienda</w:t>
      </w:r>
      <w:r>
        <w:br/>
      </w:r>
      <w:r>
        <w:br/>
      </w:r>
      <w:r>
        <w:rPr>
          <w:b/>
          <w:bCs/>
          <w:color w:val="C40606"/>
        </w:rPr>
        <w:t>Art. 375</w:t>
      </w:r>
      <w:r>
        <w:t>.- El Estado, en todos sus niveles de gobierno, garantizará el derecho al hábitat y a la vivienda digna, para lo cual:</w:t>
      </w:r>
      <w:r>
        <w:br/>
      </w:r>
      <w:r>
        <w:br/>
        <w:t>1. Generará la información necesaria para el diseño de estrategias y programas que comprendan l</w:t>
      </w:r>
      <w:r>
        <w:t>as relaciones entre vivienda, servicios, espacio y transporte públicos, equipamiento y gestión del suelo urbano.</w:t>
      </w:r>
      <w:r>
        <w:br/>
        <w:t>2. Mantendrá un catastro nacional integrado georreferenciado, de hábitat y vivienda.</w:t>
      </w:r>
      <w:r>
        <w:br/>
        <w:t xml:space="preserve">3. Elaborará, implementará y evaluará políticas, planes y </w:t>
      </w:r>
      <w:r>
        <w:t>programas de hábitat y de acceso universal a la vivienda, a partir de los principios de universalidad, equidad e interculturalidad, con enfoque en la gestión de riesgos.</w:t>
      </w:r>
      <w:r>
        <w:br/>
        <w:t>4. Mejorará la vivienda precaria, dotará de albergues, espacios públicos y áreas verde</w:t>
      </w:r>
      <w:r>
        <w:t>s, y promoverá el alquiler en régimen especial.</w:t>
      </w:r>
      <w:r>
        <w:br/>
        <w:t>5. Desarrollará planes y programas de financiamiento para vivienda de interés social, a través de la banca pública y de las instituciones de finanzas populares, con énfasis para las personas de escasos recurs</w:t>
      </w:r>
      <w:r>
        <w:t>os económicos y las mujeres jefas de hogar.</w:t>
      </w:r>
      <w:r>
        <w:br/>
        <w:t>6. Garantizará la dotación ininterrumpida de los servicios públicos de agua potable y electricidad a las escuelas y hospitales públicos.</w:t>
      </w:r>
      <w:r>
        <w:br/>
        <w:t>7. Asegurará que toda persona tenga derecho a suscribir contratos de arrend</w:t>
      </w:r>
      <w:r>
        <w:t>amiento a un precio justo y sin abusos.</w:t>
      </w:r>
      <w:r>
        <w:br/>
        <w:t>8. Garantizará y protegerá el acceso público a las playas de mar y riberas de ríos, lagos y lagunas, y la existencia de vías perpendiculares de acceso.</w:t>
      </w:r>
      <w:r>
        <w:br/>
      </w:r>
      <w:r>
        <w:br/>
        <w:t>El Estado ejercerá la rectoría para la planificación, regulació</w:t>
      </w:r>
      <w:r>
        <w:t>n, control, financiamiento y elaboración de políticas de hábitat y vivienda.</w:t>
      </w:r>
      <w:r>
        <w:br/>
      </w:r>
      <w:r>
        <w:br/>
      </w:r>
      <w:r>
        <w:rPr>
          <w:b/>
          <w:bCs/>
          <w:i/>
          <w:iCs/>
          <w:color w:val="003856"/>
          <w:u w:val="single"/>
        </w:rPr>
        <w:t>Concordancias:</w:t>
      </w:r>
    </w:p>
    <w:p w:rsidR="007A4F90" w:rsidRDefault="00965F69">
      <w:pPr>
        <w:numPr>
          <w:ilvl w:val="0"/>
          <w:numId w:val="367"/>
        </w:numPr>
        <w:spacing w:after="280" w:afterAutospacing="1"/>
        <w:rPr>
          <w:b/>
          <w:bCs/>
        </w:rPr>
      </w:pPr>
      <w:r>
        <w:rPr>
          <w:i/>
          <w:iCs/>
          <w:color w:val="003856"/>
          <w:sz w:val="15"/>
          <w:szCs w:val="15"/>
        </w:rPr>
        <w:t>CONSTITUCION DE LA REPUBLICA DEL ECUADOR, Arts. 30, 314</w:t>
      </w:r>
    </w:p>
    <w:p w:rsidR="007A4F90" w:rsidRDefault="00965F69">
      <w:pPr>
        <w:numPr>
          <w:ilvl w:val="0"/>
          <w:numId w:val="367"/>
        </w:numPr>
        <w:spacing w:after="280" w:afterAutospacing="1"/>
      </w:pPr>
      <w:r>
        <w:rPr>
          <w:i/>
          <w:iCs/>
          <w:color w:val="003856"/>
          <w:sz w:val="15"/>
          <w:szCs w:val="15"/>
        </w:rPr>
        <w:t>CODIGO CIVIL (LIBRO II), Arts. 604, 611, 612, 628, 876</w:t>
      </w:r>
    </w:p>
    <w:p w:rsidR="007A4F90" w:rsidRDefault="00965F69">
      <w:pPr>
        <w:numPr>
          <w:ilvl w:val="0"/>
          <w:numId w:val="367"/>
        </w:numPr>
        <w:spacing w:after="280" w:afterAutospacing="1"/>
      </w:pPr>
      <w:r>
        <w:rPr>
          <w:i/>
          <w:iCs/>
          <w:color w:val="003856"/>
          <w:sz w:val="15"/>
          <w:szCs w:val="15"/>
        </w:rPr>
        <w:t>CODIGO CIVIL (LIBRO IV), Arts. 1859, 1860</w:t>
      </w:r>
    </w:p>
    <w:p w:rsidR="007A4F90" w:rsidRDefault="00965F69">
      <w:pPr>
        <w:numPr>
          <w:ilvl w:val="0"/>
          <w:numId w:val="367"/>
        </w:numPr>
        <w:spacing w:after="280" w:afterAutospacing="1"/>
      </w:pPr>
      <w:r>
        <w:rPr>
          <w:i/>
          <w:iCs/>
          <w:color w:val="003856"/>
          <w:sz w:val="15"/>
          <w:szCs w:val="15"/>
        </w:rPr>
        <w:t xml:space="preserve">LEY DE </w:t>
      </w:r>
      <w:r>
        <w:rPr>
          <w:i/>
          <w:iCs/>
          <w:color w:val="003856"/>
          <w:sz w:val="15"/>
          <w:szCs w:val="15"/>
        </w:rPr>
        <w:t>INQUILINATO, Arts. 10, 17, 28</w:t>
      </w:r>
    </w:p>
    <w:p w:rsidR="007A4F90" w:rsidRDefault="00965F69">
      <w:pPr>
        <w:numPr>
          <w:ilvl w:val="0"/>
          <w:numId w:val="367"/>
        </w:numPr>
        <w:spacing w:after="280" w:afterAutospacing="1"/>
      </w:pPr>
      <w:r>
        <w:rPr>
          <w:i/>
          <w:iCs/>
          <w:color w:val="003856"/>
          <w:sz w:val="15"/>
          <w:szCs w:val="15"/>
        </w:rPr>
        <w:t>LEY ORGANICA DE RECURSOS HIDRICOS USOS Y APROVECHAMIENTO DEL AGUA, Arts. 60</w:t>
      </w:r>
    </w:p>
    <w:p w:rsidR="007A4F90" w:rsidRDefault="00965F69">
      <w:pPr>
        <w:spacing w:after="280" w:afterAutospacing="1"/>
      </w:pPr>
      <w:r>
        <w:br/>
      </w:r>
      <w:r>
        <w:rPr>
          <w:b/>
          <w:bCs/>
          <w:color w:val="C40606"/>
        </w:rPr>
        <w:t>Art. 376</w:t>
      </w:r>
      <w:r>
        <w:t xml:space="preserve">.- Para hacer efectivo el derecho a la vivienda, al hábitat y a la conservación del ambiente, las municipalidades podrán expropiar, reservar </w:t>
      </w:r>
      <w:r>
        <w:t>y controlar áreas para el desarrollo futuro, de acuerdo con la ley. Se prohíbe la obtención de beneficios a partir de prácticas especulativas sobre el uso del suelo, en particular por el cambio de uso, de rústico a urbano o de público a privado.</w:t>
      </w:r>
      <w:r>
        <w:br/>
      </w:r>
      <w:r>
        <w:br/>
      </w:r>
      <w:r>
        <w:rPr>
          <w:b/>
          <w:bCs/>
          <w:i/>
          <w:iCs/>
          <w:color w:val="003856"/>
          <w:u w:val="single"/>
        </w:rPr>
        <w:t>Concordan</w:t>
      </w:r>
      <w:r>
        <w:rPr>
          <w:b/>
          <w:bCs/>
          <w:i/>
          <w:iCs/>
          <w:color w:val="003856"/>
          <w:u w:val="single"/>
        </w:rPr>
        <w:t>cias:</w:t>
      </w:r>
    </w:p>
    <w:p w:rsidR="007A4F90" w:rsidRDefault="00965F69">
      <w:pPr>
        <w:numPr>
          <w:ilvl w:val="0"/>
          <w:numId w:val="368"/>
        </w:numPr>
        <w:spacing w:after="280" w:afterAutospacing="1"/>
        <w:rPr>
          <w:b/>
          <w:bCs/>
        </w:rPr>
      </w:pPr>
      <w:r>
        <w:rPr>
          <w:i/>
          <w:iCs/>
          <w:color w:val="003856"/>
          <w:sz w:val="15"/>
          <w:szCs w:val="15"/>
        </w:rPr>
        <w:t>CONSTITUCION DE LA REPUBLICA DEL ECUADOR, Arts. 323</w:t>
      </w:r>
    </w:p>
    <w:p w:rsidR="007A4F90" w:rsidRDefault="00965F69">
      <w:pPr>
        <w:numPr>
          <w:ilvl w:val="0"/>
          <w:numId w:val="368"/>
        </w:numPr>
        <w:spacing w:after="280" w:afterAutospacing="1"/>
      </w:pPr>
      <w:r>
        <w:rPr>
          <w:i/>
          <w:iCs/>
          <w:color w:val="003856"/>
          <w:sz w:val="15"/>
          <w:szCs w:val="15"/>
        </w:rPr>
        <w:t>CODIGO CIVIL (LIBRO II), Arts. 852</w:t>
      </w:r>
    </w:p>
    <w:p w:rsidR="007A4F90" w:rsidRDefault="00965F69">
      <w:pPr>
        <w:numPr>
          <w:ilvl w:val="0"/>
          <w:numId w:val="368"/>
        </w:numPr>
        <w:spacing w:after="280" w:afterAutospacing="1"/>
      </w:pPr>
      <w:r>
        <w:rPr>
          <w:i/>
          <w:iCs/>
          <w:color w:val="003856"/>
          <w:sz w:val="15"/>
          <w:szCs w:val="15"/>
        </w:rPr>
        <w:t>CODIGO DE PROCEDIMIENTO CIVIL, Arts. 781</w:t>
      </w:r>
    </w:p>
    <w:p w:rsidR="007A4F90" w:rsidRDefault="00965F69">
      <w:pPr>
        <w:numPr>
          <w:ilvl w:val="0"/>
          <w:numId w:val="368"/>
        </w:numPr>
        <w:spacing w:after="280" w:afterAutospacing="1"/>
      </w:pPr>
      <w:r>
        <w:rPr>
          <w:i/>
          <w:iCs/>
          <w:color w:val="003856"/>
          <w:sz w:val="15"/>
          <w:szCs w:val="15"/>
        </w:rPr>
        <w:t>LEY ORGANICA DEL SISTEMA NACIONAL DE CONTRATACION PUBLICA, Arts. 58</w:t>
      </w:r>
    </w:p>
    <w:p w:rsidR="007A4F90" w:rsidRDefault="00965F69">
      <w:pPr>
        <w:numPr>
          <w:ilvl w:val="0"/>
          <w:numId w:val="368"/>
        </w:numPr>
        <w:spacing w:after="280" w:afterAutospacing="1"/>
      </w:pPr>
      <w:r>
        <w:rPr>
          <w:i/>
          <w:iCs/>
          <w:color w:val="003856"/>
          <w:sz w:val="15"/>
          <w:szCs w:val="15"/>
        </w:rPr>
        <w:t>LEY DE DESARROLLO AGRARIO, Arts. 43, 44, 45</w:t>
      </w:r>
    </w:p>
    <w:p w:rsidR="007A4F90" w:rsidRDefault="00965F69">
      <w:pPr>
        <w:spacing w:after="280" w:afterAutospacing="1"/>
      </w:pPr>
      <w:r>
        <w:br/>
        <w:t>Sección q</w:t>
      </w:r>
      <w:r>
        <w:t>uinta</w:t>
      </w:r>
      <w:r>
        <w:br/>
        <w:t>Cultura</w:t>
      </w:r>
      <w:r>
        <w:br/>
      </w:r>
      <w:r>
        <w:br/>
      </w:r>
      <w:r>
        <w:rPr>
          <w:b/>
          <w:bCs/>
          <w:color w:val="C40606"/>
        </w:rPr>
        <w:t>Art. 377</w:t>
      </w:r>
      <w:r>
        <w:t xml:space="preserve">.- El sistema nacional de cultura tiene como finalidad fortalecer la identidad nacional; proteger y promover la diversidad de las expresiones culturales; incentivar la libre creación artística y la producción, difusión, distribución </w:t>
      </w:r>
      <w:r>
        <w:t>y disfrute de bienes y servicios culturales; y salvaguardar la memoria social y el patrimonio cultural. Se garantiza el ejercicio pleno de los derechos culturales.</w:t>
      </w:r>
      <w:r>
        <w:br/>
      </w:r>
      <w:r>
        <w:br/>
      </w:r>
      <w:r>
        <w:rPr>
          <w:b/>
          <w:bCs/>
          <w:i/>
          <w:iCs/>
          <w:color w:val="003856"/>
          <w:u w:val="single"/>
        </w:rPr>
        <w:t>Concordancias:</w:t>
      </w:r>
    </w:p>
    <w:p w:rsidR="007A4F90" w:rsidRDefault="00965F69">
      <w:pPr>
        <w:numPr>
          <w:ilvl w:val="0"/>
          <w:numId w:val="369"/>
        </w:numPr>
        <w:spacing w:after="280" w:afterAutospacing="1"/>
        <w:rPr>
          <w:b/>
          <w:bCs/>
        </w:rPr>
      </w:pPr>
      <w:r>
        <w:rPr>
          <w:i/>
          <w:iCs/>
          <w:color w:val="003856"/>
          <w:sz w:val="15"/>
          <w:szCs w:val="15"/>
        </w:rPr>
        <w:t>CONSTITUCION DE LA REPUBLICA DEL ECUADOR, Arts. 3</w:t>
      </w:r>
    </w:p>
    <w:p w:rsidR="007A4F90" w:rsidRDefault="00965F69">
      <w:pPr>
        <w:numPr>
          <w:ilvl w:val="0"/>
          <w:numId w:val="369"/>
        </w:numPr>
        <w:spacing w:after="280" w:afterAutospacing="1"/>
      </w:pPr>
      <w:r>
        <w:rPr>
          <w:i/>
          <w:iCs/>
          <w:color w:val="003856"/>
          <w:sz w:val="15"/>
          <w:szCs w:val="15"/>
        </w:rPr>
        <w:t>LEY DE CULTURA, Arts. 3</w:t>
      </w:r>
    </w:p>
    <w:p w:rsidR="007A4F90" w:rsidRDefault="00965F69">
      <w:pPr>
        <w:numPr>
          <w:ilvl w:val="0"/>
          <w:numId w:val="369"/>
        </w:numPr>
        <w:spacing w:after="280" w:afterAutospacing="1"/>
      </w:pPr>
      <w:r>
        <w:rPr>
          <w:i/>
          <w:iCs/>
          <w:color w:val="003856"/>
          <w:sz w:val="15"/>
          <w:szCs w:val="15"/>
        </w:rPr>
        <w:t>CO</w:t>
      </w:r>
      <w:r>
        <w:rPr>
          <w:i/>
          <w:iCs/>
          <w:color w:val="003856"/>
          <w:sz w:val="15"/>
          <w:szCs w:val="15"/>
        </w:rPr>
        <w:t>DIGO DE LA NIÑEZ Y ADOLESCENCIA, Arts. 7, 34, 43, 44</w:t>
      </w:r>
    </w:p>
    <w:p w:rsidR="007A4F90" w:rsidRDefault="00965F69">
      <w:pPr>
        <w:numPr>
          <w:ilvl w:val="0"/>
          <w:numId w:val="369"/>
        </w:numPr>
        <w:spacing w:after="280" w:afterAutospacing="1"/>
      </w:pPr>
      <w:r>
        <w:rPr>
          <w:i/>
          <w:iCs/>
          <w:color w:val="003856"/>
          <w:sz w:val="15"/>
          <w:szCs w:val="15"/>
        </w:rPr>
        <w:t>LEY DE PROPIEDAD INTELECTUAL, Arts. 346</w:t>
      </w:r>
    </w:p>
    <w:p w:rsidR="007A4F90" w:rsidRDefault="00965F69">
      <w:pPr>
        <w:spacing w:after="280" w:afterAutospacing="1"/>
      </w:pPr>
      <w:r>
        <w:br/>
      </w:r>
      <w:r>
        <w:rPr>
          <w:b/>
          <w:bCs/>
          <w:color w:val="C40606"/>
        </w:rPr>
        <w:t>Art. 378</w:t>
      </w:r>
      <w:r>
        <w:t>.- El sistema nacional de cultura estará integrado por todas las instituciones del ámbito cultural que reciban fondos públicos y por los colectivos y pers</w:t>
      </w:r>
      <w:r>
        <w:t>onas que voluntariamente se vinculen al sistema.</w:t>
      </w:r>
      <w:r>
        <w:br/>
      </w:r>
      <w:r>
        <w:br/>
        <w:t>Las entidades culturales que reciban fondos públicos estarán sujetas a control y rendición de cuentas.</w:t>
      </w:r>
      <w:r>
        <w:br/>
      </w:r>
      <w:r>
        <w:br/>
        <w:t>El Estado ejercerá la rectoría del sistema a través del órgano competente, con respeto a la libertad d</w:t>
      </w:r>
      <w:r>
        <w:t>e creación y expresión, a la interculturalidad y a la diversidad; será responsable de la gestión y promoción de la cultura, así como de la formulación e implementación de la política nacional en este campo.</w:t>
      </w:r>
      <w:r>
        <w:br/>
      </w:r>
      <w:r>
        <w:br/>
      </w:r>
      <w:r>
        <w:rPr>
          <w:b/>
          <w:bCs/>
          <w:color w:val="C40606"/>
        </w:rPr>
        <w:t>Art. 379</w:t>
      </w:r>
      <w:r>
        <w:t>.- Son parte del patrimonio cultural tan</w:t>
      </w:r>
      <w:r>
        <w:t>gible e intangible relevante para la memoria e identidad de las personas y colectivos, y objeto de salvaguarda del Estado, entre otros:</w:t>
      </w:r>
      <w:r>
        <w:br/>
      </w:r>
      <w:r>
        <w:br/>
        <w:t xml:space="preserve">1. Las lenguas, formas de expresión, tradición oral y diversas manifestaciones y creaciones culturales, incluyendo las </w:t>
      </w:r>
      <w:r>
        <w:t>de carácter ritual, festivo y productivo.</w:t>
      </w:r>
      <w:r>
        <w:br/>
        <w:t>2. Las edificaciones, espacios y conjuntos urbanos, monumentos, sitios naturales, caminos, jardines y paisajes que constituyan referentes de identidad para los pueblos o que tengan valor histórico, artístico, arque</w:t>
      </w:r>
      <w:r>
        <w:t>ológico, etnográfico o paleontológico.</w:t>
      </w:r>
      <w:r>
        <w:br/>
        <w:t>3. Los documentos, objetos, colecciones, archivos, bibliotecas y museos que tengan valor histórico, artístico, arqueológico, etnográfico o paleontológico.</w:t>
      </w:r>
      <w:r>
        <w:br/>
        <w:t>4. Las creaciones artísticas, científicas y tecnológicas.</w:t>
      </w:r>
      <w:r>
        <w:br/>
      </w:r>
      <w:r>
        <w:br/>
        <w:t>Los</w:t>
      </w:r>
      <w:r>
        <w:t xml:space="preserve"> bienes culturales patrimoniales del Estado serán inalienables, inembargables e imprescriptibles. El Estado tendrá derecho de prelación en la adquisición de los bienes del patrimonio cultural y garantizará su protección. Cualquier daño será sancionado de a</w:t>
      </w:r>
      <w:r>
        <w:t>cuerdo con la ley.</w:t>
      </w:r>
      <w:r>
        <w:br/>
      </w:r>
      <w:r>
        <w:br/>
        <w:t xml:space="preserve">Nota: Artículo interpretado por Resolución de la Corte Constitucional No. 4, publicada en Registro Oficial 50 de 20 de Octubre del 2009 </w:t>
      </w:r>
      <w:hyperlink r:id="rId32" w:tgtFrame="_blank" w:history="1">
        <w:r w:rsidRPr="00965F69">
          <w:rPr>
            <w:rStyle w:val="Hipervnculo"/>
          </w:rPr>
          <w:t>C:\Users\Cristina\_ImageVisualizer\imageSearchRes.aspx?tpx=RO&amp;spx=0&amp;nmx=50&amp;fcx=20-10-2009&amp;pgx=1</w:t>
        </w:r>
      </w:hyperlink>
      <w:r>
        <w:t xml:space="preserve">. </w:t>
      </w:r>
      <w:r>
        <w:br/>
      </w:r>
      <w:r>
        <w:br/>
        <w:t>Texto de Interpretación:</w:t>
      </w:r>
      <w:r>
        <w:br/>
      </w:r>
      <w:r>
        <w:br/>
        <w:t>D.M. Quito, 24 de septiembre del 2009</w:t>
      </w:r>
      <w:r>
        <w:br/>
      </w:r>
      <w:r>
        <w:br/>
        <w:t xml:space="preserve">SENTENCIA INTERPRETATIVA </w:t>
      </w:r>
      <w:r>
        <w:br/>
        <w:t>No. 0004-09-SIC-CC</w:t>
      </w:r>
      <w:r>
        <w:br/>
      </w:r>
      <w:r>
        <w:br/>
        <w:t>CASO No. 0007-09-IC</w:t>
      </w:r>
      <w:r>
        <w:br/>
      </w:r>
      <w:r>
        <w:br/>
        <w:t>Juez Sustanciador: doctor Patricio Herrera Betancourt</w:t>
      </w:r>
      <w:r>
        <w:br/>
      </w:r>
      <w:r>
        <w:br/>
        <w:t>I. ANTECEDENTES</w:t>
      </w:r>
      <w:r>
        <w:br/>
      </w:r>
      <w:r>
        <w:br/>
        <w:t>Resumen de Admisibilidad</w:t>
      </w:r>
      <w:r>
        <w:br/>
      </w:r>
      <w:r>
        <w:br/>
        <w:t xml:space="preserve">El día martes </w:t>
      </w:r>
      <w:r>
        <w:t>10 de marzo del 2009, la Secretaría General de la Corte Constitucional, para el período de transición, recibió la demanda de acción de interpretación constitucional solicitada por la Soc. Doris Soliz Carrión, en su calidad de Ministra Coordinadora de Patri</w:t>
      </w:r>
      <w:r>
        <w:t>monio Natural y Cultural del Ecuador. En virtud de lo establecido en el artículo 6 de las Reglas de Procedimiento para el Ejercicio de las Competencias de la Corte Constitucional, para el período de transición, (en adelante "Reglas de Procedimiento") se re</w:t>
      </w:r>
      <w:r>
        <w:t>solvió declarar admisible la acción y se dispuso el sorteo correspondiente conforme con lo que establece el artículo 8 de las Reglas de Procedimiento. En razón del sorteo efectuado, correspondió a la Tercera Sala de la Corte Constitucional la tramitación d</w:t>
      </w:r>
      <w:r>
        <w:t>e la presente causa y se designó al doctor Patricio Herrera Betancourt como Juez Sustanciador.</w:t>
      </w:r>
      <w:r>
        <w:br/>
      </w:r>
      <w:r>
        <w:br/>
        <w:t>Detalle de la solicitud de interpretación</w:t>
      </w:r>
      <w:r>
        <w:br/>
      </w:r>
      <w:r>
        <w:br/>
        <w:t>Descripción del caso</w:t>
      </w:r>
      <w:r>
        <w:br/>
      </w:r>
      <w:r>
        <w:br/>
        <w:t>El Ministerio de Coordinación de Patrimonio Natural y Cultural recibió la oferta del señor Salv</w:t>
      </w:r>
      <w:r>
        <w:t>ador Ossa Bianchi, de dar en venta dos objetos que podrían ser considerados Patrimonio Cultural del País; estos son: una Chaqueta de Gala del Libertador Simón Bolívar y un Collar Masón y Medalla del General Eloy Alfaro. El monto propuesto por ambas reliqui</w:t>
      </w:r>
      <w:r>
        <w:t>as asciende a la cantidad de dos millones ochocientos mil dólares de los Estados Unidos de Norteamérica.</w:t>
      </w:r>
      <w:r>
        <w:br/>
      </w:r>
      <w:r>
        <w:br/>
        <w:t>Indicación de la norma objeto de interpretación</w:t>
      </w:r>
      <w:r>
        <w:br/>
      </w:r>
      <w:r>
        <w:br/>
        <w:t xml:space="preserve">La accionante solicita a esta Corte Constitucional que en virtud de los artículos 429 y 436, numeral </w:t>
      </w:r>
      <w:r>
        <w:t>1 de la Constitución, se interprete el artículo 379 ibídem, cuyo tenor literal se transcribe a continuación:</w:t>
      </w:r>
      <w:r>
        <w:br/>
      </w:r>
      <w:r>
        <w:br/>
      </w:r>
      <w:r>
        <w:rPr>
          <w:b/>
          <w:bCs/>
          <w:color w:val="C40606"/>
        </w:rPr>
        <w:t>Art. 379</w:t>
      </w:r>
      <w:r>
        <w:t>.- "Son parte del patrimonio cultural tangible e intangible relevante para la memoria e identidad de las personas y colectivos, y objeto d</w:t>
      </w:r>
      <w:r>
        <w:t>e salvaguarda del Estado, entre otros:</w:t>
      </w:r>
      <w:r>
        <w:br/>
      </w:r>
      <w:r>
        <w:br/>
        <w:t>1. Las lenguas, formas de expresión, tradición oral y diversas manifestaciones y creaciones culturales, incluyendo las de carácter ritual, festivo y productivo.</w:t>
      </w:r>
      <w:r>
        <w:br/>
      </w:r>
      <w:r>
        <w:br/>
        <w:t>2. Las edificaciones, espacios y conjuntos urbanos, mo</w:t>
      </w:r>
      <w:r>
        <w:t>numentos, sitios naturales, caminos, jardines y paisajes que constituyan referentes de identidad para los pueblos o que tengan valor histórico, artístico, arqueológico, etnográfico o paleontológico.</w:t>
      </w:r>
      <w:r>
        <w:br/>
      </w:r>
      <w:r>
        <w:br/>
        <w:t>3. Los documentos, objetos, colecciones, archivos, bibli</w:t>
      </w:r>
      <w:r>
        <w:t>otecas y museos que tengan valor histórico, artístico, arqueológico, etnográfico o paleontológico.</w:t>
      </w:r>
      <w:r>
        <w:br/>
      </w:r>
      <w:r>
        <w:br/>
        <w:t>4. Las creaciones artísticas, científicas y tecnológicas.</w:t>
      </w:r>
      <w:r>
        <w:br/>
      </w:r>
      <w:r>
        <w:br/>
        <w:t>Los bienes culturales patrimoniales del Estado serán inalienables, inembargables e imprescriptibl</w:t>
      </w:r>
      <w:r>
        <w:t>es. El Estado tendrá derecho de prelación en la adquisición de los bienes del patrimonio cultural y garantizará su protección. Cualquier daño será sancionado de acuerdo con la ley".</w:t>
      </w:r>
      <w:r>
        <w:br/>
      </w:r>
      <w:r>
        <w:br/>
        <w:t>Por estas razones, la accionante considera que la norma requiere interpre</w:t>
      </w:r>
      <w:r>
        <w:t>tación.</w:t>
      </w:r>
      <w:r>
        <w:br/>
      </w:r>
      <w:r>
        <w:br/>
        <w:t>La accionante manifiesta que la norma constitucional contenida en el artículo 379 no es clara, pues no establece con exactitud si el Estado puede o no adquirir bienes culturales patrimoniales. Argumenta que, por un lado, la primera parte de este a</w:t>
      </w:r>
      <w:r>
        <w:t>rtículo dispone que los bienes culturales patrimoniales del Estado son inalienables, inembargables e imprescriptibles y que, por otro lado, el inciso final del propio artículo establece que el Estado tiene derecho de prelación en la adquisición de los bien</w:t>
      </w:r>
      <w:r>
        <w:t>es del patrimonio cultural, lo cual causa confusión, pues si todos los bienes culturales patrimoniales son inalienables, inembargables e imprescriptibles, entonces éstos no son susceptibles de adquisición por parte del Estado, pues están fuera del comercio</w:t>
      </w:r>
      <w:r>
        <w:t xml:space="preserve"> y no cabría el derecho de prelación.</w:t>
      </w:r>
      <w:r>
        <w:br/>
      </w:r>
      <w:r>
        <w:br/>
        <w:t>Opinión de la accionante sobre el alcance que deba darse a la norma cuya interpretación se solicita</w:t>
      </w:r>
      <w:r>
        <w:br/>
      </w:r>
      <w:r>
        <w:br/>
        <w:t xml:space="preserve">No existe, por parte de la accionante, la opinión o la argumentación jurídica que deba darse, vía interpretación, a </w:t>
      </w:r>
      <w:r>
        <w:t>la norma contenida en el artículo 379 de la Constitución. Se sostiene que al no existir claridad en la norma constitucional, se hace imprescindible determinar si el Estado puede o no adquirir bienes culturales patrimoniales, es decir, se enuncia el objetiv</w:t>
      </w:r>
      <w:r>
        <w:t>o o la finalidad que se busca con esta acción, mas no la opinión jurídica respecto al alcance que debería tener la norma, cuya interpretación se busca.</w:t>
      </w:r>
      <w:r>
        <w:br/>
      </w:r>
      <w:r>
        <w:br/>
        <w:t>Determinación de los problemas jurídicos objeto de interpretación</w:t>
      </w:r>
      <w:r>
        <w:br/>
      </w:r>
      <w:r>
        <w:br/>
        <w:t>Corresponde al Pleno de esta Corte d</w:t>
      </w:r>
      <w:r>
        <w:t xml:space="preserve">eterminar los problemas jurídico-constitucionales que caracterizan al presente caso, cuyo entendimiento es necesario para lograr un pronunciamiento en estricto derecho en el proceso de interpretación y determinación del alcance de la norma contenida en el </w:t>
      </w:r>
      <w:r>
        <w:t>artículo 379 de la Constitución. De la lectura del texto constitucional, sujeto a interpretación, bajo el contexto de los hechos descritos por la accionante, emergen tres cuestiones generales claves que deben ser examinadas y absueltas: 1) ¿Qué es el patri</w:t>
      </w:r>
      <w:r>
        <w:t>monio cultural?; 2) ¿Es lo mismo patrimonio cultural y patrimonio cultural del Estado?; 3) ¿Son o no los bienes del patrimonio cultural inalienables, inembargables e imprescriptibles, y 4) ¿Qué significa que el Estado tenga derecho de prelación en la adqui</w:t>
      </w:r>
      <w:r>
        <w:t>sición de los bienes del patrimonio cultural?.</w:t>
      </w:r>
      <w:r>
        <w:br/>
      </w:r>
      <w:r>
        <w:br/>
        <w:t>II. CONSIDERACIONES JURIDICAS DE LA CORTE CONSTITUCIONAL PARA EL PERIODO DE TRANSICION</w:t>
      </w:r>
      <w:r>
        <w:br/>
      </w:r>
      <w:r>
        <w:br/>
        <w:t>Competencia</w:t>
      </w:r>
      <w:r>
        <w:br/>
      </w:r>
      <w:r>
        <w:br/>
        <w:t>El Pleno de la Corte Constitucional, según las atribuciones establecidas en el artículo 436, numeral 1 de l</w:t>
      </w:r>
      <w:r>
        <w:t xml:space="preserve">a Constitución y artículo 19 de las Reglas de Procedimiento para el Ejercicio de las Competencias de la Corte Constitucional, para el periodo de transición, publicadas en el Registro Oficial No. 466 del 13 de noviembre del 2008 </w:t>
      </w:r>
      <w:hyperlink r:id="rId33" w:tgtFrame="_blank" w:history="1">
        <w:r w:rsidRPr="00965F69">
          <w:rPr>
            <w:rStyle w:val="Hipervnculo"/>
          </w:rPr>
          <w:t>C:\Users\Cristina\_ImageVisualizer\imageSearchRes.aspx?tpx=RO&amp;spx=0&amp;nmx=466&amp;fcx=13-11-2008&amp;pgx=1</w:t>
        </w:r>
      </w:hyperlink>
      <w:r>
        <w:t>, es competente para conocer y pronunciarse sobre las acciones de interpretación constitucional, en este caso, de la norma contenida en el artículo 379 de la Constitución, con</w:t>
      </w:r>
      <w:r>
        <w:t xml:space="preserve"> el fin de establecer el alcance de la norma o normas constitucionales que pudieran ser obscuras, ininteligibles, contradictorias, dudosas o contener vacíos que impidan su efectiva aplicación.</w:t>
      </w:r>
      <w:r>
        <w:br/>
      </w:r>
      <w:r>
        <w:br/>
        <w:t>Descripción de métodos interpretativos y reglas a utilizarse</w:t>
      </w:r>
      <w:r>
        <w:br/>
      </w:r>
      <w:r>
        <w:br/>
      </w:r>
      <w:r>
        <w:t>El artículo 427 de la Constitución establece que en caso de duda de una norma constitucional, ésta se interpretará en el sentido que más favorezca a la plena vigencia de los derechos y que mejor respete la voluntad del constituyente y de acuerdo con los pr</w:t>
      </w:r>
      <w:r>
        <w:t xml:space="preserve">incipios generales de la interpretación constitucional. Cuando no existe duda u oscuridad en las normas constitucionales, éstas se interpretarán por su tenor literal. Para el caso sub judice, esta Corte Constitucional estima que si bien el artículo 379 de </w:t>
      </w:r>
      <w:r>
        <w:t>la Constitución es claro y, por tanto, será leído en función de su literalidad (método exegético) para llegar a una conclusión adecuada y eminentemente constitucional se aplicará además el método teleológico que permite el análisis, tomando en cuenta los f</w:t>
      </w:r>
      <w:r>
        <w:t>ines que persigue la norma.</w:t>
      </w:r>
      <w:r>
        <w:br/>
      </w:r>
      <w:r>
        <w:br/>
        <w:t xml:space="preserve">Por otra parte, se aplicará el principio de unidad constitucional, según el cual, la Constitución es un todo armónico y coherente que organiza el ordenamiento jurídico; de ahí que el análisis de la norma no puede realizarse de </w:t>
      </w:r>
      <w:r>
        <w:t>manera aislada, sino en conexión con otras normas e interrelacionando y compatibilizando con valores y principios que forman la Carta Fundamental.</w:t>
      </w:r>
      <w:r>
        <w:br/>
      </w:r>
      <w:r>
        <w:br/>
        <w:t xml:space="preserve">Interpretación de la Corte </w:t>
      </w:r>
      <w:r>
        <w:br/>
      </w:r>
      <w:r>
        <w:br/>
        <w:t>Análisis de los problemas jurídico - constitucionales a ser examinados</w:t>
      </w:r>
      <w:r>
        <w:br/>
      </w:r>
      <w:r>
        <w:br/>
        <w:t>De acue</w:t>
      </w:r>
      <w:r>
        <w:t>rdo a las interrogantes propuestas (ver supra) esta Corte reflexionará en cuanto al contenido del artículo 379, objeto de interpretación constitucional.</w:t>
      </w:r>
      <w:r>
        <w:br/>
      </w:r>
      <w:r>
        <w:br/>
        <w:t>1) ¿Qué es el patrimonio cultural?</w:t>
      </w:r>
      <w:r>
        <w:br/>
      </w:r>
      <w:r>
        <w:br/>
        <w:t>Según la UNESCO (Organización De las Naciones Unidas para la Educa</w:t>
      </w:r>
      <w:r>
        <w:t xml:space="preserve">ción, la Ciencia y la Cultura) el patrimonio cultural, en su conjunto, abarca varias grandes categorías: a.- el patrimonio cultural; b.- el patrimonio cultural material; c.- el patrimonio cultural mueble (pinturas, esculturas, monedas, manuscritos, etc.); </w:t>
      </w:r>
      <w:r>
        <w:t>d.- el patrimonio cultural inmueble (monumentos, sitios arqueológicos, etc.); e.- el patrimonio cultural subacuático (restos de naufragios, ruinas y ciudades sumergidas, etc.); f.- el patrimonio cultural inmaterial (tradiciones orales, artes del espectácul</w:t>
      </w:r>
      <w:r>
        <w:t>o, rituales, etc.); g.- el patrimonio natural (sitios naturales que revisten aspectos culturales como los paisajes culturales, las formaciones físicas, biológicas o geológicas, etc.) h.- el patrimonio en situaciones de conflicto armado. (1)</w:t>
      </w:r>
      <w:r>
        <w:br/>
      </w:r>
      <w:r>
        <w:br/>
        <w:t xml:space="preserve">Constituye la </w:t>
      </w:r>
      <w:r>
        <w:t>herencia ancestral que cuenta la procedencia de una comunidad y la identifica; es el conjunto de creaciones que le distinguen de los demás pueblos y que le da identidad; son los valores espirituales, simbólicos, estéticos, tecnológicos; los bienes material</w:t>
      </w:r>
      <w:r>
        <w:t>es que han aportado a la historia de pueblos, pero no solo lo antiguo es patrimonio cultural, lo son todas aquellas creaciones y manifestaciones permanentes que tienen valor artístico, estético, histórico, que va formando un acervo que forma la identidad d</w:t>
      </w:r>
      <w:r>
        <w:t>e un pueblo.</w:t>
      </w:r>
      <w:r>
        <w:br/>
      </w:r>
      <w:r>
        <w:br/>
        <w:t>El patrimonio cultural de una nación comprende todos aquellos bienes que son expresiones y testimonios de la creación humana, propias de ese país, que le confiere una identidad determinada; bienes que pueden ser de propiedad pública y estar a</w:t>
      </w:r>
      <w:r>
        <w:t xml:space="preserve">dministrados por las distintas entidades que conforman el Estado o pueden ser de propiedad privada, ya por haber sido heredada, ya por haber sido adquirida por otras formas de adquisición de dominio. </w:t>
      </w:r>
      <w:r>
        <w:br/>
      </w:r>
      <w:r>
        <w:br/>
        <w:t>Pueden existir objetos históricos de valor a los que u</w:t>
      </w:r>
      <w:r>
        <w:t>na determinada comunidad les confiere especial significado, tales como los bienes de un héroe local o de personas que han aportado significativamente en alguna manifestación cultural, como grandes educadores, historiadores, artistas, etc., que, en otra loc</w:t>
      </w:r>
      <w:r>
        <w:t xml:space="preserve">alidad pueden carecer de valor; en muchas ocasiones, la sociedad obtiene beneficios culturales de bienes que son de propiedad privada. Se dice que la esencia de los bienes que conforman el patrimonio cultural no es su propiedad, sino su carácter, al menos </w:t>
      </w:r>
      <w:r>
        <w:t>parcial, de bien público. (2)</w:t>
      </w:r>
      <w:r>
        <w:br/>
      </w:r>
      <w:r>
        <w:br/>
        <w:t>De esta forma, Patrimonio Cultural es el conjunto de las creaciones realizadas por un pueblo a lo largo de su historia, las cuales lo distinguen de los demás y le dan su sentido de identidad, por lo tanto, fundamentan su here</w:t>
      </w:r>
      <w:r>
        <w:t>ncia ancestral, sus valores espirituales, simbólicos, estéticos, tecnológicos y los bienes materiales de épocas distintas que nos precedieron y del presente. Así, el pueblo ecuatoriano posee un riquísimo patrimonio cultural que se remonta a las épocas: pre</w:t>
      </w:r>
      <w:r>
        <w:t>hispánica, pasa por el legado de los 300 años de Colonia y continúa con los logros del período independiente, hasta nuestros días.</w:t>
      </w:r>
      <w:r>
        <w:br/>
      </w:r>
      <w:r>
        <w:br/>
        <w:t>2) ¿Es lo mismo patrimonio cultural y patrimonio cultural del Estado?</w:t>
      </w:r>
      <w:r>
        <w:br/>
      </w:r>
      <w:r>
        <w:br/>
        <w:t>Del tenor literal de la norma constitucional se advie</w:t>
      </w:r>
      <w:r>
        <w:t>rte que constituyen parte del patrimonio cultural todos los documentos, objetos, colecciones, archivos, bibliotecas y museos que tengan valor histórico, artístico, arqueológico, etnográfico o paleontológico. Es decir, la denominación de bienes culturales p</w:t>
      </w:r>
      <w:r>
        <w:t>atrimoniales deviene de su valor intrínseco y se constituyen automáticamente como tales por su valor histórico, artístico, entre otros.</w:t>
      </w:r>
      <w:r>
        <w:br/>
      </w:r>
      <w:r>
        <w:br/>
        <w:t>La diferencia básica entre patrimonio cultural y patrimonio cultural del Estado está en la titularidad y posesión de lo</w:t>
      </w:r>
      <w:r>
        <w:t>s bienes que entran en dicha categoría; es decir, son bienes patrimonio cultural del Estado aquellos documentos, objetos, colecciones, archivos, bibliotecas y museos, que tengan valor histórico, artístico, arqueológico, etnográfico o paleontológico y que a</w:t>
      </w:r>
      <w:r>
        <w:t>demás están en poder del Estado. Por su parte, aquellos bienes con las características antes descritas y que no están en poder del Estado, constituyen patrimonio cultural, que podría estar en manos de particulares, como el caso que nos ocupa (bienes de pro</w:t>
      </w:r>
      <w:r>
        <w:t>piedad de Salvador Ossa Bianchi, siempre que así sean declarados por la entidad correspondiente y sean inventariados) (3).</w:t>
      </w:r>
      <w:r>
        <w:br/>
      </w:r>
      <w:r>
        <w:br/>
        <w:t>Un bien de propiedad particular que sea considerado patrimonio cultural puede pasar a constituir patrimonio cultural del Estado de d</w:t>
      </w:r>
      <w:r>
        <w:t xml:space="preserve">istintas maneras: mediante donación, mediante expropiación, conforme el ordenamiento jurídico, o mediante compra-venta, pues en tales casos pasa del dominio privado al dominio público, y pasa a sujetarse a las previsiones constitucionales que caracterizan </w:t>
      </w:r>
      <w:r>
        <w:t xml:space="preserve">a este importante componente del patrimonio cultural. </w:t>
      </w:r>
      <w:r>
        <w:br/>
      </w:r>
      <w:r>
        <w:br/>
        <w:t>(1) http://portal.unesco.org/culture/es.</w:t>
      </w:r>
      <w:r>
        <w:br/>
        <w:t>(2) Al respecto puede consultarse el artículo Patrimonio cultural: Aspectos Económicos y Políticas de Protección, de Magdalena Krebs y Klaus Schmidt-Hebbel Pub</w:t>
      </w:r>
      <w:r>
        <w:t>licado en Perspectivas en Política, Economía y Gestión, 2 (2): 207-45, Marzo 1999, link espanol.geocities.com/kolodion/patri-asp-econom.pdf,</w:t>
      </w:r>
      <w:r>
        <w:br/>
        <w:t>(3) El ordenamiento jurídico, si bien preconstitucional, así lo establece. El artículo 4 de la Ley de Patrimonio Cu</w:t>
      </w:r>
      <w:r>
        <w:t>ltural atribuye como función del Instituto de Patrimonio Cultural, elaborar el inventario de todos los bienes que constituyen este patrimonio, ya sean propiedad pública o privada. El artículo 7, letra j) prevé la declaración de bienes pertenecientes al pat</w:t>
      </w:r>
      <w:r>
        <w:t>rimonio cultural por parte del Instituto.</w:t>
      </w:r>
      <w:r>
        <w:br/>
      </w:r>
      <w:r>
        <w:br/>
        <w:t>Resulta imperativo hacer una acotación adicional. Esta Corte únicamente se limita a interpretar, en el caso sub judice, al artículo 379, en relación a la posibilidad de adquisición de bienes culturales patrimonial</w:t>
      </w:r>
      <w:r>
        <w:t xml:space="preserve">es por parte del Estado. En esta línea argumentativa, la Corte Constitucional no está llamada a determinar si el Estado está haciendo bien o mal, correcto o incorrecto, el pretender adquirir dichos bienes que están en manos de un particular (Salvador Ossa </w:t>
      </w:r>
      <w:r>
        <w:t>Bianchi), ni determinar si dichos bienes, Patrimonio Cultural, son o no auténticos y si su titular ejerce la posesión o titularidad de los mismos, legítimamente, pues tales situaciones rebasan las facultades de garante de la Constitución de esta Corte, cor</w:t>
      </w:r>
      <w:r>
        <w:t>respondiendo adoptar tal decisión, de manera responsable y con las seguridades del caso, a la autoridad pertinente. Dada la aparente confusión que existe, es importante establecer si el Estado puede o no puede adquirir bienes que, dadas sus características</w:t>
      </w:r>
      <w:r>
        <w:t xml:space="preserve"> intrínsecas, son Patrimonio Cultural y que se encuentran en manos de particulares. </w:t>
      </w:r>
      <w:r>
        <w:br/>
      </w:r>
      <w:r>
        <w:br/>
        <w:t>3) ¿Son o no los bienes del patrimonio cultural inalienables, inembargables e imprescriptibles?</w:t>
      </w:r>
      <w:r>
        <w:br/>
      </w:r>
      <w:r>
        <w:br/>
        <w:t>El preámbulo de la Constitución de la República reconoce las raíces milen</w:t>
      </w:r>
      <w:r>
        <w:t>arias forjadas por hombres y mujeres de distintos pueblos y apela a la sabiduría de todas las culturas que nos enriquecen como sociedad, referencia que constituye el reconocimiento de las bases de nuestra cultura. Como deber primordial del Estado, el artíc</w:t>
      </w:r>
      <w:r>
        <w:t>ulo 3, numeral 7 establece la protección del patrimonio natural y cultural como uno de los fundamentos de la unidad geográfica e histórica del territorio ecuatoriano, de dimensiones naturales, sociales y culturales, legados de nuestros antepasados y pueblo</w:t>
      </w:r>
      <w:r>
        <w:t>s ancestrales, al que refiere el artículo constitucional número 4. Con base en estos principios fundamentales, en el caso concreto de los bienes culturales, le corresponde al Estado preservar todas aquellas manifestaciones de nuestra identidad cultural, pu</w:t>
      </w:r>
      <w:r>
        <w:t>es a diferencia de los recursos naturales, los bienes del patrimonio cultural no son renovables, por lo que es indispensable asegurar su preservación que, en definitiva, significa la preservación de la identidad cultural e histórica del pueblo ecuatoriano.</w:t>
      </w:r>
      <w:r>
        <w:br/>
      </w:r>
      <w:r>
        <w:br/>
        <w:t>Los bienes que conforman el patrimonio cultural de un país requieren ser preservados por el significado y valor que representan en la formación de su identidad cultural, sea en el orden histórico, educativo, científico, estético, etc. En este sentido, el</w:t>
      </w:r>
      <w:r>
        <w:t xml:space="preserve"> artículo 377 de la Constitución, referido a la cultura, prevé como su finalidad "fortalecer la identidad nacional, promover la diversidad de las expresiones culturales (...) salvaguardar la memoria social y el patrimonio cultural". En concordancia con est</w:t>
      </w:r>
      <w:r>
        <w:t>a norma, el artículo 379, objeto de interpretación, establece aquellos bienes tangibles e intangibles que forman parte del patrimonio cultural y, por tanto, constituyen la base de identidad y memoria individual y colectiva, y responsabiliza al Estado de su</w:t>
      </w:r>
      <w:r>
        <w:t xml:space="preserve"> salvaguarda, es decir, su cuidado, protección y conservación.</w:t>
      </w:r>
      <w:r>
        <w:br/>
      </w:r>
      <w:r>
        <w:br/>
        <w:t>La inalienabilidad, condición que impide la enajenación de bienes; la inembargabilidad, figura por la que un bien no puede ser sujeto de retención por disposición de autoridad competente; y la</w:t>
      </w:r>
      <w:r>
        <w:t xml:space="preserve"> imprescriptibilidad, calidad por la que un bien no puede perder su valor o efectividad, son principios que se aplican de acuerdo a si los bienes del patrimonio cultural están o no en posesión del Estado. El inciso final del artículo 379 de la Constitución</w:t>
      </w:r>
      <w:r>
        <w:t xml:space="preserve"> establece dos hipótesis de hecho: 1. Cuando los bienes culturales patrimoniales son de propiedad del Estado (patrimonio cultural del Estado), éstos adquieren la calidad de inalienables, inembargables e imprescriptibles; y, 2. Cuando los bienes culturales </w:t>
      </w:r>
      <w:r>
        <w:t>patrimoniales NO están en manos del Estado (patrimonio cultural), éstos pierden tales calidades, pudiendo ser, por tanto, comercializados, porque lo que efectivamente se busca es que este tipo de bienes sean adquiridos por el Estado para la conservación de</w:t>
      </w:r>
      <w:r>
        <w:t xml:space="preserve"> la memoria e identidad de todos los ecuatorianos y ecuatorianas que, como se ha dicho, constituyen principio del Estado Ecuatoriano.</w:t>
      </w:r>
      <w:r>
        <w:br/>
      </w:r>
      <w:r>
        <w:br/>
        <w:t>Cuando el Estado adquiere bienes que constituyen patrimonio cultural, que se encuentran en el dominio de particulares, in</w:t>
      </w:r>
      <w:r>
        <w:t>mediatamente éstos pasan a formar parte del patrimonio cultural del Estado, y bajo dicha categoría no pueden, por ningún motivo, ser objeto de enajenación, embargo o prescripción. En tales circunstancias, dichos bienes deberán ser conservados, preservados,</w:t>
      </w:r>
      <w:r>
        <w:t xml:space="preserve"> restaurados y exhibidos conforme lo establece la Ley y el Reglamento de Patrimonio Cultural.</w:t>
      </w:r>
      <w:r>
        <w:br/>
      </w:r>
      <w:r>
        <w:br/>
        <w:t xml:space="preserve">Lo óptimo sería que los bienes del patrimonio cultural estén en posesión del Estado, sin embargo, por diferentes procesos históricos y por la falta de políticas </w:t>
      </w:r>
      <w:r>
        <w:t>públicas que aboguen al respecto, muchos bienes del patrimonio cultural han permanecido en posesión de particulares. Actualmente, las políticas públicas que dirigen la gestión en el ámbito de la cultura, tienen como eje la recuperación del patrimonio cultu</w:t>
      </w:r>
      <w:r>
        <w:t>ral y, por lo tanto, la adquisición de los bienes con dichas características a los particulares que los posean.</w:t>
      </w:r>
      <w:r>
        <w:br/>
      </w:r>
      <w:r>
        <w:br/>
        <w:t xml:space="preserve">4) ¿Qué significa que el Estado tenga derecho de prelación en la adquisición de los bienes del patrimonio cultural? </w:t>
      </w:r>
      <w:r>
        <w:br/>
      </w:r>
      <w:r>
        <w:br/>
        <w:t>La prelación en la adquis</w:t>
      </w:r>
      <w:r>
        <w:t>ición de los bienes del patrimonio cultural, no es sino la preferencia que tiene el Estado para acceder a la propiedad de los bienes culturales patrimoniales con el fin de lograr cumplir su objetivo de preservar y salvaguardar este tipo de bienes. Por tant</w:t>
      </w:r>
      <w:r>
        <w:t>o, en tales casos, para que proceda la adquisición de determinados bienes, es necesario el análisis previo del origen y autenticidad de las piezas y su justa valoración.</w:t>
      </w:r>
      <w:r>
        <w:br/>
      </w:r>
      <w:r>
        <w:br/>
        <w:t>Si se considera que según la Constitución del Ecuador es deber del Estado, entre otro</w:t>
      </w:r>
      <w:r>
        <w:t xml:space="preserve">s, fortalecer la unidad nacional en la diversidad, asegurar el acceso al buen vivir y proteger el patrimonio cultural del país (artículo 3 num. 3, 5 y 7), es sencillo comprender que el Estado debe manejar y poseer bajo su custodia este tipo de bienes para </w:t>
      </w:r>
      <w:r>
        <w:t>asegurar a los ciudadanos su derecho a construir y mantener su identidad cultural, a decidir su pertenencia a una o varias comunidades culturales, a conocer la memoria histórica de sus culturas y a acceder a su patrimonio cultural; en definitiva, a garanti</w:t>
      </w:r>
      <w:r>
        <w:t>zar la materialización de una de las dimensiones que componen el sumak kawsay.</w:t>
      </w:r>
      <w:r>
        <w:br/>
      </w:r>
      <w:r>
        <w:br/>
        <w:t xml:space="preserve">Pero el derecho de prelación no implica que el Estado tenga la obligación de adquirir bienes catalogados Patrimonio Cultural. Esto necesariamente nos conduce a formularnos una </w:t>
      </w:r>
      <w:r>
        <w:t>interrogante ¿Qué sucede entonces con aquellos bienes patrimonio cultural que el Estado no adquiere? En primer lugar, el Estado, a través del Instituto de Patrimonio Cultural, tiene la obligación de inventariar dichos bienes de propiedad privada. En segund</w:t>
      </w:r>
      <w:r>
        <w:t xml:space="preserve">o lugar, el hecho de que dichos bienes sean Patrimonio Cultural, no priva a su propietario de ejercer los derechos de dominio de dicho bien, con las limitaciones establecidas en la Ley de Patrimonio Cultural y su Reglamento. </w:t>
      </w:r>
      <w:r>
        <w:br/>
      </w:r>
      <w:r>
        <w:br/>
        <w:t>III. DECISION</w:t>
      </w:r>
      <w:r>
        <w:br/>
      </w:r>
      <w:r>
        <w:br/>
        <w:t>En mérito de l</w:t>
      </w:r>
      <w:r>
        <w:t>o expuesto, administrando justicia constitucional y por mandato de la Constitución de la República del Ecuador, el Pleno de la Corte Constitucional para el período de transición, expide la siguiente:</w:t>
      </w:r>
      <w:r>
        <w:br/>
      </w:r>
      <w:r>
        <w:br/>
        <w:t>SENTENCIA:</w:t>
      </w:r>
      <w:r>
        <w:br/>
      </w:r>
      <w:r>
        <w:br/>
        <w:t>El artículo 379 de la Constitución de la Re</w:t>
      </w:r>
      <w:r>
        <w:t>pública del Ecuador debe entenderse de la siguiente manera:</w:t>
      </w:r>
      <w:r>
        <w:br/>
      </w:r>
      <w:r>
        <w:br/>
        <w:t>1. Los bienes culturales patrimoniales del Estado (en posesión del Estado) son inalienables, inembargables e imprescriptibles; por tanto, no son objeto de comercio.</w:t>
      </w:r>
      <w:r>
        <w:br/>
        <w:t>2. Los bienes culturales patri</w:t>
      </w:r>
      <w:r>
        <w:t>moniales (en posesión de particulares y no del Estado) pueden ser comercializados.</w:t>
      </w:r>
      <w:r>
        <w:br/>
        <w:t>3. El Estado puede adquirir bienes culturales patrimoniales de propiedad de particulares por cualquier forma de adquisición legalmente prevista; en todo caso, éste tendrá un</w:t>
      </w:r>
      <w:r>
        <w:t>a posición preferente.</w:t>
      </w:r>
      <w:r>
        <w:br/>
        <w:t>4. En virtud del artículo 25 de las Reglas de Procedimiento, esta Sentencia Interpretativa tendrá efectos erga omnes y constituirá jurisprudencia obligatoria.</w:t>
      </w:r>
      <w:r>
        <w:br/>
        <w:t xml:space="preserve">5. Notifíquese, publíquese y cúmplase. </w:t>
      </w:r>
      <w:r>
        <w:br/>
      </w:r>
      <w:r>
        <w:br/>
        <w:t xml:space="preserve">f.) Dr. Patricio Pazmiño Freire, </w:t>
      </w:r>
      <w:r>
        <w:t>Presidente.</w:t>
      </w:r>
      <w:r>
        <w:br/>
        <w:t>f.) Dr. Arturo Larrea Jijón, Secretario General.</w:t>
      </w:r>
      <w:r>
        <w:br/>
      </w:r>
      <w:r>
        <w:br/>
        <w:t xml:space="preserve">Razón: Siento por tal, que la Sentencia Interpretativa que antecede fue aprobada por el Pleno de la Corte Constitucional, para el período de transición, con seis votos a favor, de los doctores: </w:t>
      </w:r>
      <w:r>
        <w:t>Luis Jaramillo Gavilanes, Patricio Herrera Betancourt, Hernando Morales Vinueza, Fabián Sancho Lobato, Edgar Zárate Zárate y Patricio Pazmiño Freire; sin contar con la presencia de los doctores: Alfonso Luz Yunes, Ruth Seni Pinoargote y Manuel Viteri Olver</w:t>
      </w:r>
      <w:r>
        <w:t>a, en sesión del día jueves veinticuatro de septiembre del dos mil nueve. Lo certifico.</w:t>
      </w:r>
      <w:r>
        <w:br/>
      </w:r>
      <w:r>
        <w:br/>
        <w:t>f.) Dr. Arturo Larrea Jijón, Secretario General.</w:t>
      </w:r>
      <w:r>
        <w:br/>
      </w:r>
      <w:r>
        <w:br/>
        <w:t>CORTE CONSTITUCIONAL.- Es fiel copia del original.- Revisado por: f.) Ilegible.- Quito, 8 de octubre del 2009.- f.) E</w:t>
      </w:r>
      <w:r>
        <w:t>l Secretario General.</w:t>
      </w:r>
      <w:r>
        <w:br/>
      </w:r>
      <w:r>
        <w:br/>
      </w:r>
      <w:r>
        <w:rPr>
          <w:b/>
          <w:bCs/>
          <w:i/>
          <w:iCs/>
          <w:color w:val="003856"/>
          <w:u w:val="single"/>
        </w:rPr>
        <w:t>Concordancias:</w:t>
      </w:r>
    </w:p>
    <w:p w:rsidR="007A4F90" w:rsidRDefault="00965F69">
      <w:pPr>
        <w:numPr>
          <w:ilvl w:val="0"/>
          <w:numId w:val="370"/>
        </w:numPr>
        <w:spacing w:after="280" w:afterAutospacing="1"/>
        <w:rPr>
          <w:b/>
          <w:bCs/>
        </w:rPr>
      </w:pPr>
      <w:r>
        <w:rPr>
          <w:i/>
          <w:iCs/>
          <w:color w:val="003856"/>
          <w:sz w:val="15"/>
          <w:szCs w:val="15"/>
        </w:rPr>
        <w:t>CONSTITUCION DE LA REPUBLICA DEL ECUADOR, Arts. 3, 83</w:t>
      </w:r>
    </w:p>
    <w:p w:rsidR="007A4F90" w:rsidRDefault="00965F69">
      <w:pPr>
        <w:numPr>
          <w:ilvl w:val="0"/>
          <w:numId w:val="370"/>
        </w:numPr>
        <w:spacing w:after="280" w:afterAutospacing="1"/>
      </w:pPr>
      <w:r>
        <w:rPr>
          <w:i/>
          <w:iCs/>
          <w:color w:val="003856"/>
          <w:sz w:val="15"/>
          <w:szCs w:val="15"/>
        </w:rPr>
        <w:t>LEY DE PATRIMONIO CULTURAL, Arts. 7, 9</w:t>
      </w:r>
    </w:p>
    <w:p w:rsidR="007A4F90" w:rsidRDefault="00965F69">
      <w:pPr>
        <w:numPr>
          <w:ilvl w:val="0"/>
          <w:numId w:val="370"/>
        </w:numPr>
        <w:spacing w:after="280" w:afterAutospacing="1"/>
      </w:pPr>
      <w:r>
        <w:rPr>
          <w:i/>
          <w:iCs/>
          <w:color w:val="003856"/>
          <w:sz w:val="15"/>
          <w:szCs w:val="15"/>
        </w:rPr>
        <w:t>REGLAMENTO A LA LEY DE PATRIMONIO CULTURAL, Arts. 6, 9</w:t>
      </w:r>
    </w:p>
    <w:p w:rsidR="007A4F90" w:rsidRDefault="00965F69">
      <w:pPr>
        <w:numPr>
          <w:ilvl w:val="0"/>
          <w:numId w:val="370"/>
        </w:numPr>
        <w:spacing w:after="280" w:afterAutospacing="1"/>
      </w:pPr>
      <w:r>
        <w:rPr>
          <w:i/>
          <w:iCs/>
          <w:color w:val="003856"/>
          <w:sz w:val="15"/>
          <w:szCs w:val="15"/>
        </w:rPr>
        <w:t>CODIGO CIVIL (LIBRO IV), Arts. 1634</w:t>
      </w:r>
    </w:p>
    <w:p w:rsidR="007A4F90" w:rsidRDefault="00965F69">
      <w:pPr>
        <w:spacing w:after="280" w:afterAutospacing="1"/>
      </w:pPr>
      <w:r>
        <w:br/>
      </w:r>
      <w:r>
        <w:rPr>
          <w:b/>
          <w:bCs/>
          <w:color w:val="C40606"/>
        </w:rPr>
        <w:t>Art. 380</w:t>
      </w:r>
      <w:r>
        <w:t xml:space="preserve">.- Serán </w:t>
      </w:r>
      <w:r>
        <w:t>responsabilidades del Estado:</w:t>
      </w:r>
      <w:r>
        <w:br/>
      </w:r>
      <w:r>
        <w:br/>
        <w:t>1. Velar, mediante políticas permanentes, por la identificación, protección, defensa, conservación, restauración, difusión y acrecentamiento del patrimonio cultural tangible e intangible, de la riqueza histórica, artística, l</w:t>
      </w:r>
      <w:r>
        <w:t>ingüística y arqueológica, de la memoria colectiva y del conjunto de valores y manifestaciones que configuran la identidad plurinacional, pluricultural y multiétnica del Ecuador.</w:t>
      </w:r>
      <w:r>
        <w:br/>
        <w:t>2. Promover la restitución y recuperación de los bienes patrimoniales expolia</w:t>
      </w:r>
      <w:r>
        <w:t>dos, perdidos o degradados, y asegurar el depósito legal de impresos, audiovisuales y contenidos electrónicos de difusión masiva.</w:t>
      </w:r>
      <w:r>
        <w:br/>
        <w:t>3. Asegurar que los circuitos de distribución, exhibición pública y difusión masiva no condicionen ni restrinjan la independen</w:t>
      </w:r>
      <w:r>
        <w:t>cia de los creadores, ni el acceso del público a la creación cultural y artística nacional independiente.</w:t>
      </w:r>
      <w:r>
        <w:br/>
        <w:t xml:space="preserve">4. Establecer políticas e implementar formas de enseñanza para el desarrollo de la vocación artística y creativa de las personas de todas las edades, </w:t>
      </w:r>
      <w:r>
        <w:t>con prioridad para niñas, niños y adolescentes.</w:t>
      </w:r>
      <w:r>
        <w:br/>
        <w:t>5. Apoyar el ejercicio de las profesiones artísticas.</w:t>
      </w:r>
      <w:r>
        <w:br/>
        <w:t>6. Establecer incentivos y estímulos para que las personas, instituciones, empresas y medios de comunicación promuevan, apoyen, desarrollen y financien ac</w:t>
      </w:r>
      <w:r>
        <w:t>tividades culturales.</w:t>
      </w:r>
      <w:r>
        <w:br/>
        <w:t>7. Garantizar la diversidad en la oferta cultural y promover la producción nacional de bienes culturales, así como su difusión masiva.</w:t>
      </w:r>
      <w:r>
        <w:br/>
        <w:t>8. Garantizar los fondos suficientes y oportunos para la ejecución de la política cultural.</w:t>
      </w:r>
      <w:r>
        <w:br/>
      </w:r>
      <w:r>
        <w:br/>
      </w:r>
      <w:r>
        <w:rPr>
          <w:b/>
          <w:bCs/>
          <w:i/>
          <w:iCs/>
          <w:color w:val="003856"/>
          <w:u w:val="single"/>
        </w:rPr>
        <w:t>Concor</w:t>
      </w:r>
      <w:r>
        <w:rPr>
          <w:b/>
          <w:bCs/>
          <w:i/>
          <w:iCs/>
          <w:color w:val="003856"/>
          <w:u w:val="single"/>
        </w:rPr>
        <w:t>dancias:</w:t>
      </w:r>
    </w:p>
    <w:p w:rsidR="007A4F90" w:rsidRDefault="00965F69">
      <w:pPr>
        <w:numPr>
          <w:ilvl w:val="0"/>
          <w:numId w:val="371"/>
        </w:numPr>
        <w:spacing w:after="280" w:afterAutospacing="1"/>
        <w:rPr>
          <w:b/>
          <w:bCs/>
        </w:rPr>
      </w:pPr>
      <w:r>
        <w:rPr>
          <w:i/>
          <w:iCs/>
          <w:color w:val="003856"/>
          <w:sz w:val="15"/>
          <w:szCs w:val="15"/>
        </w:rPr>
        <w:t>CONSTITUCION DE LA REPUBLICA DEL ECUADOR, Arts. 3</w:t>
      </w:r>
    </w:p>
    <w:p w:rsidR="007A4F90" w:rsidRDefault="00965F69">
      <w:pPr>
        <w:numPr>
          <w:ilvl w:val="0"/>
          <w:numId w:val="371"/>
        </w:numPr>
        <w:spacing w:after="280" w:afterAutospacing="1"/>
      </w:pPr>
      <w:r>
        <w:rPr>
          <w:i/>
          <w:iCs/>
          <w:color w:val="003856"/>
          <w:sz w:val="15"/>
          <w:szCs w:val="15"/>
        </w:rPr>
        <w:t>LEY DE PATRIMONIO CULTURAL, Arts. 13, 33</w:t>
      </w:r>
    </w:p>
    <w:p w:rsidR="007A4F90" w:rsidRDefault="00965F69">
      <w:pPr>
        <w:numPr>
          <w:ilvl w:val="0"/>
          <w:numId w:val="371"/>
        </w:numPr>
        <w:spacing w:after="280" w:afterAutospacing="1"/>
      </w:pPr>
      <w:r>
        <w:rPr>
          <w:i/>
          <w:iCs/>
          <w:color w:val="003856"/>
          <w:sz w:val="15"/>
          <w:szCs w:val="15"/>
        </w:rPr>
        <w:t>REGLAMENTO A LA LEY DE PATRIMONIO CULTURAL, Arts. 32, 42</w:t>
      </w:r>
    </w:p>
    <w:p w:rsidR="007A4F90" w:rsidRDefault="00965F69">
      <w:pPr>
        <w:numPr>
          <w:ilvl w:val="0"/>
          <w:numId w:val="371"/>
        </w:numPr>
        <w:spacing w:after="280" w:afterAutospacing="1"/>
      </w:pPr>
      <w:r>
        <w:rPr>
          <w:i/>
          <w:iCs/>
          <w:color w:val="003856"/>
          <w:sz w:val="15"/>
          <w:szCs w:val="15"/>
        </w:rPr>
        <w:t>LEY DE PROPIEDAD INTELECTUAL, Arts. 25</w:t>
      </w:r>
    </w:p>
    <w:p w:rsidR="007A4F90" w:rsidRDefault="00965F69">
      <w:pPr>
        <w:numPr>
          <w:ilvl w:val="0"/>
          <w:numId w:val="371"/>
        </w:numPr>
        <w:spacing w:after="280" w:afterAutospacing="1"/>
      </w:pPr>
      <w:r>
        <w:rPr>
          <w:i/>
          <w:iCs/>
          <w:color w:val="003856"/>
          <w:sz w:val="15"/>
          <w:szCs w:val="15"/>
        </w:rPr>
        <w:t>CODIGO DE LA NIÑEZ Y ADOLESCENCIA, Arts. 43, 44</w:t>
      </w:r>
    </w:p>
    <w:p w:rsidR="007A4F90" w:rsidRDefault="00965F69">
      <w:pPr>
        <w:spacing w:after="280" w:afterAutospacing="1"/>
      </w:pPr>
      <w:r>
        <w:br/>
        <w:t xml:space="preserve">Sección </w:t>
      </w:r>
      <w:r>
        <w:t>sexta</w:t>
      </w:r>
      <w:r>
        <w:br/>
        <w:t>Cultura física y tiempo libre</w:t>
      </w:r>
      <w:r>
        <w:br/>
      </w:r>
      <w:r>
        <w:br/>
      </w:r>
      <w:r>
        <w:rPr>
          <w:b/>
          <w:bCs/>
          <w:color w:val="C40606"/>
        </w:rPr>
        <w:t>Art. 381</w:t>
      </w:r>
      <w:r>
        <w:t>.- El Estado protegerá, promoverá y coordinará la cultura física que comprende el deporte, la educación física y la recreación, como actividades que contribuyen a la salud, formación y desarrollo integral de las</w:t>
      </w:r>
      <w:r>
        <w:t xml:space="preserve"> personas; impulsará el acceso masivo al deporte y a las actividades deportivas a nivel formativo, barrial y parroquial; auspiciará la preparación y participación de los deportistas en competencias nacionales e internacionales, que incluyen los Juegos Olím</w:t>
      </w:r>
      <w:r>
        <w:t>picos y Paraolímpicos; y fomentará la participación de las personas con discapacidad.</w:t>
      </w:r>
      <w:r>
        <w:br/>
      </w:r>
      <w:r>
        <w:br/>
        <w:t>El Estado garantizará los recursos y la infraestructura necesaria para estas actividades. Los recursos se sujetarán al control estatal, rendición de cuentas y deberán di</w:t>
      </w:r>
      <w:r>
        <w:t>stribuirse de forma equitativa.</w:t>
      </w:r>
      <w:r>
        <w:br/>
      </w:r>
      <w:r>
        <w:br/>
      </w:r>
      <w:r>
        <w:rPr>
          <w:b/>
          <w:bCs/>
          <w:i/>
          <w:iCs/>
          <w:color w:val="003856"/>
          <w:u w:val="single"/>
        </w:rPr>
        <w:t>Concordancias:</w:t>
      </w:r>
    </w:p>
    <w:p w:rsidR="007A4F90" w:rsidRDefault="00965F69">
      <w:pPr>
        <w:numPr>
          <w:ilvl w:val="0"/>
          <w:numId w:val="372"/>
        </w:numPr>
        <w:spacing w:after="280" w:afterAutospacing="1"/>
        <w:rPr>
          <w:b/>
          <w:bCs/>
        </w:rPr>
      </w:pPr>
      <w:r>
        <w:rPr>
          <w:i/>
          <w:iCs/>
          <w:color w:val="003856"/>
          <w:sz w:val="15"/>
          <w:szCs w:val="15"/>
        </w:rPr>
        <w:t>CONSTITUCION DE LA REPUBLICA DEL ECUADOR, Arts. 24, 45</w:t>
      </w:r>
    </w:p>
    <w:p w:rsidR="007A4F90" w:rsidRDefault="00965F69">
      <w:pPr>
        <w:numPr>
          <w:ilvl w:val="0"/>
          <w:numId w:val="372"/>
        </w:numPr>
        <w:spacing w:after="280" w:afterAutospacing="1"/>
      </w:pPr>
      <w:r>
        <w:rPr>
          <w:i/>
          <w:iCs/>
          <w:color w:val="003856"/>
          <w:sz w:val="15"/>
          <w:szCs w:val="15"/>
        </w:rPr>
        <w:t>CODIGO DE LA NIÑEZ Y ADOLESCENCIA, Arts. 48</w:t>
      </w:r>
    </w:p>
    <w:p w:rsidR="007A4F90" w:rsidRDefault="00965F69">
      <w:pPr>
        <w:spacing w:after="280" w:afterAutospacing="1"/>
      </w:pPr>
      <w:r>
        <w:br/>
      </w:r>
      <w:r>
        <w:rPr>
          <w:b/>
          <w:bCs/>
          <w:color w:val="C40606"/>
        </w:rPr>
        <w:t>Art. 382</w:t>
      </w:r>
      <w:r>
        <w:t>.- Se reconoce la autonomía de las organizaciones deportivas y de la administración de los escenario</w:t>
      </w:r>
      <w:r>
        <w:t>s deportivos y demás instalaciones destinadas a la práctica del deporte, de acuerdo con la ley.</w:t>
      </w:r>
      <w:r>
        <w:br/>
      </w:r>
      <w:r>
        <w:br/>
      </w:r>
      <w:r>
        <w:rPr>
          <w:b/>
          <w:bCs/>
          <w:color w:val="C40606"/>
        </w:rPr>
        <w:t>Art. 383</w:t>
      </w:r>
      <w:r>
        <w:t xml:space="preserve">.- Se garantiza el derecho de las personas y las colectividades al tiempo libre, la ampliación de las condiciones físicas, sociales y ambientales para </w:t>
      </w:r>
      <w:r>
        <w:t>su disfrute, y la promoción de actividades para el esparcimiento, descanso y desarrollo de la personalidad.</w:t>
      </w:r>
      <w:r>
        <w:br/>
      </w:r>
      <w:r>
        <w:br/>
      </w:r>
      <w:r>
        <w:rPr>
          <w:b/>
          <w:bCs/>
          <w:i/>
          <w:iCs/>
          <w:color w:val="003856"/>
          <w:u w:val="single"/>
        </w:rPr>
        <w:t>Concordancias:</w:t>
      </w:r>
    </w:p>
    <w:p w:rsidR="007A4F90" w:rsidRDefault="00965F69">
      <w:pPr>
        <w:numPr>
          <w:ilvl w:val="0"/>
          <w:numId w:val="373"/>
        </w:numPr>
        <w:spacing w:after="280" w:afterAutospacing="1"/>
        <w:rPr>
          <w:b/>
          <w:bCs/>
        </w:rPr>
      </w:pPr>
      <w:r>
        <w:rPr>
          <w:i/>
          <w:iCs/>
          <w:color w:val="003856"/>
          <w:sz w:val="15"/>
          <w:szCs w:val="15"/>
        </w:rPr>
        <w:t>CONSTITUCION DE LA REPUBLICA DEL ECUADOR, Arts. 24</w:t>
      </w:r>
    </w:p>
    <w:p w:rsidR="007A4F90" w:rsidRDefault="00965F69">
      <w:pPr>
        <w:spacing w:after="280" w:afterAutospacing="1"/>
      </w:pPr>
      <w:r>
        <w:br/>
        <w:t>Sección séptima</w:t>
      </w:r>
      <w:r>
        <w:br/>
        <w:t>Comunicación social</w:t>
      </w:r>
      <w:r>
        <w:br/>
      </w:r>
      <w:r>
        <w:br/>
      </w:r>
      <w:r>
        <w:rPr>
          <w:b/>
          <w:bCs/>
          <w:color w:val="C40606"/>
        </w:rPr>
        <w:t>Art. 384</w:t>
      </w:r>
      <w:r>
        <w:t>.- La comunicación como un servicio</w:t>
      </w:r>
      <w:r>
        <w:t xml:space="preserve"> público se prestará a través de medios públicos, privados y comunitarios.</w:t>
      </w:r>
      <w:r>
        <w:br/>
      </w:r>
      <w:r>
        <w:br/>
        <w:t>El sistema de comunicación social asegurará el ejercicio de los derechos de la comunicación, la información y la libertad de expresión, y fortalecerá la participación ciudadana.</w:t>
      </w:r>
      <w:r>
        <w:br/>
      </w:r>
      <w:r>
        <w:br/>
        <w:t>E</w:t>
      </w:r>
      <w:r>
        <w:t xml:space="preserve">l sistema se conformará por las instituciones y actores de carácter público, las políticas y la normativa; y los actores privados, ciudadanos y comunitarios que se integren voluntariamente a él. El Estado formulará la política pública de comunicación, con </w:t>
      </w:r>
      <w:r>
        <w:t>respeto irrestricto de la libertad de expresión y de los derechos de la comunicación consagrados en la Constitución y los instrumentos internacionales de derechos humanos. La ley definirá su organización, funcionamiento y las formas de participación ciudad</w:t>
      </w:r>
      <w:r>
        <w:t>ana.</w:t>
      </w:r>
      <w:r>
        <w:br/>
      </w:r>
      <w:r>
        <w:br/>
        <w:t xml:space="preserve">Nota: Inciso primero agregado por artículo 14 de Resolución Legislativa No. 0, publicada en Registro Oficial Suplemento 653 de 21 de Diciembre del 2015 </w:t>
      </w:r>
      <w:hyperlink r:id="rId34" w:tgtFrame="_blank" w:history="1">
        <w:r w:rsidRPr="00965F69">
          <w:rPr>
            <w:rStyle w:val="Hipervnculo"/>
          </w:rPr>
          <w:t>C:\Users\Cristina\_ImageVisualizer\imageSearchRes.aspx?tpx=RS&amp;spx=1&amp;nmx=653&amp;fcx=21-12-2015&amp;pgx=1</w:t>
        </w:r>
      </w:hyperlink>
      <w:r>
        <w:t>.</w:t>
      </w:r>
      <w:r>
        <w:br/>
      </w:r>
      <w:r>
        <w:br/>
      </w:r>
      <w:r>
        <w:rPr>
          <w:b/>
          <w:bCs/>
          <w:i/>
          <w:iCs/>
          <w:color w:val="003856"/>
          <w:u w:val="single"/>
        </w:rPr>
        <w:t>Concordancias:</w:t>
      </w:r>
    </w:p>
    <w:p w:rsidR="007A4F90" w:rsidRDefault="00965F69">
      <w:pPr>
        <w:numPr>
          <w:ilvl w:val="0"/>
          <w:numId w:val="374"/>
        </w:numPr>
        <w:spacing w:after="280" w:afterAutospacing="1"/>
        <w:rPr>
          <w:b/>
          <w:bCs/>
        </w:rPr>
      </w:pPr>
      <w:r>
        <w:rPr>
          <w:i/>
          <w:iCs/>
          <w:color w:val="003856"/>
          <w:sz w:val="15"/>
          <w:szCs w:val="15"/>
        </w:rPr>
        <w:t>CODIGO DE LA NIÑEZ Y ADOLESCENCIA, Arts. 46, 59</w:t>
      </w:r>
    </w:p>
    <w:p w:rsidR="007A4F90" w:rsidRDefault="00965F69">
      <w:pPr>
        <w:spacing w:after="280" w:afterAutospacing="1"/>
      </w:pPr>
      <w:r>
        <w:br/>
      </w:r>
      <w:r>
        <w:rPr>
          <w:b/>
          <w:bCs/>
          <w:i/>
          <w:iCs/>
          <w:color w:val="003856"/>
          <w:u w:val="single"/>
        </w:rPr>
        <w:t>Jurisprudencia:</w:t>
      </w:r>
    </w:p>
    <w:p w:rsidR="007A4F90" w:rsidRDefault="00965F69">
      <w:pPr>
        <w:numPr>
          <w:ilvl w:val="0"/>
          <w:numId w:val="375"/>
        </w:numPr>
        <w:spacing w:after="280" w:afterAutospacing="1"/>
        <w:rPr>
          <w:b/>
          <w:bCs/>
        </w:rPr>
      </w:pPr>
      <w:r>
        <w:rPr>
          <w:i/>
          <w:iCs/>
          <w:color w:val="003856"/>
          <w:sz w:val="15"/>
          <w:szCs w:val="15"/>
        </w:rPr>
        <w:t>Gaceta Judicial, LIBERTAD DE EXPRESION DE PERIODISTAS E INJURIAS, 29-oct-2004</w:t>
      </w:r>
    </w:p>
    <w:p w:rsidR="007A4F90" w:rsidRDefault="00965F69">
      <w:pPr>
        <w:spacing w:after="280" w:afterAutospacing="1"/>
      </w:pPr>
      <w:r>
        <w:br/>
        <w:t>Sección octava</w:t>
      </w:r>
      <w:r>
        <w:br/>
        <w:t>Ciencia, tecnología, innovación y saberes ancestrales</w:t>
      </w:r>
      <w:r>
        <w:br/>
      </w:r>
      <w:r>
        <w:br/>
      </w:r>
      <w:r>
        <w:rPr>
          <w:b/>
          <w:bCs/>
          <w:color w:val="C40606"/>
        </w:rPr>
        <w:t>Art. 385</w:t>
      </w:r>
      <w:r>
        <w:t>.- El</w:t>
      </w:r>
      <w:r>
        <w:t xml:space="preserve"> sistema nacional de ciencia, tecnología, innovación y saberes ancestrales, en el marco del respeto al ambiente, la naturaleza, la vida, las culturas y la soberanía, tendrá como finalidad:</w:t>
      </w:r>
      <w:r>
        <w:br/>
      </w:r>
      <w:r>
        <w:br/>
        <w:t>1. Generar, adaptar y difundir conocimientos científicos y tecnoló</w:t>
      </w:r>
      <w:r>
        <w:t>gicos.</w:t>
      </w:r>
      <w:r>
        <w:br/>
        <w:t>2. Recuperar, fortalecer y potenciar los saberes ancestrales.</w:t>
      </w:r>
      <w:r>
        <w:br/>
        <w:t>3. Desarrollar tecnologías e innovaciones que impulsen la producción nacional, eleven la eficiencia y productividad, mejoren la calidad de vida y contribuyan a la realización del buen viv</w:t>
      </w:r>
      <w:r>
        <w:t>ir.</w:t>
      </w:r>
      <w:r>
        <w:br/>
      </w:r>
      <w:r>
        <w:br/>
      </w:r>
      <w:r>
        <w:rPr>
          <w:b/>
          <w:bCs/>
          <w:i/>
          <w:iCs/>
          <w:color w:val="003856"/>
          <w:u w:val="single"/>
        </w:rPr>
        <w:t>Concordancias:</w:t>
      </w:r>
    </w:p>
    <w:p w:rsidR="007A4F90" w:rsidRDefault="00965F69">
      <w:pPr>
        <w:numPr>
          <w:ilvl w:val="0"/>
          <w:numId w:val="376"/>
        </w:numPr>
        <w:spacing w:after="280" w:afterAutospacing="1"/>
        <w:rPr>
          <w:b/>
          <w:bCs/>
        </w:rPr>
      </w:pPr>
      <w:r>
        <w:rPr>
          <w:i/>
          <w:iCs/>
          <w:color w:val="003856"/>
          <w:sz w:val="15"/>
          <w:szCs w:val="15"/>
        </w:rPr>
        <w:t>LEY DE GESTION AMBIENTAL, Arts. 1, 18</w:t>
      </w:r>
    </w:p>
    <w:p w:rsidR="007A4F90" w:rsidRDefault="00965F69">
      <w:pPr>
        <w:numPr>
          <w:ilvl w:val="0"/>
          <w:numId w:val="376"/>
        </w:numPr>
        <w:spacing w:after="280" w:afterAutospacing="1"/>
      </w:pPr>
      <w:r>
        <w:rPr>
          <w:i/>
          <w:iCs/>
          <w:color w:val="003856"/>
          <w:sz w:val="15"/>
          <w:szCs w:val="15"/>
        </w:rPr>
        <w:t>CONSTITUCION DE LA REPUBLICA DEL ECUADOR, Arts. 57, 340</w:t>
      </w:r>
    </w:p>
    <w:p w:rsidR="007A4F90" w:rsidRDefault="00965F69">
      <w:pPr>
        <w:spacing w:after="280" w:afterAutospacing="1"/>
      </w:pPr>
      <w:r>
        <w:br/>
      </w:r>
      <w:r>
        <w:rPr>
          <w:b/>
          <w:bCs/>
          <w:color w:val="C40606"/>
        </w:rPr>
        <w:t>Art. 386</w:t>
      </w:r>
      <w:r>
        <w:t>.- El sistema comprenderá programas, políticas, recursos, acciones, e incorporará a instituciones del Estado, universidades y escuela</w:t>
      </w:r>
      <w:r>
        <w:t>s politécnicas, institutos de investigación públicos y particulares, empresas públicas y privadas, organismos no gubernamentales y personas naturales o jurídicas, en tanto realizan actividades de investigación, desarrollo tecnológico, innovación y aquellas</w:t>
      </w:r>
      <w:r>
        <w:t xml:space="preserve"> ligadas a los saberes ancestrales.</w:t>
      </w:r>
      <w:r>
        <w:br/>
      </w:r>
      <w:r>
        <w:br/>
        <w:t>El Estado, a través del organismo competente, coordinará el sistema, establecerá los objetivos y políticas, de conformidad con el Plan Nacional de Desarrollo, con la participación de los actores que lo conforman.</w:t>
      </w:r>
      <w:r>
        <w:br/>
      </w:r>
      <w:r>
        <w:br/>
      </w:r>
      <w:r>
        <w:rPr>
          <w:b/>
          <w:bCs/>
          <w:color w:val="C40606"/>
        </w:rPr>
        <w:t xml:space="preserve">Art. </w:t>
      </w:r>
      <w:r>
        <w:rPr>
          <w:b/>
          <w:bCs/>
          <w:color w:val="C40606"/>
        </w:rPr>
        <w:t>387</w:t>
      </w:r>
      <w:r>
        <w:t>.- Será responsabilidad del Estado:</w:t>
      </w:r>
      <w:r>
        <w:br/>
      </w:r>
      <w:r>
        <w:br/>
        <w:t>1. Facilitar e impulsar la incorporación a la sociedad del conocimiento para alcanzar los objetivos del régimen de desarrollo.</w:t>
      </w:r>
      <w:r>
        <w:br/>
        <w:t>2. Promover la generación y producción de conocimiento, fomentar la investigación científ</w:t>
      </w:r>
      <w:r>
        <w:t>ica y tecnológica, y potenciar los saberes ancestrales, para así contribuir a la realización del buen vivir, al sumak kawsay.</w:t>
      </w:r>
      <w:r>
        <w:br/>
        <w:t>3. Asegurar la difusión y el acceso a los conocimientos científicos y tecnológicos, el usufructo de sus descubrimientos y hallazgo</w:t>
      </w:r>
      <w:r>
        <w:t>s en el marco de lo establecido en la Constitución y la Ley.</w:t>
      </w:r>
      <w:r>
        <w:br/>
        <w:t>4. Garantizar la libertad de creación e investigación en el marco del respeto a la ética, la naturaleza, el ambiente, y el rescate de los conocimientos ancestrales.</w:t>
      </w:r>
      <w:r>
        <w:br/>
        <w:t>5. Reconocer la condición de i</w:t>
      </w:r>
      <w:r>
        <w:t>nvestigador de acuerdo con la Ley.</w:t>
      </w:r>
      <w:r>
        <w:br/>
      </w:r>
      <w:r>
        <w:br/>
      </w:r>
      <w:r>
        <w:rPr>
          <w:b/>
          <w:bCs/>
          <w:i/>
          <w:iCs/>
          <w:color w:val="003856"/>
          <w:u w:val="single"/>
        </w:rPr>
        <w:t>Concordancias:</w:t>
      </w:r>
    </w:p>
    <w:p w:rsidR="007A4F90" w:rsidRDefault="00965F69">
      <w:pPr>
        <w:numPr>
          <w:ilvl w:val="0"/>
          <w:numId w:val="377"/>
        </w:numPr>
        <w:spacing w:after="280" w:afterAutospacing="1"/>
        <w:rPr>
          <w:b/>
          <w:bCs/>
        </w:rPr>
      </w:pPr>
      <w:r>
        <w:rPr>
          <w:i/>
          <w:iCs/>
          <w:color w:val="003856"/>
          <w:sz w:val="15"/>
          <w:szCs w:val="15"/>
        </w:rPr>
        <w:t>CONSTITUCION DE LA REPUBLICA DEL ECUADOR, Arts. 25, 276</w:t>
      </w:r>
    </w:p>
    <w:p w:rsidR="007A4F90" w:rsidRDefault="00965F69">
      <w:pPr>
        <w:numPr>
          <w:ilvl w:val="0"/>
          <w:numId w:val="377"/>
        </w:numPr>
        <w:spacing w:after="280" w:afterAutospacing="1"/>
      </w:pPr>
      <w:r>
        <w:rPr>
          <w:i/>
          <w:iCs/>
          <w:color w:val="003856"/>
          <w:sz w:val="15"/>
          <w:szCs w:val="15"/>
        </w:rPr>
        <w:t>CODIGO CIVIL (LIBRO II), Arts. 601, 640, 778</w:t>
      </w:r>
    </w:p>
    <w:p w:rsidR="007A4F90" w:rsidRDefault="00965F69">
      <w:pPr>
        <w:numPr>
          <w:ilvl w:val="0"/>
          <w:numId w:val="377"/>
        </w:numPr>
        <w:spacing w:after="280" w:afterAutospacing="1"/>
      </w:pPr>
      <w:r>
        <w:rPr>
          <w:i/>
          <w:iCs/>
          <w:color w:val="003856"/>
          <w:sz w:val="15"/>
          <w:szCs w:val="15"/>
        </w:rPr>
        <w:t>CODIGO DE DERECHO INTERNACIONAL PRIVADO SANCHEZ DE BUSTAMANTE, Arts. 108, 115</w:t>
      </w:r>
    </w:p>
    <w:p w:rsidR="007A4F90" w:rsidRDefault="00965F69">
      <w:pPr>
        <w:numPr>
          <w:ilvl w:val="0"/>
          <w:numId w:val="377"/>
        </w:numPr>
        <w:spacing w:after="280" w:afterAutospacing="1"/>
      </w:pPr>
      <w:r>
        <w:rPr>
          <w:i/>
          <w:iCs/>
          <w:color w:val="003856"/>
          <w:sz w:val="15"/>
          <w:szCs w:val="15"/>
        </w:rPr>
        <w:t>LEY DE PROPIEDAD INTELECTU</w:t>
      </w:r>
      <w:r>
        <w:rPr>
          <w:i/>
          <w:iCs/>
          <w:color w:val="003856"/>
          <w:sz w:val="15"/>
          <w:szCs w:val="15"/>
        </w:rPr>
        <w:t>AL, Arts. 120, 290</w:t>
      </w:r>
    </w:p>
    <w:p w:rsidR="007A4F90" w:rsidRDefault="00965F69">
      <w:pPr>
        <w:spacing w:after="280" w:afterAutospacing="1"/>
      </w:pPr>
      <w:r>
        <w:br/>
      </w:r>
      <w:r>
        <w:rPr>
          <w:b/>
          <w:bCs/>
          <w:color w:val="C40606"/>
        </w:rPr>
        <w:t>Art. 388</w:t>
      </w:r>
      <w:r>
        <w:t xml:space="preserve">.- El Estado destinará los recursos necesarios para la investigación científica, el desarrollo tecnológico, la innovación, la formación científica, la recuperación y desarrollo de saberes ancestrales y la difusión del </w:t>
      </w:r>
      <w:r>
        <w:t>conocimiento. Un porcentaje de estos recursos se destinará a financiar proyectos mediante fondos concursables. Las organizaciones que reciban fondos públicos estarán sujetas a la rendición de cuentas y al control estatal respectivo.</w:t>
      </w:r>
      <w:r>
        <w:br/>
      </w:r>
      <w:r>
        <w:br/>
        <w:t>Sección novena</w:t>
      </w:r>
      <w:r>
        <w:br/>
        <w:t>Gestión</w:t>
      </w:r>
      <w:r>
        <w:t xml:space="preserve"> del riesgo</w:t>
      </w:r>
      <w:r>
        <w:br/>
      </w:r>
      <w:r>
        <w:br/>
      </w:r>
      <w:r>
        <w:rPr>
          <w:b/>
          <w:bCs/>
          <w:color w:val="C40606"/>
        </w:rPr>
        <w:t>Art. 389</w:t>
      </w:r>
      <w:r>
        <w:t xml:space="preserve">.- El Estado protegerá a las personas, las colectividades y la naturaleza frente a los efectos negativos de los desastres de origen natural o antrópico mediante la prevención ante el riesgo, la mitigación de desastres, la recuperación </w:t>
      </w:r>
      <w:r>
        <w:t>y mejoramiento de las condiciones sociales, económicas y ambientales, con el objetivo de minimizar la condición de vulnerabilidad.</w:t>
      </w:r>
      <w:r>
        <w:br/>
      </w:r>
      <w:r>
        <w:br/>
        <w:t>El sistema nacional descentralizado de gestión de riesgo está compuesto por las unidades de gestión de riesgo de todas las i</w:t>
      </w:r>
      <w:r>
        <w:t>nstituciones públicas y privadas en los ámbitos local, regional y nacional. El Estado ejercerá la rectoría a través del organismo técnico establecido en la ley. Tendrá como funciones principales, entre otras:</w:t>
      </w:r>
      <w:r>
        <w:br/>
      </w:r>
      <w:r>
        <w:br/>
        <w:t>1. Identificar los riesgos existentes y potenc</w:t>
      </w:r>
      <w:r>
        <w:t>iales, internos y externos que afecten al territorio ecuatoriano.</w:t>
      </w:r>
      <w:r>
        <w:br/>
        <w:t>2. Generar, democratizar el acceso y difundir información suficiente y oportuna para gestionar adecuadamente el riesgo.</w:t>
      </w:r>
      <w:r>
        <w:br/>
        <w:t>3. Asegurar que todas las instituciones públicas y privadas incorporen</w:t>
      </w:r>
      <w:r>
        <w:t xml:space="preserve"> obligatoriamente, y en forma transversal, la gestión de riesgo en su planificación y gestión.</w:t>
      </w:r>
      <w:r>
        <w:br/>
        <w:t>4. Fortalecer en la ciudadanía y en las entidades públicas y privadas capacidades para identificar los riesgos inherentes a sus respectivos ámbitos de acción, in</w:t>
      </w:r>
      <w:r>
        <w:t>formar sobre ellos, e incorporar acciones tendientes a reducirlos.</w:t>
      </w:r>
      <w:r>
        <w:br/>
        <w:t>5. Articular las instituciones para que coordinen acciones a fin de prevenir y mitigar los riesgos, así como para enfrentarlos, recuperar y mejorar las condiciones anteriores a la ocurrenci</w:t>
      </w:r>
      <w:r>
        <w:t>a de una emergencia o desastre.</w:t>
      </w:r>
      <w:r>
        <w:br/>
        <w:t>6. Realizar y coordinar las acciones necesarias para reducir vulnerabilidades y prevenir, mitigar, atender y recuperar eventuales efectos negativos derivados de desastres o emergencias en el territorio nacional.</w:t>
      </w:r>
      <w:r>
        <w:br/>
        <w:t>7. Garantiza</w:t>
      </w:r>
      <w:r>
        <w:t>r financiamiento suficiente y oportuno para el funcionamiento del Sistema, y coordinar la cooperación internacional dirigida a la gestión de riesgo.</w:t>
      </w:r>
      <w:r>
        <w:br/>
      </w:r>
      <w:r>
        <w:br/>
      </w:r>
      <w:r>
        <w:rPr>
          <w:b/>
          <w:bCs/>
          <w:i/>
          <w:iCs/>
          <w:color w:val="003856"/>
          <w:u w:val="single"/>
        </w:rPr>
        <w:t>Concordancias:</w:t>
      </w:r>
    </w:p>
    <w:p w:rsidR="007A4F90" w:rsidRDefault="00965F69">
      <w:pPr>
        <w:numPr>
          <w:ilvl w:val="0"/>
          <w:numId w:val="378"/>
        </w:numPr>
        <w:spacing w:after="280" w:afterAutospacing="1"/>
        <w:rPr>
          <w:b/>
          <w:bCs/>
        </w:rPr>
      </w:pPr>
      <w:r>
        <w:rPr>
          <w:i/>
          <w:iCs/>
          <w:color w:val="003856"/>
          <w:sz w:val="15"/>
          <w:szCs w:val="15"/>
        </w:rPr>
        <w:t>CONSTITUCION DE LA REPUBLICA DEL ECUADOR, Arts. 25</w:t>
      </w:r>
    </w:p>
    <w:p w:rsidR="007A4F90" w:rsidRDefault="00965F69">
      <w:pPr>
        <w:numPr>
          <w:ilvl w:val="0"/>
          <w:numId w:val="378"/>
        </w:numPr>
        <w:spacing w:after="280" w:afterAutospacing="1"/>
      </w:pPr>
      <w:r>
        <w:rPr>
          <w:i/>
          <w:iCs/>
          <w:color w:val="003856"/>
          <w:sz w:val="15"/>
          <w:szCs w:val="15"/>
        </w:rPr>
        <w:t>CODIGO CIVIL (LIBRO II), Arts. 640, 778</w:t>
      </w:r>
    </w:p>
    <w:p w:rsidR="007A4F90" w:rsidRDefault="00965F69">
      <w:pPr>
        <w:numPr>
          <w:ilvl w:val="0"/>
          <w:numId w:val="378"/>
        </w:numPr>
        <w:spacing w:after="280" w:afterAutospacing="1"/>
      </w:pPr>
      <w:r>
        <w:rPr>
          <w:i/>
          <w:iCs/>
          <w:color w:val="003856"/>
          <w:sz w:val="15"/>
          <w:szCs w:val="15"/>
        </w:rPr>
        <w:t>LEY FORESTAL Y DE CONSERVACION DE AREAS NATURALES Y VIDA SILVESTRE, Arts. 106</w:t>
      </w:r>
    </w:p>
    <w:p w:rsidR="007A4F90" w:rsidRDefault="00965F69">
      <w:pPr>
        <w:numPr>
          <w:ilvl w:val="0"/>
          <w:numId w:val="378"/>
        </w:numPr>
        <w:spacing w:after="280" w:afterAutospacing="1"/>
      </w:pPr>
      <w:r>
        <w:rPr>
          <w:i/>
          <w:iCs/>
          <w:color w:val="003856"/>
          <w:sz w:val="15"/>
          <w:szCs w:val="15"/>
        </w:rPr>
        <w:t>LEY DE GESTION AMBIENTAL, Arts. 2, 10, 31</w:t>
      </w:r>
    </w:p>
    <w:p w:rsidR="007A4F90" w:rsidRDefault="00965F69">
      <w:pPr>
        <w:spacing w:after="280" w:afterAutospacing="1"/>
      </w:pPr>
      <w:r>
        <w:br/>
      </w:r>
      <w:r>
        <w:rPr>
          <w:b/>
          <w:bCs/>
          <w:color w:val="C40606"/>
        </w:rPr>
        <w:t>Art. 390</w:t>
      </w:r>
      <w:r>
        <w:t>.- Los riesgos se gestionarán bajo el principio de descentralización subsidiaria, que implicará la responsabilidad directa de l</w:t>
      </w:r>
      <w:r>
        <w:t>as instituciones dentro de su ámbito geográfico. Cuando sus capacidades para la gestión del riesgo sean insuficientes, las instancias de mayor ámbito territorial y mayor capacidad técnica y financiera brindarán el apoyo necesario con respeto a su autoridad</w:t>
      </w:r>
      <w:r>
        <w:t xml:space="preserve"> en el territorio y sin relevarlos de su responsabilidad.</w:t>
      </w:r>
      <w:r>
        <w:br/>
      </w:r>
      <w:r>
        <w:br/>
      </w:r>
      <w:r>
        <w:rPr>
          <w:b/>
          <w:bCs/>
          <w:i/>
          <w:iCs/>
          <w:color w:val="003856"/>
          <w:u w:val="single"/>
        </w:rPr>
        <w:t>Concordancias:</w:t>
      </w:r>
    </w:p>
    <w:p w:rsidR="007A4F90" w:rsidRDefault="00965F69">
      <w:pPr>
        <w:numPr>
          <w:ilvl w:val="0"/>
          <w:numId w:val="379"/>
        </w:numPr>
        <w:spacing w:after="280" w:afterAutospacing="1"/>
        <w:rPr>
          <w:b/>
          <w:bCs/>
        </w:rPr>
      </w:pPr>
      <w:r>
        <w:rPr>
          <w:i/>
          <w:iCs/>
          <w:color w:val="003856"/>
          <w:sz w:val="15"/>
          <w:szCs w:val="15"/>
        </w:rPr>
        <w:t>CONSTITUCION DE LA REPUBLICA DEL ECUADOR, Arts. 270, 271, 272, 273</w:t>
      </w:r>
    </w:p>
    <w:p w:rsidR="007A4F90" w:rsidRDefault="00965F69">
      <w:pPr>
        <w:spacing w:after="280" w:afterAutospacing="1"/>
      </w:pPr>
      <w:r>
        <w:br/>
        <w:t>Sección décima</w:t>
      </w:r>
      <w:r>
        <w:br/>
        <w:t>Población y movilidad humana</w:t>
      </w:r>
      <w:r>
        <w:br/>
      </w:r>
      <w:r>
        <w:br/>
      </w:r>
      <w:r>
        <w:rPr>
          <w:b/>
          <w:bCs/>
          <w:color w:val="C40606"/>
        </w:rPr>
        <w:t>Art. 391</w:t>
      </w:r>
      <w:r>
        <w:t>.- El Estado generará y aplicará políticas demográficas que c</w:t>
      </w:r>
      <w:r>
        <w:t>ontribuyan a un desarrollo territorial e intergeneracional equilibrado y garanticen la protección del ambiente y la seguridad de la población, en el marco del respeto a la autodeterminación de las personas y a la diversidad.</w:t>
      </w:r>
      <w:r>
        <w:br/>
      </w:r>
      <w:r>
        <w:br/>
      </w:r>
      <w:r>
        <w:rPr>
          <w:b/>
          <w:bCs/>
          <w:i/>
          <w:iCs/>
          <w:color w:val="003856"/>
          <w:u w:val="single"/>
        </w:rPr>
        <w:t>Concordancias:</w:t>
      </w:r>
    </w:p>
    <w:p w:rsidR="007A4F90" w:rsidRDefault="00965F69">
      <w:pPr>
        <w:numPr>
          <w:ilvl w:val="0"/>
          <w:numId w:val="380"/>
        </w:numPr>
        <w:spacing w:after="280" w:afterAutospacing="1"/>
        <w:rPr>
          <w:b/>
          <w:bCs/>
        </w:rPr>
      </w:pPr>
      <w:r>
        <w:rPr>
          <w:i/>
          <w:iCs/>
          <w:color w:val="003856"/>
          <w:sz w:val="15"/>
          <w:szCs w:val="15"/>
        </w:rPr>
        <w:t>CONSTITUCION DE</w:t>
      </w:r>
      <w:r>
        <w:rPr>
          <w:i/>
          <w:iCs/>
          <w:color w:val="003856"/>
          <w:sz w:val="15"/>
          <w:szCs w:val="15"/>
        </w:rPr>
        <w:t xml:space="preserve"> LA REPUBLICA DEL ECUADOR, Arts. 15</w:t>
      </w:r>
    </w:p>
    <w:p w:rsidR="007A4F90" w:rsidRDefault="00965F69">
      <w:pPr>
        <w:numPr>
          <w:ilvl w:val="0"/>
          <w:numId w:val="380"/>
        </w:numPr>
        <w:spacing w:after="280" w:afterAutospacing="1"/>
      </w:pPr>
      <w:r>
        <w:rPr>
          <w:i/>
          <w:iCs/>
          <w:color w:val="003856"/>
          <w:sz w:val="15"/>
          <w:szCs w:val="15"/>
        </w:rPr>
        <w:t>LEY FORESTAL Y DE CONSERVACION DE AREAS NATURALES Y VIDA SILVESTRE, Arts. 106</w:t>
      </w:r>
    </w:p>
    <w:p w:rsidR="007A4F90" w:rsidRDefault="00965F69">
      <w:pPr>
        <w:numPr>
          <w:ilvl w:val="0"/>
          <w:numId w:val="380"/>
        </w:numPr>
        <w:spacing w:after="280" w:afterAutospacing="1"/>
      </w:pPr>
      <w:r>
        <w:rPr>
          <w:i/>
          <w:iCs/>
          <w:color w:val="003856"/>
          <w:sz w:val="15"/>
          <w:szCs w:val="15"/>
        </w:rPr>
        <w:t>LEY DE GESTION AMBIENTAL, Arts. 2, 10</w:t>
      </w:r>
    </w:p>
    <w:p w:rsidR="007A4F90" w:rsidRDefault="00965F69">
      <w:pPr>
        <w:spacing w:after="280" w:afterAutospacing="1"/>
      </w:pPr>
      <w:r>
        <w:br/>
      </w:r>
      <w:r>
        <w:rPr>
          <w:b/>
          <w:bCs/>
          <w:color w:val="C40606"/>
        </w:rPr>
        <w:t>Art. 392</w:t>
      </w:r>
      <w:r>
        <w:t>.- El Estado velará por los derechos de las personas en movilidad humana y ejercerá la rectoría</w:t>
      </w:r>
      <w:r>
        <w:t xml:space="preserve"> de la política migratoria a través del órgano competente en coordinación con los distintos niveles de gobierno. El Estado diseñará, adoptará, ejecutará y evaluará políticas, planes, programas y proyectos, y coordinará la acción de sus organismos con la de</w:t>
      </w:r>
      <w:r>
        <w:t xml:space="preserve"> otros Estados y organizaciones de la sociedad civil que trabajen en movilidad humana a nivel nacional e internacional.</w:t>
      </w:r>
      <w:r>
        <w:br/>
      </w:r>
      <w:r>
        <w:br/>
      </w:r>
      <w:r>
        <w:rPr>
          <w:b/>
          <w:bCs/>
          <w:i/>
          <w:iCs/>
          <w:color w:val="003856"/>
          <w:u w:val="single"/>
        </w:rPr>
        <w:t>Concordancias:</w:t>
      </w:r>
    </w:p>
    <w:p w:rsidR="007A4F90" w:rsidRDefault="00965F69">
      <w:pPr>
        <w:numPr>
          <w:ilvl w:val="0"/>
          <w:numId w:val="381"/>
        </w:numPr>
        <w:spacing w:after="280" w:afterAutospacing="1"/>
        <w:rPr>
          <w:b/>
          <w:bCs/>
        </w:rPr>
      </w:pPr>
      <w:r>
        <w:rPr>
          <w:i/>
          <w:iCs/>
          <w:color w:val="003856"/>
          <w:sz w:val="15"/>
          <w:szCs w:val="15"/>
        </w:rPr>
        <w:t>CONSTITUCION DE LA REPUBLICA DEL ECUADOR, Arts. 15</w:t>
      </w:r>
    </w:p>
    <w:p w:rsidR="007A4F90" w:rsidRDefault="00965F69">
      <w:pPr>
        <w:numPr>
          <w:ilvl w:val="0"/>
          <w:numId w:val="381"/>
        </w:numPr>
        <w:spacing w:after="280" w:afterAutospacing="1"/>
      </w:pPr>
      <w:r>
        <w:rPr>
          <w:i/>
          <w:iCs/>
          <w:color w:val="003856"/>
          <w:sz w:val="15"/>
          <w:szCs w:val="15"/>
        </w:rPr>
        <w:t>LEY FORESTAL Y DE CONSERVACION DE AREAS NATURALES Y VIDA SILVESTRE, A</w:t>
      </w:r>
      <w:r>
        <w:rPr>
          <w:i/>
          <w:iCs/>
          <w:color w:val="003856"/>
          <w:sz w:val="15"/>
          <w:szCs w:val="15"/>
        </w:rPr>
        <w:t>rts. 106</w:t>
      </w:r>
    </w:p>
    <w:p w:rsidR="007A4F90" w:rsidRDefault="00965F69">
      <w:pPr>
        <w:numPr>
          <w:ilvl w:val="0"/>
          <w:numId w:val="381"/>
        </w:numPr>
        <w:spacing w:after="280" w:afterAutospacing="1"/>
      </w:pPr>
      <w:r>
        <w:rPr>
          <w:i/>
          <w:iCs/>
          <w:color w:val="003856"/>
          <w:sz w:val="15"/>
          <w:szCs w:val="15"/>
        </w:rPr>
        <w:t>LEY DE GESTION AMBIENTAL, Arts. 2, 10</w:t>
      </w:r>
    </w:p>
    <w:p w:rsidR="007A4F90" w:rsidRDefault="00965F69">
      <w:pPr>
        <w:numPr>
          <w:ilvl w:val="0"/>
          <w:numId w:val="381"/>
        </w:numPr>
        <w:spacing w:after="280" w:afterAutospacing="1"/>
      </w:pPr>
      <w:r>
        <w:rPr>
          <w:i/>
          <w:iCs/>
          <w:color w:val="003856"/>
          <w:sz w:val="15"/>
          <w:szCs w:val="15"/>
        </w:rPr>
        <w:t>LEY DE MIGRACION, Arts. 3, 6, 7</w:t>
      </w:r>
    </w:p>
    <w:p w:rsidR="007A4F90" w:rsidRDefault="00965F69">
      <w:pPr>
        <w:spacing w:after="280" w:afterAutospacing="1"/>
      </w:pPr>
      <w:r>
        <w:br/>
        <w:t>Sección undécima</w:t>
      </w:r>
      <w:r>
        <w:br/>
        <w:t>Seguridad humana</w:t>
      </w:r>
      <w:r>
        <w:br/>
      </w:r>
      <w:r>
        <w:br/>
      </w:r>
      <w:r>
        <w:rPr>
          <w:b/>
          <w:bCs/>
          <w:color w:val="C40606"/>
        </w:rPr>
        <w:t>Art. 393</w:t>
      </w:r>
      <w:r>
        <w:t>.- El Estado garantizará la seguridad humana a través de políticas y acciones integradas, para asegurar la convivencia pacífica de la</w:t>
      </w:r>
      <w:r>
        <w:t>s personas, promover una cultura de paz y prevenir las formas de violencia y discriminación y la comisión de infracciones y delitos. La planificación y aplicación de estas políticas se encargará a órganos especializados en los diferentes niveles de gobiern</w:t>
      </w:r>
      <w:r>
        <w:t>o.</w:t>
      </w:r>
      <w:r>
        <w:br/>
      </w:r>
      <w:r>
        <w:br/>
        <w:t>Sección duodécima</w:t>
      </w:r>
      <w:r>
        <w:br/>
        <w:t>Transporte</w:t>
      </w:r>
      <w:r>
        <w:br/>
      </w:r>
      <w:r>
        <w:br/>
      </w:r>
      <w:r>
        <w:rPr>
          <w:b/>
          <w:bCs/>
          <w:color w:val="C40606"/>
        </w:rPr>
        <w:t>Art. 394</w:t>
      </w:r>
      <w:r>
        <w:t>.- El Estado garantizará la libertad de transporte terrestre, aéreo, marítimo y fluvial dentro del territorio nacional, sin privilegios de ninguna naturaleza. La promoción del transporte público masivo y la adopció</w:t>
      </w:r>
      <w:r>
        <w:t>n de una política de tarifas diferenciadas de transporte serán prioritarias. El Estado regulará el transporte terrestre, aéreo y acuático y las actividades aeroportuarias y portuarias.</w:t>
      </w:r>
      <w:r>
        <w:br/>
      </w:r>
      <w:r>
        <w:br/>
      </w:r>
      <w:r>
        <w:rPr>
          <w:b/>
          <w:bCs/>
          <w:i/>
          <w:iCs/>
          <w:color w:val="003856"/>
          <w:u w:val="single"/>
        </w:rPr>
        <w:t>Concordancias:</w:t>
      </w:r>
    </w:p>
    <w:p w:rsidR="007A4F90" w:rsidRDefault="00965F69">
      <w:pPr>
        <w:numPr>
          <w:ilvl w:val="0"/>
          <w:numId w:val="382"/>
        </w:numPr>
        <w:spacing w:after="280" w:afterAutospacing="1"/>
        <w:rPr>
          <w:b/>
          <w:bCs/>
        </w:rPr>
      </w:pPr>
      <w:r>
        <w:rPr>
          <w:i/>
          <w:iCs/>
          <w:color w:val="003856"/>
          <w:sz w:val="15"/>
          <w:szCs w:val="15"/>
        </w:rPr>
        <w:t>CODIGO DE POLICIA MARITIMA, Arts. 68</w:t>
      </w:r>
    </w:p>
    <w:p w:rsidR="007A4F90" w:rsidRDefault="00965F69">
      <w:pPr>
        <w:numPr>
          <w:ilvl w:val="0"/>
          <w:numId w:val="382"/>
        </w:numPr>
        <w:spacing w:after="280" w:afterAutospacing="1"/>
      </w:pPr>
      <w:r>
        <w:rPr>
          <w:i/>
          <w:iCs/>
          <w:color w:val="003856"/>
          <w:sz w:val="15"/>
          <w:szCs w:val="15"/>
        </w:rPr>
        <w:t>CODIGO AERONAUTICO</w:t>
      </w:r>
      <w:r>
        <w:rPr>
          <w:i/>
          <w:iCs/>
          <w:color w:val="003856"/>
          <w:sz w:val="15"/>
          <w:szCs w:val="15"/>
        </w:rPr>
        <w:t>, Arts. 100</w:t>
      </w:r>
    </w:p>
    <w:p w:rsidR="007A4F90" w:rsidRDefault="00965F69">
      <w:pPr>
        <w:numPr>
          <w:ilvl w:val="0"/>
          <w:numId w:val="382"/>
        </w:numPr>
        <w:spacing w:after="280" w:afterAutospacing="1"/>
      </w:pPr>
      <w:r>
        <w:rPr>
          <w:i/>
          <w:iCs/>
          <w:color w:val="003856"/>
          <w:sz w:val="15"/>
          <w:szCs w:val="15"/>
        </w:rPr>
        <w:t>LEY DE TRANSPORTE MARITIMO Y FLUVIAL, Arts. 7</w:t>
      </w:r>
    </w:p>
    <w:p w:rsidR="007A4F90" w:rsidRDefault="00965F69">
      <w:pPr>
        <w:numPr>
          <w:ilvl w:val="0"/>
          <w:numId w:val="382"/>
        </w:numPr>
        <w:spacing w:after="280" w:afterAutospacing="1"/>
      </w:pPr>
      <w:r>
        <w:rPr>
          <w:i/>
          <w:iCs/>
          <w:color w:val="003856"/>
          <w:sz w:val="15"/>
          <w:szCs w:val="15"/>
        </w:rPr>
        <w:t>REGLAMENTO A LA ACTIVIDAD MARITIMA, Arts. 128</w:t>
      </w:r>
    </w:p>
    <w:p w:rsidR="007A4F90" w:rsidRDefault="00965F69">
      <w:pPr>
        <w:numPr>
          <w:ilvl w:val="0"/>
          <w:numId w:val="382"/>
        </w:numPr>
        <w:spacing w:after="280" w:afterAutospacing="1"/>
      </w:pPr>
      <w:r>
        <w:rPr>
          <w:i/>
          <w:iCs/>
          <w:color w:val="003856"/>
          <w:sz w:val="15"/>
          <w:szCs w:val="15"/>
        </w:rPr>
        <w:t>LEY ORGANICA DE TRANSPORTE TERRESTRE TRANSITO Y SEGURIDAD VIAL, Arts. 9, 11</w:t>
      </w:r>
    </w:p>
    <w:p w:rsidR="007A4F90" w:rsidRDefault="00965F69">
      <w:pPr>
        <w:spacing w:after="280" w:afterAutospacing="1"/>
      </w:pPr>
      <w:r>
        <w:br/>
        <w:t>Capítulo segundo</w:t>
      </w:r>
      <w:r>
        <w:br/>
        <w:t>Biodiversidad y recursos naturales</w:t>
      </w:r>
      <w:r>
        <w:br/>
      </w:r>
      <w:r>
        <w:br/>
        <w:t>Sección primera</w:t>
      </w:r>
      <w:r>
        <w:br/>
        <w:t>Natura</w:t>
      </w:r>
      <w:r>
        <w:t>leza y ambiente</w:t>
      </w:r>
      <w:r>
        <w:br/>
      </w:r>
      <w:r>
        <w:br/>
      </w:r>
      <w:r>
        <w:rPr>
          <w:b/>
          <w:bCs/>
          <w:color w:val="C40606"/>
        </w:rPr>
        <w:t>Art. 395</w:t>
      </w:r>
      <w:r>
        <w:t>.- La Constitución reconoce los siguientes principios ambientales:</w:t>
      </w:r>
      <w:r>
        <w:br/>
      </w:r>
      <w:r>
        <w:br/>
        <w:t>1. El Estado garantizará un modelo sustentable de desarrollo, ambientalmente equilibrado y respetuoso de la diversidad cultural, que conserve la biodiversidad y la</w:t>
      </w:r>
      <w:r>
        <w:t xml:space="preserve"> capacidad de regeneración natural de los ecosistemas, y asegure la satisfacción de las necesidades de las generaciones presentes y futuras.</w:t>
      </w:r>
      <w:r>
        <w:br/>
        <w:t>2. Las políticas de gestión ambiental se aplicarán de manera transversal y serán de obligatorio cumplimiento por pa</w:t>
      </w:r>
      <w:r>
        <w:t>rte del Estado en todos sus niveles y por todas las personas naturales o jurídicas en el territorio nacional.</w:t>
      </w:r>
      <w:r>
        <w:br/>
        <w:t>3. El Estado garantizará la participación activa y permanente de las personas, comunidades, pueblos y nacionalidades afectadas, en la planificació</w:t>
      </w:r>
      <w:r>
        <w:t>n, ejecución y control de toda actividad que genere impactos ambientales.</w:t>
      </w:r>
      <w:r>
        <w:br/>
        <w:t>4. En caso de duda sobre el alcance de las disposiciones legales en materia ambiental, éstas se aplicarán en el sentido más favorable a la protección de la naturaleza.</w:t>
      </w:r>
      <w:r>
        <w:br/>
      </w:r>
      <w:r>
        <w:br/>
      </w:r>
      <w:r>
        <w:rPr>
          <w:b/>
          <w:bCs/>
          <w:i/>
          <w:iCs/>
          <w:color w:val="003856"/>
          <w:u w:val="single"/>
        </w:rPr>
        <w:t>Concordancias</w:t>
      </w:r>
      <w:r>
        <w:rPr>
          <w:b/>
          <w:bCs/>
          <w:i/>
          <w:iCs/>
          <w:color w:val="003856"/>
          <w:u w:val="single"/>
        </w:rPr>
        <w:t>:</w:t>
      </w:r>
    </w:p>
    <w:p w:rsidR="007A4F90" w:rsidRDefault="00965F69">
      <w:pPr>
        <w:numPr>
          <w:ilvl w:val="0"/>
          <w:numId w:val="383"/>
        </w:numPr>
        <w:spacing w:after="280" w:afterAutospacing="1"/>
        <w:rPr>
          <w:b/>
          <w:bCs/>
        </w:rPr>
      </w:pPr>
      <w:r>
        <w:rPr>
          <w:i/>
          <w:iCs/>
          <w:color w:val="003856"/>
          <w:sz w:val="15"/>
          <w:szCs w:val="15"/>
        </w:rPr>
        <w:t>CONSTITUCION DE LA REPUBLICA DEL ECUADOR, Arts. 57, 278, 400</w:t>
      </w:r>
    </w:p>
    <w:p w:rsidR="007A4F90" w:rsidRDefault="00965F69">
      <w:pPr>
        <w:numPr>
          <w:ilvl w:val="0"/>
          <w:numId w:val="383"/>
        </w:numPr>
        <w:spacing w:after="280" w:afterAutospacing="1"/>
      </w:pPr>
      <w:r>
        <w:rPr>
          <w:i/>
          <w:iCs/>
          <w:color w:val="003856"/>
          <w:sz w:val="15"/>
          <w:szCs w:val="15"/>
        </w:rPr>
        <w:t>LEY QUE PROTEGE LA BIODIVERSIDAD EN EL ECUADOR, Arts. 1</w:t>
      </w:r>
    </w:p>
    <w:p w:rsidR="007A4F90" w:rsidRDefault="00965F69">
      <w:pPr>
        <w:numPr>
          <w:ilvl w:val="0"/>
          <w:numId w:val="383"/>
        </w:numPr>
        <w:spacing w:after="280" w:afterAutospacing="1"/>
      </w:pPr>
      <w:r>
        <w:rPr>
          <w:i/>
          <w:iCs/>
          <w:color w:val="003856"/>
          <w:sz w:val="15"/>
          <w:szCs w:val="15"/>
        </w:rPr>
        <w:t>LEY DE GESTION AMBIENTAL, Arts. 7, 22, 23, 24</w:t>
      </w:r>
    </w:p>
    <w:p w:rsidR="007A4F90" w:rsidRDefault="00965F69">
      <w:pPr>
        <w:spacing w:after="280" w:afterAutospacing="1"/>
      </w:pPr>
      <w:r>
        <w:br/>
      </w:r>
      <w:r>
        <w:rPr>
          <w:b/>
          <w:bCs/>
          <w:color w:val="C40606"/>
        </w:rPr>
        <w:t>Art. 396</w:t>
      </w:r>
      <w:r>
        <w:t>.- El Estado adoptará las políticas y medidas oportunas que eviten los impactos ambientales negativos, cuando exista certidumbre de daño. En caso de duda sobre el impacto ambiental de alguna acción u omisión, aunque no exista evidencia científica del daño,</w:t>
      </w:r>
      <w:r>
        <w:t xml:space="preserve"> el Estado adoptará medidas protectoras eficaces y oportunas. </w:t>
      </w:r>
      <w:r>
        <w:br/>
      </w:r>
      <w:r>
        <w:br/>
        <w:t>La responsabilidad por daños ambientales es objetiva. Todo daño al ambiente, además de las sanciones correspondientes, implicará también la obligación de restaurar integralmente los ecosistema</w:t>
      </w:r>
      <w:r>
        <w:t>s e indemnizar a las personas y comunidades afectadas.</w:t>
      </w:r>
      <w:r>
        <w:br/>
      </w:r>
      <w:r>
        <w:br/>
        <w:t>Cada uno de los actores de los procesos de producción, distribución, comercialización y uso de bienes o servicios asumirá la responsabilidad directa de prevenir cualquier impacto ambiental, de mitigar</w:t>
      </w:r>
      <w:r>
        <w:t xml:space="preserve"> y reparar los daños que ha causado, y de mantener un sistema de control ambiental permanente.</w:t>
      </w:r>
      <w:r>
        <w:br/>
      </w:r>
      <w:r>
        <w:br/>
        <w:t>Las acciones legales para perseguir y sancionar por daños ambientales serán imprescriptibles.</w:t>
      </w:r>
      <w:r>
        <w:br/>
      </w:r>
      <w:r>
        <w:br/>
      </w:r>
      <w:r>
        <w:rPr>
          <w:b/>
          <w:bCs/>
          <w:i/>
          <w:iCs/>
          <w:color w:val="003856"/>
          <w:u w:val="single"/>
        </w:rPr>
        <w:t>Concordancias:</w:t>
      </w:r>
    </w:p>
    <w:p w:rsidR="007A4F90" w:rsidRDefault="00965F69">
      <w:pPr>
        <w:numPr>
          <w:ilvl w:val="0"/>
          <w:numId w:val="384"/>
        </w:numPr>
        <w:spacing w:after="280" w:afterAutospacing="1"/>
        <w:rPr>
          <w:b/>
          <w:bCs/>
        </w:rPr>
      </w:pPr>
      <w:r>
        <w:rPr>
          <w:i/>
          <w:iCs/>
          <w:color w:val="003856"/>
          <w:sz w:val="15"/>
          <w:szCs w:val="15"/>
        </w:rPr>
        <w:t>LEY DE GESTION AMBIENTAL, Arts. 43</w:t>
      </w:r>
    </w:p>
    <w:p w:rsidR="007A4F90" w:rsidRDefault="00965F69">
      <w:pPr>
        <w:numPr>
          <w:ilvl w:val="0"/>
          <w:numId w:val="384"/>
        </w:numPr>
        <w:spacing w:after="280" w:afterAutospacing="1"/>
      </w:pPr>
      <w:r>
        <w:rPr>
          <w:i/>
          <w:iCs/>
          <w:color w:val="003856"/>
          <w:sz w:val="15"/>
          <w:szCs w:val="15"/>
        </w:rPr>
        <w:t>CODIGO ORGANICO</w:t>
      </w:r>
      <w:r>
        <w:rPr>
          <w:i/>
          <w:iCs/>
          <w:color w:val="003856"/>
          <w:sz w:val="15"/>
          <w:szCs w:val="15"/>
        </w:rPr>
        <w:t xml:space="preserve"> GENERAL DE PROCESOS, COGEP, Arts. 38</w:t>
      </w:r>
    </w:p>
    <w:p w:rsidR="007A4F90" w:rsidRDefault="00965F69">
      <w:pPr>
        <w:numPr>
          <w:ilvl w:val="0"/>
          <w:numId w:val="384"/>
        </w:numPr>
        <w:spacing w:after="280" w:afterAutospacing="1"/>
      </w:pPr>
      <w:r>
        <w:rPr>
          <w:i/>
          <w:iCs/>
          <w:color w:val="003856"/>
          <w:sz w:val="15"/>
          <w:szCs w:val="15"/>
        </w:rPr>
        <w:t>CODIGO CIVIL (LIBRO IV), Arts. 1572</w:t>
      </w:r>
    </w:p>
    <w:p w:rsidR="007A4F90" w:rsidRDefault="00965F69">
      <w:pPr>
        <w:numPr>
          <w:ilvl w:val="0"/>
          <w:numId w:val="384"/>
        </w:numPr>
        <w:spacing w:after="280" w:afterAutospacing="1"/>
      </w:pPr>
      <w:r>
        <w:rPr>
          <w:i/>
          <w:iCs/>
          <w:color w:val="003856"/>
          <w:sz w:val="15"/>
          <w:szCs w:val="15"/>
        </w:rPr>
        <w:t>CODIGO DE LA NIÑEZ Y ADOLESCENCIA, Arts. 32</w:t>
      </w:r>
    </w:p>
    <w:p w:rsidR="007A4F90" w:rsidRDefault="00965F69">
      <w:pPr>
        <w:spacing w:after="280" w:afterAutospacing="1"/>
      </w:pPr>
      <w:r>
        <w:br/>
      </w:r>
      <w:r>
        <w:rPr>
          <w:b/>
          <w:bCs/>
          <w:color w:val="C40606"/>
        </w:rPr>
        <w:t>Art. 397</w:t>
      </w:r>
      <w:r>
        <w:t>.- En caso de daños ambientales el Estado actuará de manera inmediata y subsidiaria para garantizar la salud y la restauración de</w:t>
      </w:r>
      <w:r>
        <w:t xml:space="preserve"> los ecosistemas. Además de la sanción correspondiente, el Estado repetirá contra el operador de la actividad que produjera el daño las obligaciones que conlleve la reparación integral, en las condiciones y con los procedimientos que la ley establezca. La </w:t>
      </w:r>
      <w:r>
        <w:t>responsabilidad también recaerá sobre las servidoras o servidores responsables de realizar el control ambiental. Para garantizar el derecho individual y colectivo a vivir en un ambiente sano y ecológicamente equilibrado, el Estado se compromete a:</w:t>
      </w:r>
      <w:r>
        <w:br/>
      </w:r>
      <w:r>
        <w:br/>
        <w:t>1. Perm</w:t>
      </w:r>
      <w:r>
        <w:t xml:space="preserve">itir a cualquier persona natural o jurídica, colectividad o grupo humano, ejercer las acciones legales y acudir a los órganos judiciales y administrativos, sin perjuicio de su interés directo, para obtener de ellos la tutela efectiva en materia ambiental, </w:t>
      </w:r>
      <w:r>
        <w:t>incluyendo la posibilidad de solicitar medidas cautelares que permitan cesar la amenaza o el daño ambiental materia de litigio. La carga de la prueba sobre la inexistencia de daño potencial o real recaerá sobre el gestor de la actividad o el demandado.</w:t>
      </w:r>
      <w:r>
        <w:br/>
        <w:t xml:space="preserve">2. </w:t>
      </w:r>
      <w:r>
        <w:t>Establecer mecanismos efectivos de prevención y control de la contaminación ambiental, de recuperación de espacios naturales degradados y de manejo sustentable de los recursos naturales.</w:t>
      </w:r>
      <w:r>
        <w:br/>
        <w:t>3. Regular la producción, importación, distribución, uso y disposició</w:t>
      </w:r>
      <w:r>
        <w:t>n final de materiales tóxicos y peligrosos para las personas o el ambiente.</w:t>
      </w:r>
      <w:r>
        <w:br/>
        <w:t>4. Asegurar la intangibilidad de las áreas naturales protegidas, de tal forma que se garantice la conservación de la biodiversidad y el mantenimiento de las funciones ecológicas de</w:t>
      </w:r>
      <w:r>
        <w:t xml:space="preserve"> los ecosistemas. El manejo y administración de las áreas naturales protegidas estará a cargo del Estado.</w:t>
      </w:r>
      <w:r>
        <w:br/>
        <w:t>5. Establecer un sistema nacional de prevención, gestión de riesgos y desastres naturales, basado en los principios de inmediatez, eficiencia, precauc</w:t>
      </w:r>
      <w:r>
        <w:t>ión, responsabilidad y solidaridad.</w:t>
      </w:r>
      <w:r>
        <w:br/>
      </w:r>
      <w:r>
        <w:br/>
      </w:r>
      <w:r>
        <w:rPr>
          <w:b/>
          <w:bCs/>
          <w:i/>
          <w:iCs/>
          <w:color w:val="003856"/>
          <w:u w:val="single"/>
        </w:rPr>
        <w:t>Concordancias:</w:t>
      </w:r>
    </w:p>
    <w:p w:rsidR="007A4F90" w:rsidRDefault="00965F69">
      <w:pPr>
        <w:numPr>
          <w:ilvl w:val="0"/>
          <w:numId w:val="385"/>
        </w:numPr>
        <w:spacing w:after="280" w:afterAutospacing="1"/>
        <w:rPr>
          <w:b/>
          <w:bCs/>
        </w:rPr>
      </w:pPr>
      <w:r>
        <w:rPr>
          <w:i/>
          <w:iCs/>
          <w:color w:val="003856"/>
          <w:sz w:val="15"/>
          <w:szCs w:val="15"/>
        </w:rPr>
        <w:t>CONSTITUCION DE LA REPUBLICA DEL ECUADOR, Arts. 15</w:t>
      </w:r>
    </w:p>
    <w:p w:rsidR="007A4F90" w:rsidRDefault="00965F69">
      <w:pPr>
        <w:numPr>
          <w:ilvl w:val="0"/>
          <w:numId w:val="385"/>
        </w:numPr>
        <w:spacing w:after="280" w:afterAutospacing="1"/>
      </w:pPr>
      <w:r>
        <w:rPr>
          <w:i/>
          <w:iCs/>
          <w:color w:val="003856"/>
          <w:sz w:val="15"/>
          <w:szCs w:val="15"/>
        </w:rPr>
        <w:t>LEY DE PREVENCION Y CONTROL DE LA CONTAMINACION AMBIENTAL, Arts. 7</w:t>
      </w:r>
    </w:p>
    <w:p w:rsidR="007A4F90" w:rsidRDefault="00965F69">
      <w:pPr>
        <w:numPr>
          <w:ilvl w:val="0"/>
          <w:numId w:val="385"/>
        </w:numPr>
        <w:spacing w:after="280" w:afterAutospacing="1"/>
      </w:pPr>
      <w:r>
        <w:rPr>
          <w:i/>
          <w:iCs/>
          <w:color w:val="003856"/>
          <w:sz w:val="15"/>
          <w:szCs w:val="15"/>
        </w:rPr>
        <w:t>CODIGO ORGANICO GENERAL DE PROCESOS, COGEP, Arts. 38</w:t>
      </w:r>
    </w:p>
    <w:p w:rsidR="007A4F90" w:rsidRDefault="00965F69">
      <w:pPr>
        <w:numPr>
          <w:ilvl w:val="0"/>
          <w:numId w:val="385"/>
        </w:numPr>
        <w:spacing w:after="280" w:afterAutospacing="1"/>
      </w:pPr>
      <w:r>
        <w:rPr>
          <w:i/>
          <w:iCs/>
          <w:color w:val="003856"/>
          <w:sz w:val="15"/>
          <w:szCs w:val="15"/>
        </w:rPr>
        <w:t>CODIGO CIVIL (LIBRO IV), Arts. 17</w:t>
      </w:r>
      <w:r>
        <w:rPr>
          <w:i/>
          <w:iCs/>
          <w:color w:val="003856"/>
          <w:sz w:val="15"/>
          <w:szCs w:val="15"/>
        </w:rPr>
        <w:t>15</w:t>
      </w:r>
    </w:p>
    <w:p w:rsidR="007A4F90" w:rsidRDefault="00965F69">
      <w:pPr>
        <w:numPr>
          <w:ilvl w:val="0"/>
          <w:numId w:val="385"/>
        </w:numPr>
        <w:spacing w:after="280" w:afterAutospacing="1"/>
      </w:pPr>
      <w:r>
        <w:rPr>
          <w:i/>
          <w:iCs/>
          <w:color w:val="003856"/>
          <w:sz w:val="15"/>
          <w:szCs w:val="15"/>
        </w:rPr>
        <w:t>CODIGO DE PROCEDIMIENTO CIVIL, Arts. 113</w:t>
      </w:r>
    </w:p>
    <w:p w:rsidR="007A4F90" w:rsidRDefault="00965F69">
      <w:pPr>
        <w:numPr>
          <w:ilvl w:val="0"/>
          <w:numId w:val="385"/>
        </w:numPr>
        <w:spacing w:after="280" w:afterAutospacing="1"/>
      </w:pPr>
      <w:r>
        <w:rPr>
          <w:i/>
          <w:iCs/>
          <w:color w:val="003856"/>
          <w:sz w:val="15"/>
          <w:szCs w:val="15"/>
        </w:rPr>
        <w:t>LEY SOBRE ARMAS, MUNICIONES, EXPLOSIVOS Y ACCESORIOS, Arts. 4, 5</w:t>
      </w:r>
    </w:p>
    <w:p w:rsidR="007A4F90" w:rsidRDefault="00965F69">
      <w:pPr>
        <w:numPr>
          <w:ilvl w:val="0"/>
          <w:numId w:val="385"/>
        </w:numPr>
        <w:spacing w:after="280" w:afterAutospacing="1"/>
      </w:pPr>
      <w:r>
        <w:rPr>
          <w:i/>
          <w:iCs/>
          <w:color w:val="003856"/>
          <w:sz w:val="15"/>
          <w:szCs w:val="15"/>
        </w:rPr>
        <w:t>LEY DE PROPIEDAD INTELECTUAL, Arts. 126</w:t>
      </w:r>
    </w:p>
    <w:p w:rsidR="007A4F90" w:rsidRDefault="00965F69">
      <w:pPr>
        <w:spacing w:after="280" w:afterAutospacing="1"/>
      </w:pPr>
      <w:r>
        <w:br/>
      </w:r>
      <w:r>
        <w:rPr>
          <w:b/>
          <w:bCs/>
          <w:color w:val="C40606"/>
        </w:rPr>
        <w:t>Art. 398</w:t>
      </w:r>
      <w:r>
        <w:t>.- Toda decisión o autorización estatal que pueda afectar al ambiente deberá ser consultada a la c</w:t>
      </w:r>
      <w:r>
        <w:t>omunidad, a la cual se informará amplia y oportunamente. El sujeto consultante será el Estado. La ley regulará la consulta previa, la participación ciudadana, los plazos, el sujeto consultado y los criterios de valoración y de objeción sobre la actividad s</w:t>
      </w:r>
      <w:r>
        <w:t>ometida a consulta.</w:t>
      </w:r>
      <w:r>
        <w:br/>
      </w:r>
      <w:r>
        <w:br/>
        <w:t>El Estado valorará la opinión de la comunidad según los criterios establecidos en la ley y los instrumentos internacionales de derechos humanos.</w:t>
      </w:r>
      <w:r>
        <w:br/>
      </w:r>
      <w:r>
        <w:br/>
        <w:t>Si del referido proceso de consulta resulta una oposición mayoritaria de la comunidad res</w:t>
      </w:r>
      <w:r>
        <w:t>pectiva, la decisión de ejecutar o no el proyecto será adoptada por resolución debidamente motivada de la instancia administrativa superior correspondiente de acuerdo con la ley.</w:t>
      </w:r>
      <w:r>
        <w:br/>
      </w:r>
      <w:r>
        <w:br/>
      </w:r>
      <w:r>
        <w:rPr>
          <w:b/>
          <w:bCs/>
          <w:i/>
          <w:iCs/>
          <w:color w:val="003856"/>
          <w:u w:val="single"/>
        </w:rPr>
        <w:t>Concordancias:</w:t>
      </w:r>
    </w:p>
    <w:p w:rsidR="007A4F90" w:rsidRDefault="00965F69">
      <w:pPr>
        <w:numPr>
          <w:ilvl w:val="0"/>
          <w:numId w:val="386"/>
        </w:numPr>
        <w:spacing w:after="280" w:afterAutospacing="1"/>
        <w:rPr>
          <w:b/>
          <w:bCs/>
        </w:rPr>
      </w:pPr>
      <w:r>
        <w:rPr>
          <w:i/>
          <w:iCs/>
          <w:color w:val="003856"/>
          <w:sz w:val="15"/>
          <w:szCs w:val="15"/>
        </w:rPr>
        <w:t>CONSTITUCION DE LA REPUBLICA DEL ECUADOR, Arts. 57</w:t>
      </w:r>
    </w:p>
    <w:p w:rsidR="007A4F90" w:rsidRDefault="00965F69">
      <w:pPr>
        <w:numPr>
          <w:ilvl w:val="0"/>
          <w:numId w:val="386"/>
        </w:numPr>
        <w:spacing w:after="280" w:afterAutospacing="1"/>
      </w:pPr>
      <w:r>
        <w:rPr>
          <w:i/>
          <w:iCs/>
          <w:color w:val="003856"/>
          <w:sz w:val="15"/>
          <w:szCs w:val="15"/>
        </w:rPr>
        <w:t>LEY DE MIN</w:t>
      </w:r>
      <w:r>
        <w:rPr>
          <w:i/>
          <w:iCs/>
          <w:color w:val="003856"/>
          <w:sz w:val="15"/>
          <w:szCs w:val="15"/>
        </w:rPr>
        <w:t>ERIA, Arts. 90</w:t>
      </w:r>
    </w:p>
    <w:p w:rsidR="007A4F90" w:rsidRDefault="00965F69">
      <w:pPr>
        <w:spacing w:after="280" w:afterAutospacing="1"/>
      </w:pPr>
      <w:r>
        <w:br/>
      </w:r>
      <w:r>
        <w:rPr>
          <w:b/>
          <w:bCs/>
          <w:color w:val="C40606"/>
        </w:rPr>
        <w:t>Art. 399</w:t>
      </w:r>
      <w:r>
        <w:t>.- El ejercicio integral de la tutela estatal sobre el ambiente y la corresponsabilidad de la ciudadanía en su preservación, se articulará a través de un sistema nacional descentralizado de gestión ambiental, que tendrá a su cargo l</w:t>
      </w:r>
      <w:r>
        <w:t>a defensoría del ambiente y la naturaleza.</w:t>
      </w:r>
      <w:r>
        <w:br/>
      </w:r>
      <w:r>
        <w:br/>
      </w:r>
      <w:r>
        <w:rPr>
          <w:b/>
          <w:bCs/>
          <w:i/>
          <w:iCs/>
          <w:color w:val="003856"/>
          <w:u w:val="single"/>
        </w:rPr>
        <w:t>Concordancias:</w:t>
      </w:r>
    </w:p>
    <w:p w:rsidR="007A4F90" w:rsidRDefault="00965F69">
      <w:pPr>
        <w:numPr>
          <w:ilvl w:val="0"/>
          <w:numId w:val="387"/>
        </w:numPr>
        <w:spacing w:after="280" w:afterAutospacing="1"/>
        <w:rPr>
          <w:b/>
          <w:bCs/>
        </w:rPr>
      </w:pPr>
      <w:r>
        <w:rPr>
          <w:i/>
          <w:iCs/>
          <w:color w:val="003856"/>
          <w:sz w:val="15"/>
          <w:szCs w:val="15"/>
        </w:rPr>
        <w:t>CONSTITUCION DE LA REPUBLICA DEL ECUADOR, Arts. 14</w:t>
      </w:r>
    </w:p>
    <w:p w:rsidR="007A4F90" w:rsidRDefault="00965F69">
      <w:pPr>
        <w:numPr>
          <w:ilvl w:val="0"/>
          <w:numId w:val="387"/>
        </w:numPr>
        <w:spacing w:after="280" w:afterAutospacing="1"/>
      </w:pPr>
      <w:r>
        <w:rPr>
          <w:i/>
          <w:iCs/>
          <w:color w:val="003856"/>
          <w:sz w:val="15"/>
          <w:szCs w:val="15"/>
        </w:rPr>
        <w:t>LEY DE GESTION AMBIENTAL, Arts. 31</w:t>
      </w:r>
    </w:p>
    <w:p w:rsidR="007A4F90" w:rsidRDefault="00965F69">
      <w:pPr>
        <w:spacing w:after="280" w:afterAutospacing="1"/>
      </w:pPr>
      <w:r>
        <w:br/>
        <w:t>Sección segunda</w:t>
      </w:r>
      <w:r>
        <w:br/>
        <w:t>Biodiversidad</w:t>
      </w:r>
      <w:r>
        <w:br/>
      </w:r>
      <w:r>
        <w:br/>
      </w:r>
      <w:r>
        <w:rPr>
          <w:b/>
          <w:bCs/>
          <w:color w:val="C40606"/>
        </w:rPr>
        <w:t>Art. 400</w:t>
      </w:r>
      <w:r>
        <w:t>.- El Estado ejercerá la soberanía sobre la biodiversidad, cuya adminis</w:t>
      </w:r>
      <w:r>
        <w:t>tración y gestión se realizará con responsabilidad intergeneracional.</w:t>
      </w:r>
      <w:r>
        <w:br/>
      </w:r>
      <w:r>
        <w:br/>
        <w:t>Se declara de interés público la conservación de la biodiversidad y todos sus componentes, en particular la biodiversidad agrícola y silvestre y el patrimonio genético del país.</w:t>
      </w:r>
      <w:r>
        <w:br/>
      </w:r>
      <w:r>
        <w:br/>
      </w:r>
      <w:r>
        <w:rPr>
          <w:b/>
          <w:bCs/>
          <w:i/>
          <w:iCs/>
          <w:color w:val="003856"/>
          <w:u w:val="single"/>
        </w:rPr>
        <w:t>Concor</w:t>
      </w:r>
      <w:r>
        <w:rPr>
          <w:b/>
          <w:bCs/>
          <w:i/>
          <w:iCs/>
          <w:color w:val="003856"/>
          <w:u w:val="single"/>
        </w:rPr>
        <w:t>dancias:</w:t>
      </w:r>
    </w:p>
    <w:p w:rsidR="007A4F90" w:rsidRDefault="00965F69">
      <w:pPr>
        <w:numPr>
          <w:ilvl w:val="0"/>
          <w:numId w:val="388"/>
        </w:numPr>
        <w:spacing w:after="280" w:afterAutospacing="1"/>
        <w:rPr>
          <w:b/>
          <w:bCs/>
        </w:rPr>
      </w:pPr>
      <w:r>
        <w:rPr>
          <w:i/>
          <w:iCs/>
          <w:color w:val="003856"/>
          <w:sz w:val="15"/>
          <w:szCs w:val="15"/>
        </w:rPr>
        <w:t>CONSTITUCION DE LA REPUBLICA DEL ECUADOR, Arts. 395, 401, 405</w:t>
      </w:r>
    </w:p>
    <w:p w:rsidR="007A4F90" w:rsidRDefault="00965F69">
      <w:pPr>
        <w:numPr>
          <w:ilvl w:val="0"/>
          <w:numId w:val="388"/>
        </w:numPr>
        <w:spacing w:after="280" w:afterAutospacing="1"/>
      </w:pPr>
      <w:r>
        <w:rPr>
          <w:i/>
          <w:iCs/>
          <w:color w:val="003856"/>
          <w:sz w:val="15"/>
          <w:szCs w:val="15"/>
        </w:rPr>
        <w:t>LEY QUE PROTEGE LA BIODIVERSIDAD EN EL ECUADOR, Arts. 1</w:t>
      </w:r>
    </w:p>
    <w:p w:rsidR="007A4F90" w:rsidRDefault="00965F69">
      <w:pPr>
        <w:numPr>
          <w:ilvl w:val="0"/>
          <w:numId w:val="388"/>
        </w:numPr>
        <w:spacing w:after="280" w:afterAutospacing="1"/>
      </w:pPr>
      <w:r>
        <w:rPr>
          <w:i/>
          <w:iCs/>
          <w:color w:val="003856"/>
          <w:sz w:val="15"/>
          <w:szCs w:val="15"/>
        </w:rPr>
        <w:t>LEY DE PROPIEDAD INTELECTUAL, Arts. 120</w:t>
      </w:r>
    </w:p>
    <w:p w:rsidR="007A4F90" w:rsidRDefault="00965F69">
      <w:pPr>
        <w:spacing w:after="280" w:afterAutospacing="1"/>
      </w:pPr>
      <w:r>
        <w:br/>
      </w:r>
      <w:r>
        <w:rPr>
          <w:b/>
          <w:bCs/>
          <w:color w:val="C40606"/>
        </w:rPr>
        <w:t>Art. 401</w:t>
      </w:r>
      <w:r>
        <w:t xml:space="preserve">.- Se declara al Ecuador libre de cultivos y semillas transgénicas. </w:t>
      </w:r>
      <w:r>
        <w:t>Excepcionalmente, y sólo en caso de interés nacional debidamente fundamentado por la Presidencia de la República y aprobado por la Asamblea Nacional, se podrán introducir semillas y cultivos genéticamente modificados. El Estado regulará bajo estrictas norm</w:t>
      </w:r>
      <w:r>
        <w:t>as de bioseguridad, el uso y el desarrollo de la biotecnología moderna y sus productos, así como su experimentación, uso y comercialización. Se prohíbe la aplicación de biotecnologías riesgosas o experimentales.</w:t>
      </w:r>
      <w:r>
        <w:br/>
      </w:r>
      <w:r>
        <w:br/>
      </w:r>
      <w:r>
        <w:rPr>
          <w:b/>
          <w:bCs/>
          <w:i/>
          <w:iCs/>
          <w:color w:val="003856"/>
          <w:u w:val="single"/>
        </w:rPr>
        <w:t>Concordancias:</w:t>
      </w:r>
    </w:p>
    <w:p w:rsidR="007A4F90" w:rsidRDefault="00965F69">
      <w:pPr>
        <w:numPr>
          <w:ilvl w:val="0"/>
          <w:numId w:val="389"/>
        </w:numPr>
        <w:spacing w:after="280" w:afterAutospacing="1"/>
        <w:rPr>
          <w:b/>
          <w:bCs/>
        </w:rPr>
      </w:pPr>
      <w:r>
        <w:rPr>
          <w:i/>
          <w:iCs/>
          <w:color w:val="003856"/>
          <w:sz w:val="15"/>
          <w:szCs w:val="15"/>
        </w:rPr>
        <w:t xml:space="preserve">LEY ORGANICA DEL REGIMEN DE </w:t>
      </w:r>
      <w:r>
        <w:rPr>
          <w:i/>
          <w:iCs/>
          <w:color w:val="003856"/>
          <w:sz w:val="15"/>
          <w:szCs w:val="15"/>
        </w:rPr>
        <w:t>LA SOBERANIA ALIMENTARIA, Arts. 8, 26</w:t>
      </w:r>
    </w:p>
    <w:p w:rsidR="007A4F90" w:rsidRDefault="00965F69">
      <w:pPr>
        <w:numPr>
          <w:ilvl w:val="0"/>
          <w:numId w:val="389"/>
        </w:numPr>
        <w:spacing w:after="280" w:afterAutospacing="1"/>
      </w:pPr>
      <w:r>
        <w:rPr>
          <w:i/>
          <w:iCs/>
          <w:color w:val="003856"/>
          <w:sz w:val="15"/>
          <w:szCs w:val="15"/>
        </w:rPr>
        <w:t>LEY DE PROPIEDAD INTELECTUAL, Arts. 126</w:t>
      </w:r>
    </w:p>
    <w:p w:rsidR="007A4F90" w:rsidRDefault="00965F69">
      <w:pPr>
        <w:spacing w:after="280" w:afterAutospacing="1"/>
      </w:pPr>
      <w:r>
        <w:br/>
      </w:r>
      <w:r>
        <w:rPr>
          <w:b/>
          <w:bCs/>
          <w:color w:val="C40606"/>
        </w:rPr>
        <w:t>Art. 402</w:t>
      </w:r>
      <w:r>
        <w:t>.- Se prohíbe el otorgamiento de derechos, incluidos los de propiedad intelectual, sobre productos derivados o sintetizados, obtenidos a partir del conocimiento colectiv</w:t>
      </w:r>
      <w:r>
        <w:t>o asociado a la biodiversidad nacional.</w:t>
      </w:r>
      <w:r>
        <w:br/>
      </w:r>
      <w:r>
        <w:br/>
      </w:r>
      <w:r>
        <w:rPr>
          <w:b/>
          <w:bCs/>
          <w:i/>
          <w:iCs/>
          <w:color w:val="003856"/>
          <w:u w:val="single"/>
        </w:rPr>
        <w:t>Concordancias:</w:t>
      </w:r>
    </w:p>
    <w:p w:rsidR="007A4F90" w:rsidRDefault="00965F69">
      <w:pPr>
        <w:numPr>
          <w:ilvl w:val="0"/>
          <w:numId w:val="390"/>
        </w:numPr>
        <w:spacing w:after="280" w:afterAutospacing="1"/>
        <w:rPr>
          <w:b/>
          <w:bCs/>
        </w:rPr>
      </w:pPr>
      <w:r>
        <w:rPr>
          <w:i/>
          <w:iCs/>
          <w:color w:val="003856"/>
          <w:sz w:val="15"/>
          <w:szCs w:val="15"/>
        </w:rPr>
        <w:t>CONSTITUCION DE LA REPUBLICA DEL ECUADOR, Arts. 401</w:t>
      </w:r>
    </w:p>
    <w:p w:rsidR="007A4F90" w:rsidRDefault="00965F69">
      <w:pPr>
        <w:numPr>
          <w:ilvl w:val="0"/>
          <w:numId w:val="390"/>
        </w:numPr>
        <w:spacing w:after="280" w:afterAutospacing="1"/>
      </w:pPr>
      <w:r>
        <w:rPr>
          <w:i/>
          <w:iCs/>
          <w:color w:val="003856"/>
          <w:sz w:val="15"/>
          <w:szCs w:val="15"/>
        </w:rPr>
        <w:t>LEY DE PROPIEDAD INTELECTUAL, Arts. 126</w:t>
      </w:r>
    </w:p>
    <w:p w:rsidR="007A4F90" w:rsidRDefault="00965F69">
      <w:pPr>
        <w:spacing w:after="280" w:afterAutospacing="1"/>
      </w:pPr>
      <w:r>
        <w:br/>
      </w:r>
      <w:r>
        <w:rPr>
          <w:b/>
          <w:bCs/>
          <w:color w:val="C40606"/>
        </w:rPr>
        <w:t>Art. 403</w:t>
      </w:r>
      <w:r>
        <w:t>.- El Estado no se comprometerá en convenios o acuerdos de cooperación que incluyan cláusulas que m</w:t>
      </w:r>
      <w:r>
        <w:t>enoscaben la conservación y el manejo sustentable de la biodiversidad, la salud humana y los derechos colectivos y de la naturaleza.</w:t>
      </w:r>
      <w:r>
        <w:br/>
      </w:r>
      <w:r>
        <w:br/>
        <w:t>Sección tercera</w:t>
      </w:r>
      <w:r>
        <w:br/>
        <w:t>Patrimonio natural y ecosistemas</w:t>
      </w:r>
      <w:r>
        <w:br/>
      </w:r>
      <w:r>
        <w:br/>
      </w:r>
      <w:r>
        <w:rPr>
          <w:b/>
          <w:bCs/>
          <w:color w:val="C40606"/>
        </w:rPr>
        <w:t>Art. 404</w:t>
      </w:r>
      <w:r>
        <w:t>.- El patrimonio natural del Ecuador único e invaluable comprend</w:t>
      </w:r>
      <w:r>
        <w:t>e, entre otras, las formaciones físicas, biológicas y geológicas cuyo valor desde el punto de vista ambiental, científico, cultural o paisajístico exige su protección, conservación, recuperación y promoción. Su gestión se sujetará a los principios y garant</w:t>
      </w:r>
      <w:r>
        <w:t>ías consagrados en la Constitución y se llevará a cabo de acuerdo al ordenamiento territorial y una zonificación ecológica, de acuerdo con la ley.</w:t>
      </w:r>
      <w:r>
        <w:br/>
      </w:r>
      <w:r>
        <w:br/>
      </w:r>
      <w:r>
        <w:rPr>
          <w:b/>
          <w:bCs/>
          <w:i/>
          <w:iCs/>
          <w:color w:val="003856"/>
          <w:u w:val="single"/>
        </w:rPr>
        <w:t>Concordancias:</w:t>
      </w:r>
    </w:p>
    <w:p w:rsidR="007A4F90" w:rsidRDefault="00965F69">
      <w:pPr>
        <w:numPr>
          <w:ilvl w:val="0"/>
          <w:numId w:val="391"/>
        </w:numPr>
        <w:spacing w:after="280" w:afterAutospacing="1"/>
        <w:rPr>
          <w:b/>
          <w:bCs/>
        </w:rPr>
      </w:pPr>
      <w:r>
        <w:rPr>
          <w:i/>
          <w:iCs/>
          <w:color w:val="003856"/>
          <w:sz w:val="15"/>
          <w:szCs w:val="15"/>
        </w:rPr>
        <w:t>LEY DE GESTION AMBIENTAL, Arts. 16</w:t>
      </w:r>
    </w:p>
    <w:p w:rsidR="007A4F90" w:rsidRDefault="00965F69">
      <w:pPr>
        <w:numPr>
          <w:ilvl w:val="0"/>
          <w:numId w:val="391"/>
        </w:numPr>
        <w:spacing w:after="280" w:afterAutospacing="1"/>
      </w:pPr>
      <w:r>
        <w:rPr>
          <w:i/>
          <w:iCs/>
          <w:color w:val="003856"/>
          <w:sz w:val="15"/>
          <w:szCs w:val="15"/>
        </w:rPr>
        <w:t xml:space="preserve">LEY FORESTAL Y DE CONSERVACION DE AREAS NATURALES Y VIDA </w:t>
      </w:r>
      <w:r>
        <w:rPr>
          <w:i/>
          <w:iCs/>
          <w:color w:val="003856"/>
          <w:sz w:val="15"/>
          <w:szCs w:val="15"/>
        </w:rPr>
        <w:t>SILVESTRE, Arts. 66, 78</w:t>
      </w:r>
    </w:p>
    <w:p w:rsidR="007A4F90" w:rsidRDefault="00965F69">
      <w:pPr>
        <w:numPr>
          <w:ilvl w:val="0"/>
          <w:numId w:val="391"/>
        </w:numPr>
        <w:spacing w:after="280" w:afterAutospacing="1"/>
      </w:pPr>
      <w:r>
        <w:rPr>
          <w:i/>
          <w:iCs/>
          <w:color w:val="003856"/>
          <w:sz w:val="15"/>
          <w:szCs w:val="15"/>
        </w:rPr>
        <w:t>LEY ORGANICA DE EMPRESAS PUBLICAS, LOEP, Arts. 2</w:t>
      </w:r>
    </w:p>
    <w:p w:rsidR="007A4F90" w:rsidRDefault="00965F69">
      <w:pPr>
        <w:spacing w:after="280" w:afterAutospacing="1"/>
      </w:pPr>
      <w:r>
        <w:br/>
      </w:r>
      <w:r>
        <w:rPr>
          <w:b/>
          <w:bCs/>
          <w:color w:val="C40606"/>
        </w:rPr>
        <w:t>Art. 405</w:t>
      </w:r>
      <w:r>
        <w:t>.- El sistema nacional de áreas protegidas garantizará la conservación de la biodiversidad y el mantenimiento de las funciones ecológicas. El sistema se integrará por los sub</w:t>
      </w:r>
      <w:r>
        <w:t xml:space="preserve">sistemas estatal, autónomo descentralizado, comunitario y privado, y su rectoría y regulación será ejercida por el Estado. El Estado asignará los recursos económicos necesarios para la sostenibilidad financiera del sistema, y fomentará la participación de </w:t>
      </w:r>
      <w:r>
        <w:t>las comunidades, pueblos y nacionalidades que han habitado ancestralmente las áreas protegidas en su administración y gestión.</w:t>
      </w:r>
      <w:r>
        <w:br/>
      </w:r>
      <w:r>
        <w:br/>
        <w:t>Las personas naturales o jurídicas extranjeras no podrán adquirir a ningún título tierras o concesiones en las áreas de segurida</w:t>
      </w:r>
      <w:r>
        <w:t>d nacional ni en áreas protegidas, de acuerdo con la ley.</w:t>
      </w:r>
      <w:r>
        <w:br/>
      </w:r>
      <w:r>
        <w:br/>
      </w:r>
      <w:r>
        <w:rPr>
          <w:b/>
          <w:bCs/>
          <w:i/>
          <w:iCs/>
          <w:color w:val="003856"/>
          <w:u w:val="single"/>
        </w:rPr>
        <w:t>Concordancias:</w:t>
      </w:r>
    </w:p>
    <w:p w:rsidR="007A4F90" w:rsidRDefault="00965F69">
      <w:pPr>
        <w:numPr>
          <w:ilvl w:val="0"/>
          <w:numId w:val="392"/>
        </w:numPr>
        <w:spacing w:after="280" w:afterAutospacing="1"/>
        <w:rPr>
          <w:b/>
          <w:bCs/>
        </w:rPr>
      </w:pPr>
      <w:r>
        <w:rPr>
          <w:i/>
          <w:iCs/>
          <w:color w:val="003856"/>
          <w:sz w:val="15"/>
          <w:szCs w:val="15"/>
        </w:rPr>
        <w:t>CONSTITUCION DE LA REPUBLICA DEL ECUADOR, Arts. 395, 406</w:t>
      </w:r>
    </w:p>
    <w:p w:rsidR="007A4F90" w:rsidRDefault="00965F69">
      <w:pPr>
        <w:numPr>
          <w:ilvl w:val="0"/>
          <w:numId w:val="392"/>
        </w:numPr>
        <w:spacing w:after="280" w:afterAutospacing="1"/>
      </w:pPr>
      <w:r>
        <w:rPr>
          <w:i/>
          <w:iCs/>
          <w:color w:val="003856"/>
          <w:sz w:val="15"/>
          <w:szCs w:val="15"/>
        </w:rPr>
        <w:t>LEY QUE PROTEGE LA BIODIVERSIDAD EN EL ECUADOR, Arts. 1</w:t>
      </w:r>
    </w:p>
    <w:p w:rsidR="007A4F90" w:rsidRDefault="00965F69">
      <w:pPr>
        <w:numPr>
          <w:ilvl w:val="0"/>
          <w:numId w:val="392"/>
        </w:numPr>
        <w:spacing w:after="280" w:afterAutospacing="1"/>
      </w:pPr>
      <w:r>
        <w:rPr>
          <w:i/>
          <w:iCs/>
          <w:color w:val="003856"/>
          <w:sz w:val="15"/>
          <w:szCs w:val="15"/>
        </w:rPr>
        <w:t>LEY PARA LA PRESERVACION DE ZONAS DE RESERVA Y PARQUES NACIONALES, Ar</w:t>
      </w:r>
      <w:r>
        <w:rPr>
          <w:i/>
          <w:iCs/>
          <w:color w:val="003856"/>
          <w:sz w:val="15"/>
          <w:szCs w:val="15"/>
        </w:rPr>
        <w:t>ts. 1</w:t>
      </w:r>
    </w:p>
    <w:p w:rsidR="007A4F90" w:rsidRDefault="00965F69">
      <w:pPr>
        <w:numPr>
          <w:ilvl w:val="0"/>
          <w:numId w:val="392"/>
        </w:numPr>
        <w:spacing w:after="280" w:afterAutospacing="1"/>
      </w:pPr>
      <w:r>
        <w:rPr>
          <w:i/>
          <w:iCs/>
          <w:color w:val="003856"/>
          <w:sz w:val="15"/>
          <w:szCs w:val="15"/>
        </w:rPr>
        <w:t>CODIGO CIVIL (TITULO PRELIMINAR), Arts. 13</w:t>
      </w:r>
    </w:p>
    <w:p w:rsidR="007A4F90" w:rsidRDefault="00965F69">
      <w:pPr>
        <w:numPr>
          <w:ilvl w:val="0"/>
          <w:numId w:val="392"/>
        </w:numPr>
        <w:spacing w:after="280" w:afterAutospacing="1"/>
      </w:pPr>
      <w:r>
        <w:rPr>
          <w:i/>
          <w:iCs/>
          <w:color w:val="003856"/>
          <w:sz w:val="15"/>
          <w:szCs w:val="15"/>
        </w:rPr>
        <w:t>CODIGO CIVIL (LIBRO I), Arts. 41, 564</w:t>
      </w:r>
    </w:p>
    <w:p w:rsidR="007A4F90" w:rsidRDefault="00965F69">
      <w:pPr>
        <w:numPr>
          <w:ilvl w:val="0"/>
          <w:numId w:val="392"/>
        </w:numPr>
        <w:spacing w:after="280" w:afterAutospacing="1"/>
      </w:pPr>
      <w:r>
        <w:rPr>
          <w:i/>
          <w:iCs/>
          <w:color w:val="003856"/>
          <w:sz w:val="15"/>
          <w:szCs w:val="15"/>
        </w:rPr>
        <w:t>CODIGO DE DERECHO INTERNACIONAL PRIVADO SANCHEZ DE BUSTAMANTE, Arts. 116</w:t>
      </w:r>
    </w:p>
    <w:p w:rsidR="007A4F90" w:rsidRDefault="00965F69">
      <w:pPr>
        <w:numPr>
          <w:ilvl w:val="0"/>
          <w:numId w:val="392"/>
        </w:numPr>
        <w:spacing w:after="280" w:afterAutospacing="1"/>
      </w:pPr>
      <w:r>
        <w:rPr>
          <w:i/>
          <w:iCs/>
          <w:color w:val="003856"/>
          <w:sz w:val="15"/>
          <w:szCs w:val="15"/>
        </w:rPr>
        <w:t>LEY DE EXTRANJERIA, Arts. 2</w:t>
      </w:r>
    </w:p>
    <w:p w:rsidR="007A4F90" w:rsidRDefault="00965F69">
      <w:pPr>
        <w:spacing w:after="280" w:afterAutospacing="1"/>
      </w:pPr>
      <w:r>
        <w:br/>
      </w:r>
      <w:r>
        <w:rPr>
          <w:b/>
          <w:bCs/>
          <w:color w:val="C40606"/>
        </w:rPr>
        <w:t>Art. 406</w:t>
      </w:r>
      <w:r>
        <w:t>.- El Estado regulará la conservación, manejo y uso sustent</w:t>
      </w:r>
      <w:r>
        <w:t>able, recuperación, y limitaciones de dominio de los ecosistemas frágiles y amenazados; entre otros, los páramos, humedales, bosques nublados, bosques tropicales secos y húmedos y manglares, ecosistemas marinos y marinos-costeros.</w:t>
      </w:r>
      <w:r>
        <w:br/>
      </w:r>
      <w:r>
        <w:br/>
      </w:r>
      <w:r>
        <w:rPr>
          <w:b/>
          <w:bCs/>
          <w:color w:val="C40606"/>
        </w:rPr>
        <w:t>Art. 407</w:t>
      </w:r>
      <w:r>
        <w:t>.- Se prohíbe la</w:t>
      </w:r>
      <w:r>
        <w:t xml:space="preserve"> actividad extractiva de recursos no renovables en las áreas protegidas y en zonas declaradas como intangibles, incluida la explotación forestal. Excepcionalmente dichos recursos se podrán explotar a petición fundamentada de la Presidencia de la República </w:t>
      </w:r>
      <w:r>
        <w:t>y previa declaratoria de interés nacional por parte de la Asamblea Nacional, que, de estimarlo conveniente, podrá convocar a consulta popular.</w:t>
      </w:r>
      <w:r>
        <w:br/>
      </w:r>
      <w:r>
        <w:br/>
      </w:r>
      <w:r>
        <w:rPr>
          <w:b/>
          <w:bCs/>
          <w:i/>
          <w:iCs/>
          <w:color w:val="003856"/>
          <w:u w:val="single"/>
        </w:rPr>
        <w:t>Concordancias:</w:t>
      </w:r>
    </w:p>
    <w:p w:rsidR="007A4F90" w:rsidRDefault="00965F69">
      <w:pPr>
        <w:numPr>
          <w:ilvl w:val="0"/>
          <w:numId w:val="393"/>
        </w:numPr>
        <w:spacing w:after="280" w:afterAutospacing="1"/>
        <w:rPr>
          <w:b/>
          <w:bCs/>
        </w:rPr>
      </w:pPr>
      <w:r>
        <w:rPr>
          <w:i/>
          <w:iCs/>
          <w:color w:val="003856"/>
          <w:sz w:val="15"/>
          <w:szCs w:val="15"/>
        </w:rPr>
        <w:t>LEY DE GESTION AMBIENTAL, Arts. 6</w:t>
      </w:r>
    </w:p>
    <w:p w:rsidR="007A4F90" w:rsidRDefault="00965F69">
      <w:pPr>
        <w:numPr>
          <w:ilvl w:val="0"/>
          <w:numId w:val="393"/>
        </w:numPr>
        <w:spacing w:after="280" w:afterAutospacing="1"/>
      </w:pPr>
      <w:r>
        <w:rPr>
          <w:i/>
          <w:iCs/>
          <w:color w:val="003856"/>
          <w:sz w:val="15"/>
          <w:szCs w:val="15"/>
        </w:rPr>
        <w:t xml:space="preserve">LEY PARA LA PRESERVACION DE ZONAS DE RESERVA Y PARQUES </w:t>
      </w:r>
      <w:r>
        <w:rPr>
          <w:i/>
          <w:iCs/>
          <w:color w:val="003856"/>
          <w:sz w:val="15"/>
          <w:szCs w:val="15"/>
        </w:rPr>
        <w:t>NACIONALES, Arts. 3</w:t>
      </w:r>
    </w:p>
    <w:p w:rsidR="007A4F90" w:rsidRDefault="00965F69">
      <w:pPr>
        <w:numPr>
          <w:ilvl w:val="0"/>
          <w:numId w:val="393"/>
        </w:numPr>
        <w:spacing w:after="280" w:afterAutospacing="1"/>
      </w:pPr>
      <w:r>
        <w:rPr>
          <w:i/>
          <w:iCs/>
          <w:color w:val="003856"/>
          <w:sz w:val="15"/>
          <w:szCs w:val="15"/>
        </w:rPr>
        <w:t>LEY DE MINERIA, Arts. 15, 25</w:t>
      </w:r>
    </w:p>
    <w:p w:rsidR="007A4F90" w:rsidRDefault="00965F69">
      <w:pPr>
        <w:numPr>
          <w:ilvl w:val="0"/>
          <w:numId w:val="393"/>
        </w:numPr>
        <w:spacing w:after="280" w:afterAutospacing="1"/>
      </w:pPr>
      <w:r>
        <w:rPr>
          <w:i/>
          <w:iCs/>
          <w:color w:val="003856"/>
          <w:sz w:val="15"/>
          <w:szCs w:val="15"/>
        </w:rPr>
        <w:t>LEY DE HIDROCARBUROS, 1978, Arts. 31</w:t>
      </w:r>
    </w:p>
    <w:p w:rsidR="007A4F90" w:rsidRDefault="00965F69">
      <w:pPr>
        <w:spacing w:after="280" w:afterAutospacing="1"/>
      </w:pPr>
      <w:r>
        <w:br/>
        <w:t>Sección cuarta</w:t>
      </w:r>
      <w:r>
        <w:br/>
        <w:t>Recursos naturales</w:t>
      </w:r>
      <w:r>
        <w:br/>
      </w:r>
      <w:r>
        <w:br/>
      </w:r>
      <w:r>
        <w:rPr>
          <w:b/>
          <w:bCs/>
          <w:color w:val="C40606"/>
        </w:rPr>
        <w:t>Art. 408</w:t>
      </w:r>
      <w:r>
        <w:t>.- Son de propiedad inalienable, imprescriptible e inembargable del Estado los recursos naturales no renovables y, en general,</w:t>
      </w:r>
      <w:r>
        <w:t xml:space="preserve"> los productos del subsuelo, yacimientos minerales y de hidrocarburos, substancias cuya naturaleza sea distinta de la del suelo, incluso los que se encuentren en las áreas cubiertas por las aguas del mar territorial y las zonas marítimas; así como la biodi</w:t>
      </w:r>
      <w:r>
        <w:t>versidad y su patrimonio genético y el espectro radioeléctrico. Estos bienes sólo podrán ser explotados en estricto cumplimiento de los principios ambientales establecidos en la Constitución.</w:t>
      </w:r>
      <w:r>
        <w:br/>
      </w:r>
      <w:r>
        <w:br/>
        <w:t xml:space="preserve">El Estado participará en los beneficios del aprovechamiento de </w:t>
      </w:r>
      <w:r>
        <w:t>estos recursos, en un monto que no será inferior a los de la empresa que los explota.</w:t>
      </w:r>
      <w:r>
        <w:br/>
      </w:r>
      <w:r>
        <w:br/>
        <w:t>El Estado garantizará que los mecanismos de producción, consumo y uso de los recursos naturales y la energía preserven y recuperen los ciclos naturales y permitan condic</w:t>
      </w:r>
      <w:r>
        <w:t>iones de vida con dignidad.</w:t>
      </w:r>
      <w:r>
        <w:br/>
      </w:r>
      <w:r>
        <w:br/>
      </w:r>
      <w:r>
        <w:rPr>
          <w:b/>
          <w:bCs/>
          <w:i/>
          <w:iCs/>
          <w:color w:val="003856"/>
          <w:u w:val="single"/>
        </w:rPr>
        <w:t>Concordancias:</w:t>
      </w:r>
    </w:p>
    <w:p w:rsidR="007A4F90" w:rsidRDefault="00965F69">
      <w:pPr>
        <w:numPr>
          <w:ilvl w:val="0"/>
          <w:numId w:val="394"/>
        </w:numPr>
        <w:spacing w:after="280" w:afterAutospacing="1"/>
        <w:rPr>
          <w:b/>
          <w:bCs/>
        </w:rPr>
      </w:pPr>
      <w:r>
        <w:rPr>
          <w:i/>
          <w:iCs/>
          <w:color w:val="003856"/>
          <w:sz w:val="15"/>
          <w:szCs w:val="15"/>
        </w:rPr>
        <w:t>CONSTITUCION DE LA REPUBLICA DEL ECUADOR, Arts. 261, 321</w:t>
      </w:r>
    </w:p>
    <w:p w:rsidR="007A4F90" w:rsidRDefault="00965F69">
      <w:pPr>
        <w:numPr>
          <w:ilvl w:val="0"/>
          <w:numId w:val="394"/>
        </w:numPr>
        <w:spacing w:after="280" w:afterAutospacing="1"/>
      </w:pPr>
      <w:r>
        <w:rPr>
          <w:i/>
          <w:iCs/>
          <w:color w:val="003856"/>
          <w:sz w:val="15"/>
          <w:szCs w:val="15"/>
        </w:rPr>
        <w:t>CODIGO CIVIL (LIBRO II), Arts. 604, 607</w:t>
      </w:r>
    </w:p>
    <w:p w:rsidR="007A4F90" w:rsidRDefault="00965F69">
      <w:pPr>
        <w:numPr>
          <w:ilvl w:val="0"/>
          <w:numId w:val="394"/>
        </w:numPr>
        <w:spacing w:after="280" w:afterAutospacing="1"/>
      </w:pPr>
      <w:r>
        <w:rPr>
          <w:i/>
          <w:iCs/>
          <w:color w:val="003856"/>
          <w:sz w:val="15"/>
          <w:szCs w:val="15"/>
        </w:rPr>
        <w:t>LEY DE HIDROCARBUROS, 1978, Arts. 1, 55</w:t>
      </w:r>
    </w:p>
    <w:p w:rsidR="007A4F90" w:rsidRDefault="00965F69">
      <w:pPr>
        <w:numPr>
          <w:ilvl w:val="0"/>
          <w:numId w:val="394"/>
        </w:numPr>
        <w:spacing w:after="280" w:afterAutospacing="1"/>
      </w:pPr>
      <w:r>
        <w:rPr>
          <w:i/>
          <w:iCs/>
          <w:color w:val="003856"/>
          <w:sz w:val="15"/>
          <w:szCs w:val="15"/>
        </w:rPr>
        <w:t>LEY DE MINERIA, Arts. 16</w:t>
      </w:r>
    </w:p>
    <w:p w:rsidR="007A4F90" w:rsidRDefault="00965F69">
      <w:pPr>
        <w:spacing w:after="280" w:afterAutospacing="1"/>
      </w:pPr>
      <w:r>
        <w:br/>
        <w:t>Sección quinta</w:t>
      </w:r>
      <w:r>
        <w:br/>
        <w:t>Suelo</w:t>
      </w:r>
      <w:r>
        <w:br/>
      </w:r>
      <w:r>
        <w:br/>
      </w:r>
      <w:r>
        <w:rPr>
          <w:b/>
          <w:bCs/>
          <w:color w:val="C40606"/>
        </w:rPr>
        <w:t>Art. 409</w:t>
      </w:r>
      <w:r>
        <w:t>.- Es de interés pú</w:t>
      </w:r>
      <w:r>
        <w:t>blico y prioridad nacional la conservación del suelo, en especial su capa fértil. Se establecerá un marco normativo para su protección y uso sustentable que prevenga su degradación, en particular la provocada por la contaminación, la desertificación y la e</w:t>
      </w:r>
      <w:r>
        <w:t>rosión.</w:t>
      </w:r>
      <w:r>
        <w:br/>
      </w:r>
      <w:r>
        <w:br/>
        <w:t>En áreas afectadas por procesos de degradación y desertificación, el Estado desarrollará y estimulará proyectos de forestación, reforestación y revegetación que eviten el monocultivo y utilicen, de manera preferente, especies nativas y adaptadas a</w:t>
      </w:r>
      <w:r>
        <w:t xml:space="preserve"> la zona.</w:t>
      </w:r>
      <w:r>
        <w:br/>
      </w:r>
      <w:r>
        <w:br/>
      </w:r>
      <w:r>
        <w:rPr>
          <w:b/>
          <w:bCs/>
          <w:i/>
          <w:iCs/>
          <w:color w:val="003856"/>
          <w:u w:val="single"/>
        </w:rPr>
        <w:t>Concordancias:</w:t>
      </w:r>
    </w:p>
    <w:p w:rsidR="007A4F90" w:rsidRDefault="00965F69">
      <w:pPr>
        <w:numPr>
          <w:ilvl w:val="0"/>
          <w:numId w:val="395"/>
        </w:numPr>
        <w:spacing w:after="280" w:afterAutospacing="1"/>
        <w:rPr>
          <w:b/>
          <w:bCs/>
        </w:rPr>
      </w:pPr>
      <w:r>
        <w:rPr>
          <w:i/>
          <w:iCs/>
          <w:color w:val="003856"/>
          <w:sz w:val="15"/>
          <w:szCs w:val="15"/>
        </w:rPr>
        <w:t>LEY DE MINERIA, Arts. 80</w:t>
      </w:r>
    </w:p>
    <w:p w:rsidR="007A4F90" w:rsidRDefault="00965F69">
      <w:pPr>
        <w:numPr>
          <w:ilvl w:val="0"/>
          <w:numId w:val="395"/>
        </w:numPr>
        <w:spacing w:after="280" w:afterAutospacing="1"/>
      </w:pPr>
      <w:r>
        <w:rPr>
          <w:i/>
          <w:iCs/>
          <w:color w:val="003856"/>
          <w:sz w:val="15"/>
          <w:szCs w:val="15"/>
        </w:rPr>
        <w:t>LEY FORESTAL Y DE CONSERVACION DE AREAS NATURALES Y VIDA SILVESTRE, Arts. 6, 13, 14, 15, 16, 17, 18, 19, 20, 73</w:t>
      </w:r>
    </w:p>
    <w:p w:rsidR="007A4F90" w:rsidRDefault="00965F69">
      <w:pPr>
        <w:numPr>
          <w:ilvl w:val="0"/>
          <w:numId w:val="395"/>
        </w:numPr>
        <w:spacing w:after="280" w:afterAutospacing="1"/>
      </w:pPr>
      <w:r>
        <w:rPr>
          <w:i/>
          <w:iCs/>
          <w:color w:val="003856"/>
          <w:sz w:val="15"/>
          <w:szCs w:val="15"/>
        </w:rPr>
        <w:t>LEY DE DESARROLLO AGRARIO, Arts. 18</w:t>
      </w:r>
    </w:p>
    <w:p w:rsidR="007A4F90" w:rsidRDefault="00965F69">
      <w:pPr>
        <w:spacing w:after="280" w:afterAutospacing="1"/>
      </w:pPr>
      <w:r>
        <w:br/>
      </w:r>
      <w:r>
        <w:rPr>
          <w:b/>
          <w:bCs/>
          <w:color w:val="C40606"/>
        </w:rPr>
        <w:t>Art. 410</w:t>
      </w:r>
      <w:r>
        <w:t>.- El Estado brindará a los agricultores y a las</w:t>
      </w:r>
      <w:r>
        <w:t xml:space="preserve"> comunidades rurales apoyo para la conservación y restauración de los suelos, así como para el desarrollo de prácticas agrícolas que los protejan y promuevan la soberanía alimentaria.</w:t>
      </w:r>
      <w:r>
        <w:br/>
      </w:r>
      <w:r>
        <w:br/>
      </w:r>
      <w:r>
        <w:rPr>
          <w:b/>
          <w:bCs/>
          <w:i/>
          <w:iCs/>
          <w:color w:val="003856"/>
          <w:u w:val="single"/>
        </w:rPr>
        <w:t>Concordancias:</w:t>
      </w:r>
    </w:p>
    <w:p w:rsidR="007A4F90" w:rsidRDefault="00965F69">
      <w:pPr>
        <w:numPr>
          <w:ilvl w:val="0"/>
          <w:numId w:val="396"/>
        </w:numPr>
        <w:spacing w:after="280" w:afterAutospacing="1"/>
        <w:rPr>
          <w:b/>
          <w:bCs/>
        </w:rPr>
      </w:pPr>
      <w:r>
        <w:rPr>
          <w:i/>
          <w:iCs/>
          <w:color w:val="003856"/>
          <w:sz w:val="15"/>
          <w:szCs w:val="15"/>
        </w:rPr>
        <w:t>CONSTITUCION DE LA REPUBLICA DEL ECUADOR, Arts. 281, 282</w:t>
      </w:r>
    </w:p>
    <w:p w:rsidR="007A4F90" w:rsidRDefault="00965F69">
      <w:pPr>
        <w:numPr>
          <w:ilvl w:val="0"/>
          <w:numId w:val="396"/>
        </w:numPr>
        <w:spacing w:after="280" w:afterAutospacing="1"/>
      </w:pPr>
      <w:r>
        <w:rPr>
          <w:i/>
          <w:iCs/>
          <w:color w:val="003856"/>
          <w:sz w:val="15"/>
          <w:szCs w:val="15"/>
        </w:rPr>
        <w:t>LEY DE DESARROLLO AGRARIO, Arts. 1, 2, 3, 18, 29</w:t>
      </w:r>
    </w:p>
    <w:p w:rsidR="007A4F90" w:rsidRDefault="00965F69">
      <w:pPr>
        <w:spacing w:after="280" w:afterAutospacing="1"/>
      </w:pPr>
      <w:r>
        <w:br/>
        <w:t>Sección sexta</w:t>
      </w:r>
      <w:r>
        <w:br/>
        <w:t>Agua</w:t>
      </w:r>
      <w:r>
        <w:br/>
      </w:r>
      <w:r>
        <w:br/>
      </w:r>
      <w:r>
        <w:rPr>
          <w:b/>
          <w:bCs/>
          <w:color w:val="C40606"/>
        </w:rPr>
        <w:t>Art. 411</w:t>
      </w:r>
      <w:r>
        <w:t>.- El Estado garantizará la conservación, recuperación y manejo integral de los recursos hídricos, cuencas hidrográficas y caudales ecológicos asociados al ciclo hidrológico. Se</w:t>
      </w:r>
      <w:r>
        <w:t xml:space="preserve"> regulará toda actividad que pueda afectar la calidad y cantidad de agua, y el equilibrio de los ecosistemas, en especial en las fuentes y zonas de recarga de agua.</w:t>
      </w:r>
      <w:r>
        <w:br/>
      </w:r>
      <w:r>
        <w:br/>
        <w:t>La sustentabilidad de los ecosistemas y el consumo humano serán prioritarios en el uso y a</w:t>
      </w:r>
      <w:r>
        <w:t>provechamiento del agua.</w:t>
      </w:r>
      <w:r>
        <w:br/>
      </w:r>
      <w:r>
        <w:br/>
      </w:r>
      <w:r>
        <w:rPr>
          <w:b/>
          <w:bCs/>
          <w:i/>
          <w:iCs/>
          <w:color w:val="003856"/>
          <w:u w:val="single"/>
        </w:rPr>
        <w:t>Concordancias:</w:t>
      </w:r>
    </w:p>
    <w:p w:rsidR="007A4F90" w:rsidRDefault="00965F69">
      <w:pPr>
        <w:numPr>
          <w:ilvl w:val="0"/>
          <w:numId w:val="397"/>
        </w:numPr>
        <w:spacing w:after="280" w:afterAutospacing="1"/>
        <w:rPr>
          <w:b/>
          <w:bCs/>
        </w:rPr>
      </w:pPr>
      <w:r>
        <w:rPr>
          <w:i/>
          <w:iCs/>
          <w:color w:val="003856"/>
          <w:sz w:val="15"/>
          <w:szCs w:val="15"/>
        </w:rPr>
        <w:t>CONSTITUCION DE LA REPUBLICA DEL ECUADOR, Arts. 318</w:t>
      </w:r>
    </w:p>
    <w:p w:rsidR="007A4F90" w:rsidRDefault="00965F69">
      <w:pPr>
        <w:numPr>
          <w:ilvl w:val="0"/>
          <w:numId w:val="397"/>
        </w:numPr>
        <w:spacing w:after="280" w:afterAutospacing="1"/>
      </w:pPr>
      <w:r>
        <w:rPr>
          <w:i/>
          <w:iCs/>
          <w:color w:val="003856"/>
          <w:sz w:val="15"/>
          <w:szCs w:val="15"/>
        </w:rPr>
        <w:t>LEY ORGANICA DE RECURSOS HIDRICOS USOS Y APROVECHAMIENTO DEL AGUA, Arts. 8, 12, 13, 21, 26, 33, 64, 66, 86, 94</w:t>
      </w:r>
    </w:p>
    <w:p w:rsidR="007A4F90" w:rsidRDefault="00965F69">
      <w:pPr>
        <w:numPr>
          <w:ilvl w:val="0"/>
          <w:numId w:val="397"/>
        </w:numPr>
        <w:spacing w:after="280" w:afterAutospacing="1"/>
      </w:pPr>
      <w:r>
        <w:rPr>
          <w:i/>
          <w:iCs/>
          <w:color w:val="003856"/>
          <w:sz w:val="15"/>
          <w:szCs w:val="15"/>
        </w:rPr>
        <w:t>CODIGO CIVIL (LIBRO II), Arts. 612, 873, 874</w:t>
      </w:r>
    </w:p>
    <w:p w:rsidR="007A4F90" w:rsidRDefault="00965F69">
      <w:pPr>
        <w:numPr>
          <w:ilvl w:val="0"/>
          <w:numId w:val="397"/>
        </w:numPr>
        <w:spacing w:after="280" w:afterAutospacing="1"/>
      </w:pPr>
      <w:r>
        <w:rPr>
          <w:i/>
          <w:iCs/>
          <w:color w:val="003856"/>
          <w:sz w:val="15"/>
          <w:szCs w:val="15"/>
        </w:rPr>
        <w:t xml:space="preserve">LEY </w:t>
      </w:r>
      <w:r>
        <w:rPr>
          <w:i/>
          <w:iCs/>
          <w:color w:val="003856"/>
          <w:sz w:val="15"/>
          <w:szCs w:val="15"/>
        </w:rPr>
        <w:t>SOBRE ARMAS, MUNICIONES, EXPLOSIVOS Y ACCESORIOS, Arts. 2, 3</w:t>
      </w:r>
    </w:p>
    <w:p w:rsidR="007A4F90" w:rsidRDefault="00965F69">
      <w:pPr>
        <w:numPr>
          <w:ilvl w:val="0"/>
          <w:numId w:val="397"/>
        </w:numPr>
        <w:spacing w:after="280" w:afterAutospacing="1"/>
      </w:pPr>
      <w:r>
        <w:rPr>
          <w:i/>
          <w:iCs/>
          <w:color w:val="003856"/>
          <w:sz w:val="15"/>
          <w:szCs w:val="15"/>
        </w:rPr>
        <w:t>CODIGO DE DERECHO INTERNACIONAL PRIVADO SANCHEZ DE BUSTAMANTE, Arts. 117</w:t>
      </w:r>
    </w:p>
    <w:p w:rsidR="007A4F90" w:rsidRDefault="00965F69">
      <w:pPr>
        <w:spacing w:after="280" w:afterAutospacing="1"/>
      </w:pPr>
      <w:r>
        <w:br/>
      </w:r>
      <w:r>
        <w:rPr>
          <w:b/>
          <w:bCs/>
          <w:color w:val="C40606"/>
        </w:rPr>
        <w:t>Art. 412</w:t>
      </w:r>
      <w:r>
        <w:t>.- La autoridad a cargo de la gestión del agua será responsable de su planificación, regulación y control. Esta a</w:t>
      </w:r>
      <w:r>
        <w:t>utoridad cooperará y se coordinará con la que tenga a su cargo la gestión ambiental para garantizar el manejo del agua con un enfoque ecosistémico.</w:t>
      </w:r>
      <w:r>
        <w:br/>
      </w:r>
      <w:r>
        <w:br/>
      </w:r>
      <w:r>
        <w:rPr>
          <w:b/>
          <w:bCs/>
          <w:i/>
          <w:iCs/>
          <w:color w:val="003856"/>
          <w:u w:val="single"/>
        </w:rPr>
        <w:t>Concordancias:</w:t>
      </w:r>
    </w:p>
    <w:p w:rsidR="007A4F90" w:rsidRDefault="00965F69">
      <w:pPr>
        <w:numPr>
          <w:ilvl w:val="0"/>
          <w:numId w:val="398"/>
        </w:numPr>
        <w:spacing w:after="280" w:afterAutospacing="1"/>
        <w:rPr>
          <w:b/>
          <w:bCs/>
        </w:rPr>
      </w:pPr>
      <w:r>
        <w:rPr>
          <w:i/>
          <w:iCs/>
          <w:color w:val="003856"/>
          <w:sz w:val="15"/>
          <w:szCs w:val="15"/>
        </w:rPr>
        <w:t xml:space="preserve">LEY ORGANICA DE RECURSOS HIDRICOS USOS Y APROVECHAMIENTO DEL AGUA, Arts. 8, 18, 23, 33, 34, </w:t>
      </w:r>
      <w:r>
        <w:rPr>
          <w:i/>
          <w:iCs/>
          <w:color w:val="003856"/>
          <w:sz w:val="15"/>
          <w:szCs w:val="15"/>
        </w:rPr>
        <w:t>44, 47, 75</w:t>
      </w:r>
    </w:p>
    <w:p w:rsidR="007A4F90" w:rsidRDefault="00965F69">
      <w:pPr>
        <w:spacing w:after="280" w:afterAutospacing="1"/>
      </w:pPr>
      <w:r>
        <w:br/>
        <w:t>Sección séptima</w:t>
      </w:r>
      <w:r>
        <w:br/>
        <w:t>Biosfera, ecología urbana y energías alternativas</w:t>
      </w:r>
      <w:r>
        <w:br/>
      </w:r>
      <w:r>
        <w:br/>
      </w:r>
      <w:r>
        <w:rPr>
          <w:b/>
          <w:bCs/>
          <w:color w:val="C40606"/>
        </w:rPr>
        <w:t>Art. 413</w:t>
      </w:r>
      <w:r>
        <w:t>.- El Estado promoverá la eficiencia energética, el desarrollo y uso de prácticas y tecnologías ambientalmente limpias y sanas, así como de energías renovables, diversif</w:t>
      </w:r>
      <w:r>
        <w:t>icadas, de bajo impacto y que no pongan en riesgo la soberanía alimentaria, el equilibrio ecológico de los ecosistemas ni el derecho al agua.</w:t>
      </w:r>
      <w:r>
        <w:br/>
      </w:r>
      <w:r>
        <w:br/>
      </w:r>
      <w:r>
        <w:rPr>
          <w:b/>
          <w:bCs/>
          <w:i/>
          <w:iCs/>
          <w:color w:val="003856"/>
          <w:u w:val="single"/>
        </w:rPr>
        <w:t>Concordancias:</w:t>
      </w:r>
    </w:p>
    <w:p w:rsidR="007A4F90" w:rsidRDefault="00965F69">
      <w:pPr>
        <w:numPr>
          <w:ilvl w:val="0"/>
          <w:numId w:val="399"/>
        </w:numPr>
        <w:spacing w:after="280" w:afterAutospacing="1"/>
        <w:rPr>
          <w:b/>
          <w:bCs/>
        </w:rPr>
      </w:pPr>
      <w:r>
        <w:rPr>
          <w:i/>
          <w:iCs/>
          <w:color w:val="003856"/>
          <w:sz w:val="15"/>
          <w:szCs w:val="15"/>
        </w:rPr>
        <w:t>CONSTITUCION DE LA REPUBLICA DEL ECUADOR, Arts. 281, 411</w:t>
      </w:r>
    </w:p>
    <w:p w:rsidR="007A4F90" w:rsidRDefault="00965F69">
      <w:pPr>
        <w:spacing w:after="280" w:afterAutospacing="1"/>
      </w:pPr>
      <w:r>
        <w:br/>
      </w:r>
      <w:r>
        <w:rPr>
          <w:b/>
          <w:bCs/>
          <w:color w:val="C40606"/>
        </w:rPr>
        <w:t>Art. 414</w:t>
      </w:r>
      <w:r>
        <w:t>.- El Estado adoptará medidas ad</w:t>
      </w:r>
      <w:r>
        <w:t>ecuadas y transversales para la mitigación del cambio climático, mediante la limitación de las emisiones de gases de efecto invernadero, de la deforestación y de la contaminación atmosférica; tomará medidas para la conservación de los bosques y la vegetaci</w:t>
      </w:r>
      <w:r>
        <w:t>ón, y protegerá a la población en riesgo.</w:t>
      </w:r>
      <w:r>
        <w:br/>
      </w:r>
      <w:r>
        <w:br/>
      </w:r>
      <w:r>
        <w:rPr>
          <w:b/>
          <w:bCs/>
          <w:color w:val="C40606"/>
        </w:rPr>
        <w:t>Art. 415</w:t>
      </w:r>
      <w:r>
        <w:t>.- El Estado central y los gobiernos autónomos descentralizados adoptarán políticas integrales y participativas de ordenamiento territorial urbano y de uso del suelo, que permitan regular el crecimiento ur</w:t>
      </w:r>
      <w:r>
        <w:t>bano, el manejo de la fauna urbana e incentiven el establecimiento de zonas verdes. Los gobiernos autónomos descentralizados desarrollarán programas de uso racional del agua, y de reducción reciclaje y tratamiento adecuado de desechos sólidos y líquidos. S</w:t>
      </w:r>
      <w:r>
        <w:t>e incentivará y facilitará el transporte terrestre no motorizado, en especial mediante el establecimiento de ciclo vías.</w:t>
      </w:r>
      <w:r>
        <w:br/>
      </w:r>
      <w:r>
        <w:br/>
      </w:r>
      <w:r>
        <w:rPr>
          <w:b/>
          <w:bCs/>
          <w:i/>
          <w:iCs/>
          <w:color w:val="003856"/>
          <w:u w:val="single"/>
        </w:rPr>
        <w:t>Concordancias:</w:t>
      </w:r>
    </w:p>
    <w:p w:rsidR="007A4F90" w:rsidRDefault="00965F69">
      <w:pPr>
        <w:numPr>
          <w:ilvl w:val="0"/>
          <w:numId w:val="400"/>
        </w:numPr>
        <w:spacing w:after="280" w:afterAutospacing="1"/>
        <w:rPr>
          <w:b/>
          <w:bCs/>
        </w:rPr>
      </w:pPr>
      <w:r>
        <w:rPr>
          <w:i/>
          <w:iCs/>
          <w:color w:val="003856"/>
          <w:sz w:val="15"/>
          <w:szCs w:val="15"/>
        </w:rPr>
        <w:t>CONSTITUCION DE LA REPUBLICA DEL ECUADOR, Arts. 411</w:t>
      </w:r>
    </w:p>
    <w:p w:rsidR="007A4F90" w:rsidRDefault="00965F69">
      <w:pPr>
        <w:numPr>
          <w:ilvl w:val="0"/>
          <w:numId w:val="400"/>
        </w:numPr>
        <w:spacing w:after="280" w:afterAutospacing="1"/>
      </w:pPr>
      <w:r>
        <w:rPr>
          <w:i/>
          <w:iCs/>
          <w:color w:val="003856"/>
          <w:sz w:val="15"/>
          <w:szCs w:val="15"/>
        </w:rPr>
        <w:t>LEY ORGANICA DE TRANSPORTE TERRESTRE TRANSITO Y SEGURIDAD VIAL, Art</w:t>
      </w:r>
      <w:r>
        <w:rPr>
          <w:i/>
          <w:iCs/>
          <w:color w:val="003856"/>
          <w:sz w:val="15"/>
          <w:szCs w:val="15"/>
        </w:rPr>
        <w:t>s. 204</w:t>
      </w:r>
    </w:p>
    <w:p w:rsidR="007A4F90" w:rsidRDefault="00965F69">
      <w:pPr>
        <w:spacing w:after="280" w:afterAutospacing="1"/>
      </w:pPr>
      <w:r>
        <w:br/>
        <w:t>TITULO VIII</w:t>
      </w:r>
      <w:r>
        <w:br/>
        <w:t>RELACIONES INTERNACIONALES</w:t>
      </w:r>
      <w:r>
        <w:br/>
      </w:r>
      <w:r>
        <w:br/>
        <w:t>Capítulo primero</w:t>
      </w:r>
      <w:r>
        <w:br/>
        <w:t>Principios de las relaciones internacionales</w:t>
      </w:r>
      <w:r>
        <w:br/>
      </w:r>
      <w:r>
        <w:br/>
      </w:r>
      <w:r>
        <w:rPr>
          <w:b/>
          <w:bCs/>
          <w:color w:val="C40606"/>
        </w:rPr>
        <w:t>Art. 416</w:t>
      </w:r>
      <w:r>
        <w:t>.- Las relaciones del Ecuador con la comunidad internacional responderán a los intereses del pueblo ecuatoriano, al que le rendirán cuent</w:t>
      </w:r>
      <w:r>
        <w:t>a sus responsables y ejecutores, y en consecuencia:</w:t>
      </w:r>
      <w:r>
        <w:br/>
      </w:r>
      <w:r>
        <w:br/>
        <w:t>1. Proclama la independencia e igualdad jurídica de los Estados, la convivencia pacífica y la autodeterminación de los pueblos, así como la cooperación, la integración y la solidaridad.</w:t>
      </w:r>
      <w:r>
        <w:br/>
        <w:t>2. Propugna la so</w:t>
      </w:r>
      <w:r>
        <w:t>lución pacífica de las controversias y los conflictos internacionales, y rechaza la amenaza o el uso de la fuerza para resolverlos.</w:t>
      </w:r>
      <w:r>
        <w:br/>
        <w:t>3. Condena la injerencia de los Estados en los asuntos internos de otros Estados, y cualquier forma de intervención, sea inc</w:t>
      </w:r>
      <w:r>
        <w:t>ursión armada, agresión, ocupación o bloqueo económico o militar.</w:t>
      </w:r>
      <w:r>
        <w:br/>
        <w:t>4. Promueve la paz, el desarme universal; condena el desarrollo y uso de armas de destrucción masiva y la imposición de bases o instalaciones con propósitos militares de unos Estados en el t</w:t>
      </w:r>
      <w:r>
        <w:t>erritorio de otros.</w:t>
      </w:r>
      <w:r>
        <w:br/>
        <w:t xml:space="preserve">5. Reconoce los derechos de los distintos pueblos que coexisten dentro de los Estados, en especial el de promover mecanismos que expresen, preserven y protejan el carácter diverso de sus sociedades, y rechaza el racismo, la xenofobia y </w:t>
      </w:r>
      <w:r>
        <w:t>toda forma de discriminación.</w:t>
      </w:r>
      <w:r>
        <w:br/>
        <w:t>6. Propugna el principio de ciudadanía universal, la libre movilidad de todos los habitantes del planeta y el progresivo fin de la condición de extranjero como elemento transformador de las relaciones desiguales entre los país</w:t>
      </w:r>
      <w:r>
        <w:t>es, especialmente Norte-Sur.</w:t>
      </w:r>
      <w:r>
        <w:br/>
        <w:t>7. Exige el respeto de los derechos humanos, en particular de los derechos de las personas migrantes, y propicia su pleno ejercicio mediante el cumplimiento de las obligaciones asumidas con la suscripción de instrumentos intern</w:t>
      </w:r>
      <w:r>
        <w:t>acionales de derechos humanos.</w:t>
      </w:r>
      <w:r>
        <w:br/>
        <w:t>8. Condena toda forma de imperialismo, colonialismo, neocolonialismo, y reconoce el derecho de los pueblos a la resistencia y liberación de toda forma de opresión.</w:t>
      </w:r>
      <w:r>
        <w:br/>
        <w:t xml:space="preserve">9. Reconoce al derecho internacional como norma de conducta, </w:t>
      </w:r>
      <w:r>
        <w:t>y demanda la democratización de los organismos internacionales y la equitativa participación de los Estados al interior de estos.</w:t>
      </w:r>
      <w:r>
        <w:br/>
        <w:t>10. Promueve la conformación de un orden global multipolar con la participación activa de bloques económicos y políticos regio</w:t>
      </w:r>
      <w:r>
        <w:t>nales, y el fortalecimiento de las relaciones horizontales para la construcción de un mundo justo, democrático, solidario, diverso e intercultural.</w:t>
      </w:r>
      <w:r>
        <w:br/>
        <w:t>11. Impulsa prioritariamente la integración política, cultural y económica de la región andina, de América d</w:t>
      </w:r>
      <w:r>
        <w:t>el Sur y de Latinoamérica.</w:t>
      </w:r>
      <w:r>
        <w:br/>
        <w:t>12. Fomenta un nuevo sistema de comercio e inversión entre los Estados que se sustente en la justicia, la solidaridad, la complementariedad, la creación de mecanismos de control internacional a las corporaciones multinacionales y</w:t>
      </w:r>
      <w:r>
        <w:t xml:space="preserve"> el establecimiento de un sistema financiero internacional, justo, transparente y equitativo. Rechaza que controversias con empresas privadas extranjeras se conviertan en conflictos entre Estados.</w:t>
      </w:r>
      <w:r>
        <w:br/>
        <w:t>13. Impulsa la creación, ratificación y vigencia de instrum</w:t>
      </w:r>
      <w:r>
        <w:t>entos internacionales para la conservación y regeneración de los ciclos vitales del planeta y la biosfera.</w:t>
      </w:r>
      <w:r>
        <w:br/>
      </w:r>
      <w:r>
        <w:br/>
      </w:r>
      <w:r>
        <w:rPr>
          <w:b/>
          <w:bCs/>
          <w:i/>
          <w:iCs/>
          <w:color w:val="003856"/>
          <w:u w:val="single"/>
        </w:rPr>
        <w:t>Concordancias:</w:t>
      </w:r>
    </w:p>
    <w:p w:rsidR="007A4F90" w:rsidRDefault="00965F69">
      <w:pPr>
        <w:numPr>
          <w:ilvl w:val="0"/>
          <w:numId w:val="401"/>
        </w:numPr>
        <w:spacing w:after="280" w:afterAutospacing="1"/>
        <w:rPr>
          <w:b/>
          <w:bCs/>
        </w:rPr>
      </w:pPr>
      <w:r>
        <w:rPr>
          <w:i/>
          <w:iCs/>
          <w:color w:val="003856"/>
          <w:sz w:val="15"/>
          <w:szCs w:val="15"/>
        </w:rPr>
        <w:t>CONSTITUCION DE LA REPUBLICA DEL ECUADOR, Arts. 40, 424, 425</w:t>
      </w:r>
    </w:p>
    <w:p w:rsidR="007A4F90" w:rsidRDefault="00965F69">
      <w:pPr>
        <w:numPr>
          <w:ilvl w:val="0"/>
          <w:numId w:val="401"/>
        </w:numPr>
        <w:spacing w:after="280" w:afterAutospacing="1"/>
      </w:pPr>
      <w:r>
        <w:rPr>
          <w:i/>
          <w:iCs/>
          <w:color w:val="003856"/>
          <w:sz w:val="15"/>
          <w:szCs w:val="15"/>
        </w:rPr>
        <w:t>LEY DE EXTRANJERIA, Arts. 3</w:t>
      </w:r>
    </w:p>
    <w:p w:rsidR="007A4F90" w:rsidRDefault="00965F69">
      <w:pPr>
        <w:spacing w:after="280" w:afterAutospacing="1"/>
      </w:pPr>
      <w:r>
        <w:br/>
        <w:t>Capítulo segundo</w:t>
      </w:r>
      <w:r>
        <w:br/>
        <w:t>Tratados e instrumentos in</w:t>
      </w:r>
      <w:r>
        <w:t>ternacionales</w:t>
      </w:r>
      <w:r>
        <w:br/>
      </w:r>
      <w:r>
        <w:br/>
      </w:r>
      <w:r>
        <w:rPr>
          <w:b/>
          <w:bCs/>
          <w:color w:val="C40606"/>
        </w:rPr>
        <w:t>Art. 417</w:t>
      </w:r>
      <w:r>
        <w:t>.- Los tratados internacionales ratificados por el Ecuador se sujetarán a lo establecido en la Constitución. En el caso de los tratados y otros instrumentos internacionales de derechos humanos se aplicarán los principios pro ser huma</w:t>
      </w:r>
      <w:r>
        <w:t>no, de no restricción de derechos, de aplicabilidad directa y de cláusula abierta establecidos en la Constitución.</w:t>
      </w:r>
      <w:r>
        <w:br/>
      </w:r>
      <w:r>
        <w:br/>
      </w:r>
      <w:r>
        <w:rPr>
          <w:b/>
          <w:bCs/>
          <w:i/>
          <w:iCs/>
          <w:color w:val="003856"/>
          <w:u w:val="single"/>
        </w:rPr>
        <w:t>Concordancias:</w:t>
      </w:r>
    </w:p>
    <w:p w:rsidR="007A4F90" w:rsidRDefault="00965F69">
      <w:pPr>
        <w:numPr>
          <w:ilvl w:val="0"/>
          <w:numId w:val="402"/>
        </w:numPr>
        <w:spacing w:after="280" w:afterAutospacing="1"/>
        <w:rPr>
          <w:b/>
          <w:bCs/>
        </w:rPr>
      </w:pPr>
      <w:r>
        <w:rPr>
          <w:i/>
          <w:iCs/>
          <w:color w:val="003856"/>
          <w:sz w:val="15"/>
          <w:szCs w:val="15"/>
        </w:rPr>
        <w:t>CONSTITUCION DE LA REPUBLICA DEL ECUADOR, Arts. 424, 425</w:t>
      </w:r>
    </w:p>
    <w:p w:rsidR="007A4F90" w:rsidRDefault="00965F69">
      <w:pPr>
        <w:spacing w:after="280" w:afterAutospacing="1"/>
      </w:pPr>
      <w:r>
        <w:br/>
      </w:r>
      <w:r>
        <w:rPr>
          <w:b/>
          <w:bCs/>
          <w:color w:val="C40606"/>
        </w:rPr>
        <w:t>Art. 418</w:t>
      </w:r>
      <w:r>
        <w:t>.- A la Presidenta o Presidente de la República le correspo</w:t>
      </w:r>
      <w:r>
        <w:t>nde suscribir o ratificar los tratados y otros instrumentos internacionales.</w:t>
      </w:r>
      <w:r>
        <w:br/>
      </w:r>
      <w:r>
        <w:br/>
        <w:t>La Presidenta o Presidente de la República informará de manera inmediata a la Asamblea Nacional de todos los tratados que suscriba, con indicación precisa de su carácter y conten</w:t>
      </w:r>
      <w:r>
        <w:t>ido. Un tratado sólo podrá ser ratificado, para su posterior canje o depósito, diez días después de que la Asamblea haya sido notificada sobre el mismo.</w:t>
      </w:r>
      <w:r>
        <w:br/>
      </w:r>
      <w:r>
        <w:br/>
      </w:r>
      <w:r>
        <w:rPr>
          <w:b/>
          <w:bCs/>
          <w:i/>
          <w:iCs/>
          <w:color w:val="003856"/>
          <w:u w:val="single"/>
        </w:rPr>
        <w:t>Concordancias:</w:t>
      </w:r>
    </w:p>
    <w:p w:rsidR="007A4F90" w:rsidRDefault="00965F69">
      <w:pPr>
        <w:numPr>
          <w:ilvl w:val="0"/>
          <w:numId w:val="403"/>
        </w:numPr>
        <w:spacing w:after="280" w:afterAutospacing="1"/>
        <w:rPr>
          <w:b/>
          <w:bCs/>
        </w:rPr>
      </w:pPr>
      <w:r>
        <w:rPr>
          <w:i/>
          <w:iCs/>
          <w:color w:val="003856"/>
          <w:sz w:val="15"/>
          <w:szCs w:val="15"/>
        </w:rPr>
        <w:t>CONSTITUCION DE LA REPUBLICA DEL ECUADOR, Arts. 82, 147</w:t>
      </w:r>
    </w:p>
    <w:p w:rsidR="007A4F90" w:rsidRDefault="00965F69">
      <w:pPr>
        <w:spacing w:after="280" w:afterAutospacing="1"/>
      </w:pPr>
      <w:r>
        <w:br/>
      </w:r>
      <w:r>
        <w:rPr>
          <w:b/>
          <w:bCs/>
          <w:color w:val="C40606"/>
        </w:rPr>
        <w:t>Art. 419</w:t>
      </w:r>
      <w:r>
        <w:t>.- La ratificación o d</w:t>
      </w:r>
      <w:r>
        <w:t>enuncia de los tratados internacionales requerirá la aprobación previa de la Asamblea Nacional en los casos que:</w:t>
      </w:r>
      <w:r>
        <w:br/>
      </w:r>
      <w:r>
        <w:br/>
        <w:t>1. Se refieran a materia territorial o de límites.</w:t>
      </w:r>
      <w:r>
        <w:br/>
        <w:t>2. Establezcan alianzas políticas o militares.</w:t>
      </w:r>
      <w:r>
        <w:br/>
        <w:t>3. Contengan el compromiso de expedir, modif</w:t>
      </w:r>
      <w:r>
        <w:t>icar o derogar una ley.</w:t>
      </w:r>
      <w:r>
        <w:br/>
        <w:t>4. Se refieran a los derechos y garantías establecidas en la Constitución.</w:t>
      </w:r>
      <w:r>
        <w:br/>
        <w:t>5. Comprometan la política económica del Estado establecida en su Plan Nacional de Desarrollo a condiciones de instituciones financieras internacionales o em</w:t>
      </w:r>
      <w:r>
        <w:t>presas transnacionales.</w:t>
      </w:r>
      <w:r>
        <w:br/>
        <w:t>6. Comprometan al país en acuerdos de integración y de comercio.</w:t>
      </w:r>
      <w:r>
        <w:br/>
        <w:t>7. Atribuyan competencias propias del orden jurídico interno a un organismo internacional o supranacional.</w:t>
      </w:r>
      <w:r>
        <w:br/>
        <w:t xml:space="preserve">8. Comprometan el patrimonio natural y en especial el agua, </w:t>
      </w:r>
      <w:r>
        <w:t>la biodiversidad y su patrimonio genético.</w:t>
      </w:r>
      <w:r>
        <w:br/>
      </w:r>
      <w:r>
        <w:br/>
      </w:r>
      <w:r>
        <w:rPr>
          <w:b/>
          <w:bCs/>
          <w:i/>
          <w:iCs/>
          <w:color w:val="003856"/>
          <w:u w:val="single"/>
        </w:rPr>
        <w:t>Concordancias:</w:t>
      </w:r>
    </w:p>
    <w:p w:rsidR="007A4F90" w:rsidRDefault="00965F69">
      <w:pPr>
        <w:numPr>
          <w:ilvl w:val="0"/>
          <w:numId w:val="404"/>
        </w:numPr>
        <w:spacing w:after="280" w:afterAutospacing="1"/>
        <w:rPr>
          <w:b/>
          <w:bCs/>
        </w:rPr>
      </w:pPr>
      <w:r>
        <w:rPr>
          <w:i/>
          <w:iCs/>
          <w:color w:val="003856"/>
          <w:sz w:val="15"/>
          <w:szCs w:val="15"/>
        </w:rPr>
        <w:t>CONSTITUCION DE LA REPUBLICA DEL ECUADOR, Arts. 120</w:t>
      </w:r>
    </w:p>
    <w:p w:rsidR="007A4F90" w:rsidRDefault="00965F69">
      <w:pPr>
        <w:spacing w:after="280" w:afterAutospacing="1"/>
      </w:pPr>
      <w:r>
        <w:br/>
      </w:r>
      <w:r>
        <w:rPr>
          <w:b/>
          <w:bCs/>
          <w:color w:val="C40606"/>
        </w:rPr>
        <w:t>Art. 420</w:t>
      </w:r>
      <w:r>
        <w:t>.- La ratificación de tratados se podrá solicitar por referéndum, por iniciativa ciudadana o por la Presidenta o Presidente de la Repúbl</w:t>
      </w:r>
      <w:r>
        <w:t>ica.</w:t>
      </w:r>
      <w:r>
        <w:br/>
      </w:r>
      <w:r>
        <w:br/>
        <w:t>La denuncia de un tratado aprobado corresponderá a la Presidenta o Presidente de la República. En caso de denuncia de un tratado aprobado por la ciudadanía en referéndum se requerirá el mismo procedimiento que lo aprobó.</w:t>
      </w:r>
      <w:r>
        <w:br/>
      </w:r>
      <w:r>
        <w:br/>
      </w:r>
      <w:r>
        <w:rPr>
          <w:b/>
          <w:bCs/>
          <w:color w:val="C40606"/>
        </w:rPr>
        <w:t>Art. 421</w:t>
      </w:r>
      <w:r>
        <w:t xml:space="preserve">.- La aplicación de </w:t>
      </w:r>
      <w:r>
        <w:t>los instrumentos comerciales internacionales no menoscabará, directa o indirectamente, el derecho a la salud, el acceso a medicamentos, insumos, servicios, ni los avances científicos y tecnológicos.</w:t>
      </w:r>
      <w:r>
        <w:br/>
      </w:r>
      <w:r>
        <w:br/>
      </w:r>
      <w:r>
        <w:rPr>
          <w:b/>
          <w:bCs/>
          <w:i/>
          <w:iCs/>
          <w:color w:val="003856"/>
          <w:u w:val="single"/>
        </w:rPr>
        <w:t>Concordancias:</w:t>
      </w:r>
    </w:p>
    <w:p w:rsidR="007A4F90" w:rsidRDefault="00965F69">
      <w:pPr>
        <w:numPr>
          <w:ilvl w:val="0"/>
          <w:numId w:val="405"/>
        </w:numPr>
        <w:spacing w:after="280" w:afterAutospacing="1"/>
        <w:rPr>
          <w:b/>
          <w:bCs/>
        </w:rPr>
      </w:pPr>
      <w:r>
        <w:rPr>
          <w:i/>
          <w:iCs/>
          <w:color w:val="003856"/>
          <w:sz w:val="15"/>
          <w:szCs w:val="15"/>
        </w:rPr>
        <w:t>CONSTITUCION DE LA REPUBLICA DEL ECUADOR,</w:t>
      </w:r>
      <w:r>
        <w:rPr>
          <w:i/>
          <w:iCs/>
          <w:color w:val="003856"/>
          <w:sz w:val="15"/>
          <w:szCs w:val="15"/>
        </w:rPr>
        <w:t xml:space="preserve"> Arts. 32, 363</w:t>
      </w:r>
    </w:p>
    <w:p w:rsidR="007A4F90" w:rsidRDefault="00965F69">
      <w:pPr>
        <w:spacing w:after="280" w:afterAutospacing="1"/>
      </w:pPr>
      <w:r>
        <w:br/>
      </w:r>
      <w:r>
        <w:rPr>
          <w:b/>
          <w:bCs/>
          <w:color w:val="C40606"/>
        </w:rPr>
        <w:t>Art. 422</w:t>
      </w:r>
      <w:r>
        <w:t>.- No se podrá celebrar tratados o instrumentos internacionales en los que el Estado ecuatoriano ceda jurisdicción soberana a instancias de arbitraje internacional, en controversias contractuales o de índole comercial, entre el Esta</w:t>
      </w:r>
      <w:r>
        <w:t>do y personas naturales o jurídicas privadas.</w:t>
      </w:r>
      <w:r>
        <w:br/>
      </w:r>
      <w:r>
        <w:br/>
        <w:t>Se exceptúan los tratados e instrumentos internacionales que establezcan la solución de controversias entre Estados y ciudadanos en Latinoamérica por instancias arbitrales regionales o por órganos jurisdiccion</w:t>
      </w:r>
      <w:r>
        <w:t>ales de designación de los países signatarios. No podrán intervenir jueces de los Estados que como tales o sus nacionales sean parte de la controversia.</w:t>
      </w:r>
      <w:r>
        <w:br/>
      </w:r>
      <w:r>
        <w:br/>
        <w:t>En el caso de controversias relacionadas con la deuda externa, el Estado ecuatoriano promoverá solucio</w:t>
      </w:r>
      <w:r>
        <w:t>nes arbitrales en función del origen de la deuda y con sujeción a los principios de transparencia, equidad y justicia internacional.</w:t>
      </w:r>
      <w:r>
        <w:br/>
      </w:r>
      <w:r>
        <w:br/>
        <w:t xml:space="preserve">Nota: Artículo interpretado por Resolución de la Corte Constitucional No. 1, publicada en Registro Oficial Suplemento 549 </w:t>
      </w:r>
      <w:r>
        <w:t xml:space="preserve">de 16 de Marzo del 2009 </w:t>
      </w:r>
      <w:hyperlink r:id="rId35" w:tgtFrame="_blank" w:history="1">
        <w:r w:rsidRPr="00965F69">
          <w:rPr>
            <w:rStyle w:val="Hipervnculo"/>
          </w:rPr>
          <w:t>C:\Users\Cristina\_ImageVisualizer\imageSearchRes.aspx?tpx=RS&amp;spx=1&amp;nmx=549&amp;fcx=16-03-2009&amp;pgx=1</w:t>
        </w:r>
      </w:hyperlink>
      <w:r>
        <w:t xml:space="preserve">. </w:t>
      </w:r>
      <w:r>
        <w:br/>
      </w:r>
      <w:r>
        <w:br/>
        <w:t>Texto de Interpretación:</w:t>
      </w:r>
      <w:r>
        <w:br/>
      </w:r>
      <w:r>
        <w:br/>
        <w:t>D. M Quito, 13 de marzo de 2009</w:t>
      </w:r>
      <w:r>
        <w:br/>
      </w:r>
      <w:r>
        <w:br/>
        <w:t>SENTENCIA INTERPRETATIVA No. 0001-09-SIC-CC</w:t>
      </w:r>
      <w:r>
        <w:br/>
      </w:r>
      <w:r>
        <w:br/>
        <w:t>CASO0005-09-IC</w:t>
      </w:r>
      <w:r>
        <w:br/>
      </w:r>
      <w:r>
        <w:br/>
        <w:t>Juez Constitucional Ponente: Dr. Roberto Bhrunis Lemarie</w:t>
      </w:r>
      <w:r>
        <w:br/>
      </w:r>
      <w:r>
        <w:br/>
        <w:t>I. ANTECEDENTES:</w:t>
      </w:r>
      <w:r>
        <w:br/>
      </w:r>
      <w:r>
        <w:br/>
        <w:t>El Gobierno del Ecuador está negociando un crédito con el BID a favor de la República del Ecuador, por USD 100 millones, destinados a financiar el "Programa de Competividad II: De</w:t>
      </w:r>
      <w:r>
        <w:t>sarrollo Productivo y Acceso a Financiamiento.</w:t>
      </w:r>
      <w:r>
        <w:br/>
      </w:r>
      <w:r>
        <w:br/>
        <w:t>El contrato de préstamo a suscribirse con el antedicho organismo multilateral estipula, dentro del capítulo VIII de Normas Generales, en la letra b) del artículo 8.04 que: "[...] El Tribunal fallará en concie</w:t>
      </w:r>
      <w:r>
        <w:t>ncia, con base en los términos de este contrato y pronunciará su fallo aún en el caso de que alguna de las partes actúe en rebeldía."</w:t>
      </w:r>
      <w:r>
        <w:br/>
      </w:r>
      <w:r>
        <w:br/>
        <w:t>La Constitución de la República del Ecuador en su Art. 190 Inciso 2establece que "en la contratación pública procederá el</w:t>
      </w:r>
      <w:r>
        <w:t xml:space="preserve"> arbitraje en Derecho, previo pronunciamiento favorable de la Procuraduría General del Estado (...)"</w:t>
      </w:r>
      <w:r>
        <w:br/>
      </w:r>
      <w:r>
        <w:br/>
        <w:t>El Subsecretario Encargado del Ministerio de Finanzas, mediante oficios No.- MF-SCP-2008-1768 del 04 de noviembre de 2008 y 6301-SGJ-2008- del 12 de dicie</w:t>
      </w:r>
      <w:r>
        <w:t>mbre del 2008, formuló la respectiva consulta sobre la posibilidad que en el contrato de préstamo con el BID, el Ecuador se someta al arbitraje en conciencia o equidad.</w:t>
      </w:r>
      <w:r>
        <w:br/>
      </w:r>
      <w:r>
        <w:br/>
        <w:t>El Señor Procurador General del Estado, mediante oficios Nos.- 4819 de 18 de noviembre</w:t>
      </w:r>
      <w:r>
        <w:t xml:space="preserve"> de 2008 y 05724 de 16 de Enero del 2009,manifiesta que: "[...] se autoriza al Ministerio de Finanzas a someter al país a arbitraje internacional, siempre y cuando, se subsane la observación al artículo 8.04 detallada en el numeral 3 de este pronunciamient</w:t>
      </w:r>
      <w:r>
        <w:t xml:space="preserve">o" </w:t>
      </w:r>
      <w:r>
        <w:br/>
      </w:r>
      <w:r>
        <w:br/>
        <w:t>La observación mencionada se refiere a que: "[...] de conformidad con lo dispuesto por el artículo 190 de la Constitución de la República del Ecuador y por el numeral 11 de la Ley Orgánica de la Procuraduría General del Estado, los organismos y entida</w:t>
      </w:r>
      <w:r>
        <w:t xml:space="preserve">des del sector público solamente podrán someterse a arbitraje en derecho, por lo que es improcedente lo establecido en el literal b) del Proyecto de Contrato de Préstamo." </w:t>
      </w:r>
      <w:r>
        <w:br/>
      </w:r>
      <w:r>
        <w:br/>
        <w:t>El Dr. Alexis Mera Giler, Secretario General Jurídico de la Presidencia de la Repú</w:t>
      </w:r>
      <w:r>
        <w:t>blica, mediante petición de 09 de febrero del 2009, solicita a la Corte Constitucional para el periodo de Transición que proceda a "interpretar el inciso final del artículo 422 de la Constitución de la República del Ecuador".</w:t>
      </w:r>
      <w:r>
        <w:br/>
      </w:r>
      <w:r>
        <w:br/>
        <w:t>La Secretaria General de la C</w:t>
      </w:r>
      <w:r>
        <w:t xml:space="preserve">orte Constitucional para el periodo de Transición, de conformidad con lo establecido en el artículo 7 de las Reglas de Procedimiento para el ejercicio de las Competencias de la Corte Constitucional, certificó que la acción de interpretación constitucional </w:t>
      </w:r>
      <w:r>
        <w:t>No.- 0005-09-IC, no ha sido presentada anteriormente con identidad de sujetos, objeto y acción.</w:t>
      </w:r>
      <w:r>
        <w:br/>
      </w:r>
      <w:r>
        <w:br/>
        <w:t>La Sala de Admisión conformada por el Dr. Patricio Pazmiño, Dras. Nina Pacari y Ruth Seni Pinoargote, el 04 de marzo del 2009 a las 16H03, resolvió Admitir a t</w:t>
      </w:r>
      <w:r>
        <w:t>rámite la solicitud de interpretación constitucional.</w:t>
      </w:r>
      <w:r>
        <w:br/>
      </w:r>
      <w:r>
        <w:br/>
        <w:t>El 5 de marzo del 2009, se realizó el sorteo y radicó el caso en la Segunda Sala de Sustanciación de la Corte Constitucional. El 9 de marzo de 2009, mediante sorteo, recayó en el Juez Constitucional Dr</w:t>
      </w:r>
      <w:r>
        <w:t>. Roberto Bhrunis Lemarie, la sustanciación de la causa.</w:t>
      </w:r>
      <w:r>
        <w:br/>
      </w:r>
      <w:r>
        <w:br/>
        <w:t>II. NORMAS CONSTITUCIONALES OBJETO DE INTERPRETACION.</w:t>
      </w:r>
      <w:r>
        <w:br/>
      </w:r>
      <w:r>
        <w:br/>
        <w:t>Constitución de la República del Ecuador</w:t>
      </w:r>
      <w:r>
        <w:br/>
        <w:t>(Registro Oficial No.- 449 de 20 de octubre del 2008)</w:t>
      </w:r>
      <w:r>
        <w:br/>
      </w:r>
      <w:r>
        <w:br/>
        <w:t>Artículo 422, inciso final.</w:t>
      </w:r>
      <w:r>
        <w:br/>
      </w:r>
      <w:r>
        <w:br/>
        <w:t>"En el caso de con</w:t>
      </w:r>
      <w:r>
        <w:t>troversias relacionadas con la deuda externa, el Estado ecuatoriano promoverá las soluciones arbitrales en función del origen de la deuda y con sujeción a los principio de transparencia, equidad y justicia internacional."</w:t>
      </w:r>
      <w:r>
        <w:br/>
      </w:r>
      <w:r>
        <w:br/>
        <w:t>Artículo 190</w:t>
      </w:r>
      <w:r>
        <w:br/>
      </w:r>
      <w:r>
        <w:br/>
        <w:t>"Se reconoce el arb</w:t>
      </w:r>
      <w:r>
        <w:t>itraje, la mediación y otros procedimientos alternativos para la solución de conflictos. Estos procedimientos se aplicarán con sujeción a la ley, en materias en que por su naturaleza se puedan transigir.</w:t>
      </w:r>
      <w:r>
        <w:br/>
      </w:r>
      <w:r>
        <w:br/>
        <w:t>En la contratación pública procederá el arbitraje e</w:t>
      </w:r>
      <w:r>
        <w:t>n derecho, previo pronunciamiento favorable de la Procuraduría General del Estado, conforme a las condiciones establecidas en la ley."</w:t>
      </w:r>
      <w:r>
        <w:br/>
      </w:r>
      <w:r>
        <w:br/>
        <w:t>III. OPINION DEL SECRETARIO GENERAL JURIDICO DE</w:t>
      </w:r>
      <w:r>
        <w:br/>
        <w:t>LA PRESIDENCIA DE LA REPUBLICA</w:t>
      </w:r>
      <w:r>
        <w:br/>
      </w:r>
      <w:r>
        <w:br/>
        <w:t xml:space="preserve">De acuerdo con el texto de la solicitud </w:t>
      </w:r>
      <w:r>
        <w:t>de interpretación: "Las normas citadas por el Procurador corresponden a entidades del sector público que se someten al arbitraje en territorio ecuatoriano, y para los casos de contratación de obra pública. Tres consideraciones faltan en el análisis del señ</w:t>
      </w:r>
      <w:r>
        <w:t>or Procurador General del Estado:</w:t>
      </w:r>
      <w:r>
        <w:br/>
      </w:r>
      <w:r>
        <w:br/>
        <w:t>1.- Que el Estado ecuatoriano suscribirá un contrato internacional de préstamo con un organismo multilateral de crédito u organismo internacional; esto es, Banco Internacional de Desarrollo -BID- lo cual no implica contra</w:t>
      </w:r>
      <w:r>
        <w:t>tación pública y, por lo tanto no se aplica a las normas invocadas por el señor Procurador General del Estado;</w:t>
      </w:r>
      <w:r>
        <w:br/>
      </w:r>
      <w:r>
        <w:br/>
        <w:t xml:space="preserve">2.- Que dicho contrato de préstamo con el BID se suscribirá fuera del territorio ecuatoriano, y que la extraterritorialidad de la ley prescrita </w:t>
      </w:r>
      <w:r>
        <w:t>en el artículo 14 del Código Civil determina que los sujetos que están fuera del Ecuador se someterán a las leyes de la República, cuando existan actos que deban verificarse en el Ecuador; y, las obligaciones o hechos que nacen de la familia; es claro ento</w:t>
      </w:r>
      <w:r>
        <w:t>nces que no es aplicable en el presente caso, ya que los únicos dos supuestos de hecho que contempla el artículo, se refiere al estado de capacidad de las personas y las relaciones de familia.</w:t>
      </w:r>
      <w:r>
        <w:br/>
      </w:r>
      <w:r>
        <w:br/>
        <w:t>3.- Que la Constitución de la República del Ecuador en su artí</w:t>
      </w:r>
      <w:r>
        <w:t>culo 422 inciso final, particulariza y excepciona el caso de la deuda externa, permitiendo expresamente soluciones arbitrales en equidad."</w:t>
      </w:r>
      <w:r>
        <w:br/>
      </w:r>
      <w:r>
        <w:br/>
        <w:t>Por lo tanto, en opinión del Secretario General Jurídico de la Presidencia de la República "es posible que en el con</w:t>
      </w:r>
      <w:r>
        <w:t>trato con el BID se estipule la cláusula de arbitraje en conciencia o equidad"</w:t>
      </w:r>
      <w:r>
        <w:br/>
      </w:r>
      <w:r>
        <w:br/>
        <w:t>IV. PETICION CONCRETA</w:t>
      </w:r>
      <w:r>
        <w:br/>
      </w:r>
      <w:r>
        <w:br/>
        <w:t>Se solicita que la Corte Constitucional para el periodo de Transición, interprete el alcance de la norma antes señalada y su espíritu, según le correspon</w:t>
      </w:r>
      <w:r>
        <w:t xml:space="preserve">de por mandato propio del texto de la Constitución de la República del Ecuador contenida en el artículo 436 que dice: </w:t>
      </w:r>
      <w:r>
        <w:br/>
      </w:r>
      <w:r>
        <w:br/>
        <w:t>"La Corte Constitucional de la República ejercerá, además de las que le confiera la ley, las siguientes atribuciones:</w:t>
      </w:r>
      <w:r>
        <w:br/>
      </w:r>
      <w:r>
        <w:br/>
        <w:t xml:space="preserve">1. Ser la máxima </w:t>
      </w:r>
      <w:r>
        <w:t xml:space="preserve">instancia de interpretación de la Constitución [...]" </w:t>
      </w:r>
      <w:r>
        <w:br/>
      </w:r>
      <w:r>
        <w:br/>
        <w:t>V. CONSIDERACIONES Y FUNDAMENTOS DE LA CORTE CONSTITUCIONAL PARA EL PERIODO DE TRANSICION</w:t>
      </w:r>
      <w:r>
        <w:br/>
      </w:r>
      <w:r>
        <w:br/>
        <w:t>Competencia.</w:t>
      </w:r>
      <w:r>
        <w:br/>
      </w:r>
      <w:r>
        <w:br/>
        <w:t>El Pleno de la Corte Constitucional es competente para conocer y pronunciarse sobre las accione</w:t>
      </w:r>
      <w:r>
        <w:t>s de interpretación constitucional, de acuerdo con lo ordenado en los artículos 436 numeral 1 de la Constitución y artículo 19 de las Reglas de Procedimiento para el ejercicio de las Competencias de la Corte Constitucional para el periodo de Transición.</w:t>
      </w:r>
      <w:r>
        <w:br/>
      </w:r>
      <w:r>
        <w:br/>
        <w:t>D</w:t>
      </w:r>
      <w:r>
        <w:t>eterminación de los problemas jurídicos a ser examinados.</w:t>
      </w:r>
      <w:r>
        <w:br/>
      </w:r>
      <w:r>
        <w:br/>
        <w:t>Corresponde al Pleno de la Corte Constitucional para el Periodo de Transición, determinar los problemas jurídicos constitucionales y legales, cuyo entendimiento es necesario para el pronunciamiento</w:t>
      </w:r>
      <w:r>
        <w:t xml:space="preserve"> en derecho en el presente caso. </w:t>
      </w:r>
      <w:r>
        <w:br/>
      </w:r>
      <w:r>
        <w:br/>
        <w:t>El problema jurídico fundamental de la solicitud de interpretación radica en saber si a las controversias relacionadas con la deuda externa se les aplica o no lo dispuesto en el artículo 190 de la Constitución o si por el</w:t>
      </w:r>
      <w:r>
        <w:t xml:space="preserve"> contrario se debe aplicar como norma específica el contenido del artículo 422 inciso final de la Constitución.</w:t>
      </w:r>
      <w:r>
        <w:br/>
      </w:r>
      <w:r>
        <w:br/>
        <w:t>Consideraciones de la Corte Constitucional.</w:t>
      </w:r>
      <w:r>
        <w:br/>
      </w:r>
      <w:r>
        <w:br/>
        <w:t>La necesidad de interpretar la Constitución surge precisamente porque ésta se caracteriza por esta</w:t>
      </w:r>
      <w:r>
        <w:t xml:space="preserve">r conformada por textos abiertos o indeterminados (especialmente en la Carta de Derechos o principios) donde la sola literalidad de la norma no resuelve los casos concretos. </w:t>
      </w:r>
      <w:r>
        <w:br/>
      </w:r>
      <w:r>
        <w:br/>
        <w:t>Los autores con frecuencia, hacen una distinción dentro de las normas jurídicas:</w:t>
      </w:r>
      <w:r>
        <w:t xml:space="preserve"> hablan de reglas, por un lado, y de principios, por el otro. Las reglas son aquellas proposiciones jurídicas en las que existe un antecedente (un hecho típico claramente definido) y un consecuente (una consecuencia jurídica expresa unida al hecho típico a</w:t>
      </w:r>
      <w:r>
        <w:t>ntecedente). Los principios, en cambio, son normas jurídicas en las que: a) no hay relación de subsunción entre hechos y consecuencias (entre antecedente y consecuente), y b) su contenido se expresa en lenguaje de alta abstracción, sin que se repita o espe</w:t>
      </w:r>
      <w:r>
        <w:t xml:space="preserve">cifiquen los casos o consecuencias de su aplicación. </w:t>
      </w:r>
      <w:r>
        <w:br/>
      </w:r>
      <w:r>
        <w:br/>
        <w:t>Es por esta razón que positivistas estrictos, incluyendo al mismo Kelsen, consideran que los principios no son derecho en sentido estricto; a lo más se tratarían de normas de optimización. Su indetermi</w:t>
      </w:r>
      <w:r>
        <w:t xml:space="preserve">nación es tan alta que no cualificarían como normas jurídicas que restrinjan el arbitrio interpretativo. Esta opinión estricta, sin embargo, ha sido confrontada por una postura más contemporánea que acepta que el sistema jurídico contiene al mismo tiempo, </w:t>
      </w:r>
      <w:r>
        <w:t xml:space="preserve">reglas y principios; (1) y que los dos tipos de prescripciones son de naturaleza normativa. </w:t>
      </w:r>
      <w:r>
        <w:br/>
      </w:r>
      <w:r>
        <w:br/>
        <w:t>La Constitución ecuatoriana vigente identifica al Ecuador como un Estado Constitucional de Derechos y de Justicia, respetuoso de la soberanía que radica en el pue</w:t>
      </w:r>
      <w:r>
        <w:t xml:space="preserve">blo, cuya voluntad se funda en la autoridad que se ejerce a través de los órganos del poder público, y, es una Constitución que trae incorporados principios y reglas. </w:t>
      </w:r>
      <w:r>
        <w:br/>
      </w:r>
      <w:r>
        <w:br/>
        <w:t xml:space="preserve">En tal virtud, hay que determinar la naturaleza jurídica del inciso final del artículo </w:t>
      </w:r>
      <w:r>
        <w:t xml:space="preserve">422 de la Constitución de la República del Ecuador, para verificar si se trata de un principio o de una regla: </w:t>
      </w:r>
      <w:r>
        <w:br/>
      </w:r>
      <w:r>
        <w:br/>
        <w:t>"En el caso de controversias relacionadas con la deuda externa, el Estado ecuatoriano promoverá las soluciones arbitrales en función del origen</w:t>
      </w:r>
      <w:r>
        <w:t xml:space="preserve"> de la deuda y con sujeción a los principio de transparencia, equidad y justicia internacional."</w:t>
      </w:r>
      <w:r>
        <w:br/>
      </w:r>
      <w:r>
        <w:br/>
        <w:t>Esta norma constitucional se refiere a tres cuestiones literalmente identificadas y determinadas así: a) controversias sobre deuda externa (supuesto de hecho)</w:t>
      </w:r>
      <w:r>
        <w:t>, b) la preferencia por las soluciones arbitrales en función del origen de la deuda (consecuencia jurídica); y,c) incorpora, la sujeción a los principios de transparencia, equidad y justicia internacional, (de carácter indeterminado y abierto). Lo cual ide</w:t>
      </w:r>
      <w:r>
        <w:t xml:space="preserve">ntifica a esta norma como una regla clara que está sustentada en principios. </w:t>
      </w:r>
      <w:r>
        <w:br/>
      </w:r>
      <w:r>
        <w:br/>
        <w:t xml:space="preserve">(1) Véase una discusión muy detenida sobre la distinción entre reglas y principios en Ronald Dworkin, "Los derechos en serio", Ariel, Barcelona, 1984 y Robert Alexy, "Teoría de </w:t>
      </w:r>
      <w:r>
        <w:t>los Derechos Fundamentales", Centro de Estudios Constitucionales, Madrid, 1997. Hans Kelsen, Teoría Pura del Derecho, 1a edición, 1934.Sobre el método textualista en derecho constitucional, véase Frederick Schauer, "Easy cases", Souther California Law Revi</w:t>
      </w:r>
      <w:r>
        <w:t>ew, 399 (1985). Textos Citados por: LOPEZ Medina, Diego Eduardo Interpretación Constitucional, Bogotá Escuela de Juristas Rodrigo Lara Bonilla, 2da. Ed., p. 40.</w:t>
      </w:r>
      <w:r>
        <w:br/>
      </w:r>
      <w:r>
        <w:br/>
        <w:t>En relación a los principios, la transparencia constituye un deber específico, relacionado con</w:t>
      </w:r>
      <w:r>
        <w:t xml:space="preserve"> la moralidad, fidelidad y claridad que debe presidir toda actividad del sector público. El principio de equidad es el presupuesto indispensable por el cual se llega a la igualdad material y pretende que el Estado realice una adecuada distribución de carga</w:t>
      </w:r>
      <w:r>
        <w:t>s y ventajas sociales. Estos principios aplicados a la negociación de la deuda externa, implican que la contratación de deuda debe ser correspondiente con los mismos, a fin de que se propenda a la construcción de un Estado Constitucional de Derechos y Just</w:t>
      </w:r>
      <w:r>
        <w:t xml:space="preserve">icia que realice una eficiente asignación de recursos productivos, que a su vez proporcione estabilidad económica y crecimiento sostenible. </w:t>
      </w:r>
      <w:r>
        <w:br/>
      </w:r>
      <w:r>
        <w:br/>
        <w:t>Del expediente aparece que el contrato de préstamo que otorgará el Banco Interamericano de Desarrollo (BID) está d</w:t>
      </w:r>
      <w:r>
        <w:t>irigido al "Programa de Competitividad II: Desarrollo Productivo y Acceso a Financiamiento", lo cual tiene directa correspondencia con los principios anteriormente señalados. Por lo que desde este punto de vista el contrato de préstamo es coincidente con l</w:t>
      </w:r>
      <w:r>
        <w:t>a Constitución.</w:t>
      </w:r>
      <w:r>
        <w:br/>
      </w:r>
      <w:r>
        <w:br/>
        <w:t>En relación con la aplicación de la regla constitucional relativa al manejo de las controversias contractuales en materia de deuda externa, el problema jurídico surge a partir del criterio emitido por la Procuraduría General del Estado con</w:t>
      </w:r>
      <w:r>
        <w:t>tenido en oficios Nos.- 04819 de 18 de noviembre y 05724 de 16 de enero de 2009, y, consiste en dilucidar si a estas controversias relacionadas con la deuda externa se les aplica o no lo dispuesto en el artículo 190 de la Constitución o, si por el contrari</w:t>
      </w:r>
      <w:r>
        <w:t xml:space="preserve">o, se debe aplicar como norma específica el artículo 422 inciso final de la misma. </w:t>
      </w:r>
      <w:r>
        <w:br/>
      </w:r>
      <w:r>
        <w:br/>
        <w:t>Al respecto, el Pleno de esta Corte considera que el sector público, conforme se establece en el artículo 225 de la Constitución de la República del Ecuador, comprende: 1)</w:t>
      </w:r>
      <w:r>
        <w:t xml:space="preserve"> los organismos y dependencias de la Función Ejecutiva, Legislativa, Judicial, Electoral, de Transparencia y Control Social; 2) entidades del régimen autónomo descentralizado; 3) los organismos y entidades creadas por la Constitución y la Ley; y, 4) las pe</w:t>
      </w:r>
      <w:r>
        <w:t>rsonas jurídicas creadas mediante acto normativo. Por lo tanto, esta norma debe entenderse como referida al Estado ecuatoriano como una estructura orgánica, vista desde una perspectiva interna.</w:t>
      </w:r>
      <w:r>
        <w:br/>
      </w:r>
      <w:r>
        <w:br/>
        <w:t>El Procurador General del Estado, al emitir su criterio respe</w:t>
      </w:r>
      <w:r>
        <w:t>cto del inciso segundo del artículo 190 de la Constitución de la República del Ecuador, no diferencia el límite expreso que contiene la norma, que es referida a la Contratación Pública, entendida ésta, como la relación contractual del Estado con las entida</w:t>
      </w:r>
      <w:r>
        <w:t xml:space="preserve">des del sector público y privado, relacionadas, por ejemplo, con licitaciones, concurso público de ofertas etc., mismas que según mandato constitucional están obligadas a realizar un arbitraje en derecho. </w:t>
      </w:r>
      <w:r>
        <w:br/>
      </w:r>
      <w:r>
        <w:br/>
        <w:t>Por otra parte, en lo que se refiere al Estado ec</w:t>
      </w:r>
      <w:r>
        <w:t>uatoriano como sujeto de derecho y obligaciones internacionales, como las originadas por la contratación de deuda externa, que es el caso, las reglas aplicables son las contenidas en el artículo 422 inciso final, en concordancia con los principios establec</w:t>
      </w:r>
      <w:r>
        <w:t xml:space="preserve">idos en los artículos 416 numeral 12,289, 290 y 291de la Constitución de la República del Ecuador que desarrollan los principios a los que se debe sujetar el endeudamiento público. </w:t>
      </w:r>
      <w:r>
        <w:br/>
      </w:r>
      <w:r>
        <w:br/>
        <w:t>En consecuencia, para resolver los problemas jurídicos planteados, el Ple</w:t>
      </w:r>
      <w:r>
        <w:t>no de esta Corte considera que el pronunciamiento del Procurador, no se ha sustentado en una lectura sistemática, integral y armónica de la Constitución, que para el caso, es la más apropiada, según la cual, el artículo 190dela norma superior, no es aplica</w:t>
      </w:r>
      <w:r>
        <w:t>ble a los supuestos de hecho específicos relacionados con la contratación de deuda externa, los que por el contrario, deben ser interpretados y aplicados, a la luz de las reglas antes enunciadas.</w:t>
      </w:r>
      <w:r>
        <w:br/>
      </w:r>
      <w:r>
        <w:br/>
        <w:t>Adicionalmente, el Pleno de la Corte Constitucional recuerd</w:t>
      </w:r>
      <w:r>
        <w:t>a al Procurador General del Estado y a todas las servidoras y servidores públicos que de acuerdo con el artículo 429 de la Constitución en vigencia, la Corte Constitucional es el máximo órgano de control e interpretación constitucional, mientras que corres</w:t>
      </w:r>
      <w:r>
        <w:t>ponde al Procurador General del Estado, según dispone el inciso 3 del Art. 237 de la Constitución: " el asesoramiento legal y la absolución de las consultas jurídicas a los organismos y entidades del sector público, con carácter vinculante, sobre la inteli</w:t>
      </w:r>
      <w:r>
        <w:t>gencia y aplicación de la ley(...)", lo cual implica que el Procurador no puede hacer interpretación constitucional con carácter vinculante y obligatorio so pena de incurrir en arrogación de funciones.</w:t>
      </w:r>
      <w:r>
        <w:br/>
      </w:r>
      <w:r>
        <w:br/>
        <w:t xml:space="preserve">Por las razones anteriormente expuestas, el Pleno de </w:t>
      </w:r>
      <w:r>
        <w:t xml:space="preserve">la Corte Constitucional, en uso de sus atribuciones y por mandato de la Constitución, expide la siguiente: </w:t>
      </w:r>
      <w:r>
        <w:br/>
      </w:r>
      <w:r>
        <w:br/>
        <w:t>SENTENCIA INTERPRETATIVA</w:t>
      </w:r>
      <w:r>
        <w:br/>
      </w:r>
      <w:r>
        <w:br/>
        <w:t>1.- Interpretar, que el artículo 422, inciso final de la Constitución de la República del Ecuador, se aplica específicame</w:t>
      </w:r>
      <w:r>
        <w:t xml:space="preserve">nte y con prevalencia a las demás normas constitucionales, en los casos de controversias relacionadas con la deuda externa, y, en consecuencia, no es aplicable, para estos casos, la norma contenida en el artículo 190 de la Constitución. </w:t>
      </w:r>
      <w:r>
        <w:br/>
      </w:r>
      <w:r>
        <w:br/>
        <w:t xml:space="preserve">2.- Interpretar, </w:t>
      </w:r>
      <w:r>
        <w:t xml:space="preserve">que en los contratos de empréstito internacional, cuando se estipulen cláusulas que incorporen la expresión "fallo en conciencia", deberá entenderse como sinónimo de "fallo en equidad", de conformidad con lo establecido en el inciso final del artículo 422 </w:t>
      </w:r>
      <w:r>
        <w:t xml:space="preserve">de la Constitución de la República; debiendo, en todo caso, sujetarse a las reglas y principios contenidos en los artículos 416 numeral 12, 289, 290 y 291 de la Constitución de la República del Ecuador; y, </w:t>
      </w:r>
      <w:r>
        <w:br/>
      </w:r>
      <w:r>
        <w:br/>
        <w:t>3.- Publicar la presente Sentencia.- NOTIFIQUESE</w:t>
      </w:r>
      <w:r>
        <w:t xml:space="preserve"> y PUBLIQUESE.</w:t>
      </w:r>
      <w:r>
        <w:br/>
      </w:r>
      <w:r>
        <w:br/>
        <w:t>f.) Dr. Patricio Pazmiño Freire, Presidente.</w:t>
      </w:r>
      <w:r>
        <w:br/>
        <w:t>f.) Dr. Arturo Larrea Jijón, Secretario General.</w:t>
      </w:r>
      <w:r>
        <w:br/>
      </w:r>
      <w:r>
        <w:br/>
        <w:t>Razón: Siento por tal, que la Sentencia Interpretativa que antecede fue aprobada por el Pleno de la Corte Constitucional, para el período de tran</w:t>
      </w:r>
      <w:r>
        <w:t>sición con siete votos a favor de los doctores Roberto Bhrunis Lemarie, Patricio Herrera Betancourt, Hernando Morales Vinueza, Nina Pacari Vega, Manuel Viteri Olvera, Edgar Zárate Zárate y Patricio Pazmiño Freire, sin contar con la presencia de los doctore</w:t>
      </w:r>
      <w:r>
        <w:t>s Alfonso Luz Yunes y Diego Pazmiño Holguín, en sesión del día viernes trece de marzo de dos mil nueve.- Lo certifico.</w:t>
      </w:r>
      <w:r>
        <w:br/>
      </w:r>
      <w:r>
        <w:br/>
        <w:t>f.) Dr. Arturo Larrea Jijón, Secretario General.</w:t>
      </w:r>
      <w:r>
        <w:br/>
      </w:r>
      <w:r>
        <w:br/>
        <w:t>CORTE CONSTITUCIONAL.- Es fiel copia del original.- Revisado por......- f.) Ilegible.-</w:t>
      </w:r>
      <w:r>
        <w:t xml:space="preserve"> Quito, a 13 de marzo del 2009.- f.) El Secretario General.</w:t>
      </w:r>
      <w:r>
        <w:br/>
      </w:r>
      <w:r>
        <w:br/>
      </w:r>
      <w:r>
        <w:rPr>
          <w:b/>
          <w:bCs/>
          <w:i/>
          <w:iCs/>
          <w:color w:val="003856"/>
          <w:u w:val="single"/>
        </w:rPr>
        <w:t>Concordancias:</w:t>
      </w:r>
    </w:p>
    <w:p w:rsidR="007A4F90" w:rsidRDefault="00965F69">
      <w:pPr>
        <w:numPr>
          <w:ilvl w:val="0"/>
          <w:numId w:val="406"/>
        </w:numPr>
        <w:spacing w:after="280" w:afterAutospacing="1"/>
        <w:rPr>
          <w:b/>
          <w:bCs/>
        </w:rPr>
      </w:pPr>
      <w:r>
        <w:rPr>
          <w:i/>
          <w:iCs/>
          <w:color w:val="003856"/>
          <w:sz w:val="15"/>
          <w:szCs w:val="15"/>
        </w:rPr>
        <w:t>CONSTITUCION DE LA REPUBLICA DEL ECUADOR, Arts. 190</w:t>
      </w:r>
    </w:p>
    <w:p w:rsidR="007A4F90" w:rsidRDefault="00965F69">
      <w:pPr>
        <w:spacing w:after="280" w:afterAutospacing="1"/>
      </w:pPr>
      <w:r>
        <w:br/>
        <w:t>Capítulo tercero</w:t>
      </w:r>
      <w:r>
        <w:br/>
        <w:t>Integración latinoamericana</w:t>
      </w:r>
      <w:r>
        <w:br/>
      </w:r>
      <w:r>
        <w:br/>
      </w:r>
      <w:r>
        <w:rPr>
          <w:b/>
          <w:bCs/>
          <w:color w:val="C40606"/>
        </w:rPr>
        <w:t>Art. 423</w:t>
      </w:r>
      <w:r>
        <w:t xml:space="preserve">.- La integración, en especial con los países de Latinoamérica y el </w:t>
      </w:r>
      <w:r>
        <w:t>Caribe será un objetivo estratégico del Estado. En todas las instancias y procesos de integración, el Estado ecuatoriano se comprometerá a:</w:t>
      </w:r>
      <w:r>
        <w:br/>
      </w:r>
      <w:r>
        <w:br/>
        <w:t>1. Impulsar la integración económica, equitativa, solidaria y complementaria; la unidad productiva, financiera y mo</w:t>
      </w:r>
      <w:r>
        <w:t>netaria; la adopción de una política económica internacional común; el fomento de políticas de compensación para superar las asimetrías regionales; y el comercio regional, con énfasis en bienes de alto valor agregado.</w:t>
      </w:r>
      <w:r>
        <w:br/>
        <w:t>2. Promover estrategias conjuntas de m</w:t>
      </w:r>
      <w:r>
        <w:t>anejo sustentable del patrimonio natural, en especial la regulación de la actividad extractiva; la cooperación y complementación energética sustentable; la conservación de la biodiversidad, los ecosistemas y el agua; la investigación, el desarrollo científ</w:t>
      </w:r>
      <w:r>
        <w:t>ico y el intercambio de conocimiento y tecnología; y la implementación de estrategias coordinadas de soberanía alimentaria.</w:t>
      </w:r>
      <w:r>
        <w:br/>
        <w:t>3. Fortalecer la armonización de las legislaciones nacionales con énfasis en los derechos y regímenes laboral, migratorio, fronteriz</w:t>
      </w:r>
      <w:r>
        <w:t>o, ambiental, social, educativo, cultural y de salud pública, de acuerdo con los principios de progresividad y de no regresividad.</w:t>
      </w:r>
      <w:r>
        <w:br/>
        <w:t xml:space="preserve">4. Proteger y promover la diversidad cultural, el ejercicio de la interculturalidad, la conservación del patrimonio cultural </w:t>
      </w:r>
      <w:r>
        <w:t>y la memoria común de América Latina y del Caribe, así como la creación de redes de comunicación y de un mercado común para las industrias culturales.</w:t>
      </w:r>
      <w:r>
        <w:br/>
        <w:t>5. Propiciar la creación de la ciudadanía latinoamericana y caribeña; la libre circulación de las persona</w:t>
      </w:r>
      <w:r>
        <w:t>s en la región; la implementación de políticas que garanticen los derechos humanos de las poblaciones de frontera y de los refugiados; y la protección común de los latinoamericanos y caribeños en los países de tránsito y destino migratorio.</w:t>
      </w:r>
      <w:r>
        <w:br/>
        <w:t>6. Impulsar una</w:t>
      </w:r>
      <w:r>
        <w:t xml:space="preserve"> política común de defensa que consolide una alianza estratégica para fortalecer la soberanía de los países y de la región.</w:t>
      </w:r>
      <w:r>
        <w:br/>
        <w:t>7. Favorecer la consolidación de organizaciones de carácter supranacional conformadas por Estados de América Latina y del Caribe, as</w:t>
      </w:r>
      <w:r>
        <w:t>í como la suscripción de tratados y otros instrumentos internacionales de integración regional.</w:t>
      </w:r>
      <w:r>
        <w:br/>
      </w:r>
      <w:r>
        <w:br/>
      </w:r>
      <w:r>
        <w:rPr>
          <w:b/>
          <w:bCs/>
          <w:i/>
          <w:iCs/>
          <w:color w:val="003856"/>
          <w:u w:val="single"/>
        </w:rPr>
        <w:t>Concordancias:</w:t>
      </w:r>
    </w:p>
    <w:p w:rsidR="007A4F90" w:rsidRDefault="00965F69">
      <w:pPr>
        <w:numPr>
          <w:ilvl w:val="0"/>
          <w:numId w:val="407"/>
        </w:numPr>
        <w:spacing w:after="280" w:afterAutospacing="1"/>
        <w:rPr>
          <w:b/>
          <w:bCs/>
        </w:rPr>
      </w:pPr>
      <w:r>
        <w:rPr>
          <w:i/>
          <w:iCs/>
          <w:color w:val="003856"/>
          <w:sz w:val="15"/>
          <w:szCs w:val="15"/>
        </w:rPr>
        <w:t>CONSTITUCION DE LA REPUBLICA DEL ECUADOR, Arts. 281</w:t>
      </w:r>
    </w:p>
    <w:p w:rsidR="007A4F90" w:rsidRDefault="00965F69">
      <w:pPr>
        <w:spacing w:after="280" w:afterAutospacing="1"/>
      </w:pPr>
      <w:r>
        <w:br/>
        <w:t>TITULO IX</w:t>
      </w:r>
      <w:r>
        <w:br/>
        <w:t>SUPREMACIA DE LA CONSTITUCION</w:t>
      </w:r>
      <w:r>
        <w:br/>
      </w:r>
      <w:r>
        <w:br/>
        <w:t>Capítulo primero</w:t>
      </w:r>
      <w:r>
        <w:br/>
        <w:t>Principios</w:t>
      </w:r>
      <w:r>
        <w:br/>
      </w:r>
      <w:r>
        <w:br/>
      </w:r>
      <w:r>
        <w:rPr>
          <w:b/>
          <w:bCs/>
          <w:color w:val="C40606"/>
        </w:rPr>
        <w:t>Art. 424</w:t>
      </w:r>
      <w:r>
        <w:t>.- La Constit</w:t>
      </w:r>
      <w:r>
        <w:t>ución es la norma suprema y prevalece sobre cualquier otra del ordenamiento jurídico. Las normas y los actos del poder público deberán mantener conformidad con las disposiciones constitucionales; en caso contrario carecerán de eficacia jurídica.</w:t>
      </w:r>
      <w:r>
        <w:br/>
      </w:r>
      <w:r>
        <w:br/>
        <w:t>La Consti</w:t>
      </w:r>
      <w:r>
        <w:t>tución y los tratados internacionales de derechos humanos ratificados por el Estado que reconozcan derechos más favorables a los contenidos en la Constitución, prevalecerán sobre cualquier otra norma jurídica o acto del poder público.</w:t>
      </w:r>
      <w:r>
        <w:br/>
      </w:r>
      <w:r>
        <w:br/>
      </w:r>
      <w:r>
        <w:rPr>
          <w:b/>
          <w:bCs/>
          <w:i/>
          <w:iCs/>
          <w:color w:val="003856"/>
          <w:u w:val="single"/>
        </w:rPr>
        <w:t>Concordancias:</w:t>
      </w:r>
    </w:p>
    <w:p w:rsidR="007A4F90" w:rsidRDefault="00965F69">
      <w:pPr>
        <w:numPr>
          <w:ilvl w:val="0"/>
          <w:numId w:val="408"/>
        </w:numPr>
        <w:spacing w:after="280" w:afterAutospacing="1"/>
        <w:rPr>
          <w:b/>
          <w:bCs/>
        </w:rPr>
      </w:pPr>
      <w:r>
        <w:rPr>
          <w:i/>
          <w:iCs/>
          <w:color w:val="003856"/>
          <w:sz w:val="15"/>
          <w:szCs w:val="15"/>
        </w:rPr>
        <w:t>CONST</w:t>
      </w:r>
      <w:r>
        <w:rPr>
          <w:i/>
          <w:iCs/>
          <w:color w:val="003856"/>
          <w:sz w:val="15"/>
          <w:szCs w:val="15"/>
        </w:rPr>
        <w:t>ITUCION DE LA REPUBLICA DEL ECUADOR, Arts. 26, 425</w:t>
      </w:r>
    </w:p>
    <w:p w:rsidR="007A4F90" w:rsidRDefault="00965F69">
      <w:pPr>
        <w:numPr>
          <w:ilvl w:val="0"/>
          <w:numId w:val="408"/>
        </w:numPr>
        <w:spacing w:after="280" w:afterAutospacing="1"/>
      </w:pPr>
      <w:r>
        <w:rPr>
          <w:i/>
          <w:iCs/>
          <w:color w:val="003856"/>
          <w:sz w:val="15"/>
          <w:szCs w:val="15"/>
        </w:rPr>
        <w:t>CODIGO ORGANICO DE LA FUNCION JUDICIAL, Arts. 4, 5</w:t>
      </w:r>
    </w:p>
    <w:p w:rsidR="007A4F90" w:rsidRDefault="00965F69">
      <w:pPr>
        <w:numPr>
          <w:ilvl w:val="0"/>
          <w:numId w:val="408"/>
        </w:numPr>
        <w:spacing w:after="280" w:afterAutospacing="1"/>
      </w:pPr>
      <w:r>
        <w:rPr>
          <w:i/>
          <w:iCs/>
          <w:color w:val="003856"/>
          <w:sz w:val="15"/>
          <w:szCs w:val="15"/>
        </w:rPr>
        <w:t>CODIGO CIVIL (TITULO PRELIMINAR), Arts. 1</w:t>
      </w:r>
    </w:p>
    <w:p w:rsidR="007A4F90" w:rsidRDefault="00965F69">
      <w:pPr>
        <w:spacing w:after="280" w:afterAutospacing="1"/>
      </w:pPr>
      <w:r>
        <w:br/>
      </w:r>
      <w:r>
        <w:rPr>
          <w:b/>
          <w:bCs/>
          <w:i/>
          <w:iCs/>
          <w:color w:val="003856"/>
          <w:u w:val="single"/>
        </w:rPr>
        <w:t>Jurisprudencia:</w:t>
      </w:r>
    </w:p>
    <w:p w:rsidR="007A4F90" w:rsidRDefault="00965F69">
      <w:pPr>
        <w:numPr>
          <w:ilvl w:val="0"/>
          <w:numId w:val="409"/>
        </w:numPr>
        <w:spacing w:after="280" w:afterAutospacing="1"/>
        <w:rPr>
          <w:b/>
          <w:bCs/>
        </w:rPr>
      </w:pPr>
      <w:r>
        <w:rPr>
          <w:i/>
          <w:iCs/>
          <w:color w:val="003856"/>
          <w:sz w:val="15"/>
          <w:szCs w:val="15"/>
        </w:rPr>
        <w:t>Gaceta Judicial, SOLIDARIDAD DEL BENEFICIARIO CON LOS TRABAJADORES DEL INTERMEDIARIO, 05-may-20</w:t>
      </w:r>
      <w:r>
        <w:rPr>
          <w:i/>
          <w:iCs/>
          <w:color w:val="003856"/>
          <w:sz w:val="15"/>
          <w:szCs w:val="15"/>
        </w:rPr>
        <w:t>04</w:t>
      </w:r>
    </w:p>
    <w:p w:rsidR="007A4F90" w:rsidRDefault="00965F69">
      <w:pPr>
        <w:numPr>
          <w:ilvl w:val="0"/>
          <w:numId w:val="409"/>
        </w:numPr>
        <w:spacing w:after="280" w:afterAutospacing="1"/>
      </w:pPr>
      <w:r>
        <w:rPr>
          <w:i/>
          <w:iCs/>
          <w:color w:val="003856"/>
          <w:sz w:val="15"/>
          <w:szCs w:val="15"/>
        </w:rPr>
        <w:t>Gaceta Judicial, EL DERECHO A LA SEGURIDAD JURIDICA, 17-ene-2007</w:t>
      </w:r>
    </w:p>
    <w:p w:rsidR="007A4F90" w:rsidRDefault="00965F69">
      <w:pPr>
        <w:spacing w:after="280" w:afterAutospacing="1"/>
      </w:pPr>
      <w:r>
        <w:br/>
      </w:r>
      <w:r>
        <w:rPr>
          <w:b/>
          <w:bCs/>
          <w:color w:val="C40606"/>
        </w:rPr>
        <w:t>Art. 425</w:t>
      </w:r>
      <w:r>
        <w:t>.- El orden jerárquico de aplicación de las normas será el siguiente: La Constitución; los tratados y convenios internacionales; las leyes orgánicas; las leyes ordinarias; las nor</w:t>
      </w:r>
      <w:r>
        <w:t>mas regionales y las ordenanzas distritales; los decretos y reglamentos; las ordenanzas; los acuerdos y las resoluciones; y los demás actos y decisiones de los poderes públicos.</w:t>
      </w:r>
      <w:r>
        <w:br/>
      </w:r>
      <w:r>
        <w:br/>
        <w:t>En caso de conflicto entre normas de distinta jerarquía, la Corte Constitucio</w:t>
      </w:r>
      <w:r>
        <w:t>nal, las juezas y jueces, autoridades administrativas y servidoras y servidores públicos, lo resolverán mediante la aplicación de la norma jerárquica superior.</w:t>
      </w:r>
      <w:r>
        <w:br/>
      </w:r>
      <w:r>
        <w:br/>
        <w:t>La jerarquía normativa considerará, en lo que corresponda, el principio de competencia, en espe</w:t>
      </w:r>
      <w:r>
        <w:t>cial la titularidad de las competencias exclusivas de los gobiernos autónomos descentralizados.</w:t>
      </w:r>
      <w:r>
        <w:br/>
      </w:r>
      <w:r>
        <w:br/>
      </w:r>
      <w:r>
        <w:rPr>
          <w:b/>
          <w:bCs/>
          <w:i/>
          <w:iCs/>
          <w:color w:val="003856"/>
          <w:u w:val="single"/>
        </w:rPr>
        <w:t>Concordancias:</w:t>
      </w:r>
    </w:p>
    <w:p w:rsidR="007A4F90" w:rsidRDefault="00965F69">
      <w:pPr>
        <w:numPr>
          <w:ilvl w:val="0"/>
          <w:numId w:val="410"/>
        </w:numPr>
        <w:spacing w:after="280" w:afterAutospacing="1"/>
        <w:rPr>
          <w:b/>
          <w:bCs/>
        </w:rPr>
      </w:pPr>
      <w:r>
        <w:rPr>
          <w:i/>
          <w:iCs/>
          <w:color w:val="003856"/>
          <w:sz w:val="15"/>
          <w:szCs w:val="15"/>
        </w:rPr>
        <w:t>CONSTITUCION DE LA REPUBLICA DEL ECUADOR, Arts. 82, 425, 429, 436</w:t>
      </w:r>
    </w:p>
    <w:p w:rsidR="007A4F90" w:rsidRDefault="00965F69">
      <w:pPr>
        <w:numPr>
          <w:ilvl w:val="0"/>
          <w:numId w:val="410"/>
        </w:numPr>
        <w:spacing w:after="280" w:afterAutospacing="1"/>
      </w:pPr>
      <w:r>
        <w:rPr>
          <w:i/>
          <w:iCs/>
          <w:color w:val="003856"/>
          <w:sz w:val="15"/>
          <w:szCs w:val="15"/>
        </w:rPr>
        <w:t>CODIGO CIVIL (TITULO PRELIMINAR), Arts. 7</w:t>
      </w:r>
    </w:p>
    <w:p w:rsidR="007A4F90" w:rsidRDefault="00965F69">
      <w:pPr>
        <w:numPr>
          <w:ilvl w:val="0"/>
          <w:numId w:val="410"/>
        </w:numPr>
        <w:spacing w:after="280" w:afterAutospacing="1"/>
      </w:pPr>
      <w:r>
        <w:rPr>
          <w:i/>
          <w:iCs/>
          <w:color w:val="003856"/>
          <w:sz w:val="15"/>
          <w:szCs w:val="15"/>
        </w:rPr>
        <w:t>CODIGO TRIBUTARIO, Arts. 311</w:t>
      </w:r>
    </w:p>
    <w:p w:rsidR="007A4F90" w:rsidRDefault="00965F69">
      <w:pPr>
        <w:spacing w:after="280" w:afterAutospacing="1"/>
      </w:pPr>
      <w:r>
        <w:br/>
      </w:r>
      <w:r>
        <w:rPr>
          <w:b/>
          <w:bCs/>
          <w:i/>
          <w:iCs/>
          <w:color w:val="003856"/>
          <w:u w:val="single"/>
        </w:rPr>
        <w:t>Jurisp</w:t>
      </w:r>
      <w:r>
        <w:rPr>
          <w:b/>
          <w:bCs/>
          <w:i/>
          <w:iCs/>
          <w:color w:val="003856"/>
          <w:u w:val="single"/>
        </w:rPr>
        <w:t>rudencia:</w:t>
      </w:r>
    </w:p>
    <w:p w:rsidR="007A4F90" w:rsidRDefault="00965F69">
      <w:pPr>
        <w:numPr>
          <w:ilvl w:val="0"/>
          <w:numId w:val="411"/>
        </w:numPr>
        <w:spacing w:after="280" w:afterAutospacing="1"/>
        <w:rPr>
          <w:b/>
          <w:bCs/>
        </w:rPr>
      </w:pPr>
      <w:r>
        <w:rPr>
          <w:i/>
          <w:iCs/>
          <w:color w:val="003856"/>
          <w:sz w:val="15"/>
          <w:szCs w:val="15"/>
        </w:rPr>
        <w:t>Gaceta Judicial, INHIBIRSE JUEZ EN RAZON DE FALTA DE COMPETENCIA, 08-may-2009</w:t>
      </w:r>
    </w:p>
    <w:p w:rsidR="007A4F90" w:rsidRDefault="00965F69">
      <w:pPr>
        <w:spacing w:after="280" w:afterAutospacing="1"/>
      </w:pPr>
      <w:r>
        <w:br/>
      </w:r>
      <w:r>
        <w:rPr>
          <w:b/>
          <w:bCs/>
          <w:color w:val="C40606"/>
        </w:rPr>
        <w:t>Art. 426</w:t>
      </w:r>
      <w:r>
        <w:t>.- Todas las personas, autoridades e instituciones están sujetas a la Constitución.</w:t>
      </w:r>
      <w:r>
        <w:br/>
      </w:r>
      <w:r>
        <w:br/>
        <w:t>Las juezas y jueces, autoridades administrativas y servidoras y servidores</w:t>
      </w:r>
      <w:r>
        <w:t xml:space="preserve"> públicos, aplicarán directamente las normas constitucionales y las previstas en los instrumentos internacionales de derechos humanos siempre que sean más favorables a las establecidas en la Constitución, aunque las partes no las invoquen expresamente.</w:t>
      </w:r>
      <w:r>
        <w:br/>
      </w:r>
      <w:r>
        <w:br/>
        <w:t>Lo</w:t>
      </w:r>
      <w:r>
        <w:t>s derechos consagrados en la Constitución y los instrumentos internacionales de derechos humanos serán de inmediato cumplimiento y aplicación. No podrá alegarse falta de ley o desconocimiento de las normas para justificar la vulneración de los derechos y g</w:t>
      </w:r>
      <w:r>
        <w:t>arantías establecidos en la Constitución, para desechar la acción interpuesta en su defensa, ni para negar el reconocimiento de tales derechos.</w:t>
      </w:r>
      <w:r>
        <w:br/>
      </w:r>
      <w:r>
        <w:br/>
      </w:r>
      <w:r>
        <w:rPr>
          <w:b/>
          <w:bCs/>
          <w:i/>
          <w:iCs/>
          <w:color w:val="003856"/>
          <w:u w:val="single"/>
        </w:rPr>
        <w:t>Concordancias:</w:t>
      </w:r>
    </w:p>
    <w:p w:rsidR="007A4F90" w:rsidRDefault="00965F69">
      <w:pPr>
        <w:numPr>
          <w:ilvl w:val="0"/>
          <w:numId w:val="412"/>
        </w:numPr>
        <w:spacing w:after="280" w:afterAutospacing="1"/>
        <w:rPr>
          <w:b/>
          <w:bCs/>
        </w:rPr>
      </w:pPr>
      <w:r>
        <w:rPr>
          <w:i/>
          <w:iCs/>
          <w:color w:val="003856"/>
          <w:sz w:val="15"/>
          <w:szCs w:val="15"/>
        </w:rPr>
        <w:t>CONSTITUCION DE LA REPUBLICA DEL ECUADOR, Arts. 24</w:t>
      </w:r>
    </w:p>
    <w:p w:rsidR="007A4F90" w:rsidRDefault="00965F69">
      <w:pPr>
        <w:numPr>
          <w:ilvl w:val="0"/>
          <w:numId w:val="412"/>
        </w:numPr>
        <w:spacing w:after="280" w:afterAutospacing="1"/>
      </w:pPr>
      <w:r>
        <w:rPr>
          <w:i/>
          <w:iCs/>
          <w:color w:val="003856"/>
          <w:sz w:val="15"/>
          <w:szCs w:val="15"/>
        </w:rPr>
        <w:t>CODIGO ORGANICO DE LA FUNCION JUDICIAL, Arts.</w:t>
      </w:r>
      <w:r>
        <w:rPr>
          <w:i/>
          <w:iCs/>
          <w:color w:val="003856"/>
          <w:sz w:val="15"/>
          <w:szCs w:val="15"/>
        </w:rPr>
        <w:t xml:space="preserve"> 5</w:t>
      </w:r>
    </w:p>
    <w:p w:rsidR="007A4F90" w:rsidRDefault="00965F69">
      <w:pPr>
        <w:numPr>
          <w:ilvl w:val="0"/>
          <w:numId w:val="412"/>
        </w:numPr>
        <w:spacing w:after="280" w:afterAutospacing="1"/>
      </w:pPr>
      <w:r>
        <w:rPr>
          <w:i/>
          <w:iCs/>
          <w:color w:val="003856"/>
          <w:sz w:val="15"/>
          <w:szCs w:val="15"/>
        </w:rPr>
        <w:t>CODIGO CIVIL (TITULO PRELIMINAR), Arts. 3, 6, 18, 19</w:t>
      </w:r>
    </w:p>
    <w:p w:rsidR="007A4F90" w:rsidRDefault="00965F69">
      <w:pPr>
        <w:numPr>
          <w:ilvl w:val="0"/>
          <w:numId w:val="412"/>
        </w:numPr>
        <w:spacing w:after="280" w:afterAutospacing="1"/>
      </w:pPr>
      <w:r>
        <w:rPr>
          <w:i/>
          <w:iCs/>
          <w:color w:val="003856"/>
          <w:sz w:val="15"/>
          <w:szCs w:val="15"/>
        </w:rPr>
        <w:t>CODIGO DE PROCEDIMIENTO CIVIL, Arts. 189, 274, 1009</w:t>
      </w:r>
    </w:p>
    <w:p w:rsidR="007A4F90" w:rsidRDefault="00965F69">
      <w:pPr>
        <w:numPr>
          <w:ilvl w:val="0"/>
          <w:numId w:val="412"/>
        </w:numPr>
        <w:spacing w:after="280" w:afterAutospacing="1"/>
      </w:pPr>
      <w:r>
        <w:rPr>
          <w:i/>
          <w:iCs/>
          <w:color w:val="003856"/>
          <w:sz w:val="15"/>
          <w:szCs w:val="15"/>
        </w:rPr>
        <w:t>CODIGO DE LA NIÑEZ Y ADOLESCENCIA, Arts. 14</w:t>
      </w:r>
    </w:p>
    <w:p w:rsidR="007A4F90" w:rsidRDefault="00965F69">
      <w:pPr>
        <w:spacing w:after="280" w:afterAutospacing="1"/>
      </w:pPr>
      <w:r>
        <w:br/>
      </w:r>
      <w:r>
        <w:rPr>
          <w:b/>
          <w:bCs/>
          <w:color w:val="C40606"/>
        </w:rPr>
        <w:t>Art. 427</w:t>
      </w:r>
      <w:r>
        <w:t>.- Las normas constitucionales se interpretarán por el tenor literal que más se ajuste a la Con</w:t>
      </w:r>
      <w:r>
        <w:t>stitución en su integralidad. En caso de duda, se interpretarán en el sentido que más favorezca a la plena vigencia de los derechos y que mejor respete la voluntad del constituyente, y de acuerdo con los principios generales de la interpretación constituci</w:t>
      </w:r>
      <w:r>
        <w:t>onal.</w:t>
      </w:r>
      <w:r>
        <w:br/>
      </w:r>
      <w:r>
        <w:br/>
      </w:r>
      <w:r>
        <w:rPr>
          <w:b/>
          <w:bCs/>
          <w:i/>
          <w:iCs/>
          <w:color w:val="003856"/>
          <w:u w:val="single"/>
        </w:rPr>
        <w:t>Concordancias:</w:t>
      </w:r>
    </w:p>
    <w:p w:rsidR="007A4F90" w:rsidRDefault="00965F69">
      <w:pPr>
        <w:numPr>
          <w:ilvl w:val="0"/>
          <w:numId w:val="413"/>
        </w:numPr>
        <w:spacing w:after="280" w:afterAutospacing="1"/>
        <w:rPr>
          <w:b/>
          <w:bCs/>
        </w:rPr>
      </w:pPr>
      <w:r>
        <w:rPr>
          <w:i/>
          <w:iCs/>
          <w:color w:val="003856"/>
          <w:sz w:val="15"/>
          <w:szCs w:val="15"/>
        </w:rPr>
        <w:t>CODIGO CIVIL (TITULO PRELIMINAR), Arts. 3, 18</w:t>
      </w:r>
    </w:p>
    <w:p w:rsidR="007A4F90" w:rsidRDefault="00965F69">
      <w:pPr>
        <w:numPr>
          <w:ilvl w:val="0"/>
          <w:numId w:val="413"/>
        </w:numPr>
        <w:spacing w:after="280" w:afterAutospacing="1"/>
      </w:pPr>
      <w:r>
        <w:rPr>
          <w:i/>
          <w:iCs/>
          <w:color w:val="003856"/>
          <w:sz w:val="15"/>
          <w:szCs w:val="15"/>
        </w:rPr>
        <w:t>CODIGO ORGANICO DE LA FUNCION JUDICIAL, Arts. 6</w:t>
      </w:r>
    </w:p>
    <w:p w:rsidR="007A4F90" w:rsidRDefault="00965F69">
      <w:pPr>
        <w:numPr>
          <w:ilvl w:val="0"/>
          <w:numId w:val="413"/>
        </w:numPr>
        <w:spacing w:after="280" w:afterAutospacing="1"/>
      </w:pPr>
      <w:r>
        <w:rPr>
          <w:i/>
          <w:iCs/>
          <w:color w:val="003856"/>
          <w:sz w:val="15"/>
          <w:szCs w:val="15"/>
        </w:rPr>
        <w:t>CODIGO DEL TRABAJO, Arts. 7</w:t>
      </w:r>
    </w:p>
    <w:p w:rsidR="007A4F90" w:rsidRDefault="00965F69">
      <w:pPr>
        <w:spacing w:after="280" w:afterAutospacing="1"/>
      </w:pPr>
      <w:r>
        <w:br/>
      </w:r>
      <w:r>
        <w:rPr>
          <w:b/>
          <w:bCs/>
          <w:color w:val="C40606"/>
        </w:rPr>
        <w:t>Art. 428</w:t>
      </w:r>
      <w:r>
        <w:t xml:space="preserve">.- Cuando una jueza o juez, de oficio o a petición de parte, considere que una norma jurídica es </w:t>
      </w:r>
      <w:r>
        <w:t>contraria a la Constitución o a los instrumentos internacionales de derechos humanos que establezcan derechos más favorables que los reconocidos en la Constitución, suspenderá la tramitación de la causa y remitirá en consulta el expediente a la Corte Const</w:t>
      </w:r>
      <w:r>
        <w:t>itucional, que en un plazo no mayor a cuarenta y cinco días, resolverá sobre la constitucionalidad de la norma.</w:t>
      </w:r>
      <w:r>
        <w:br/>
      </w:r>
      <w:r>
        <w:br/>
        <w:t>Si transcurrido el plazo previsto la Corte no se pronuncia, el perjudicado podrá interponer la acción correspondiente.</w:t>
      </w:r>
      <w:r>
        <w:br/>
      </w:r>
      <w:r>
        <w:br/>
      </w:r>
      <w:r>
        <w:rPr>
          <w:b/>
          <w:bCs/>
          <w:i/>
          <w:iCs/>
          <w:color w:val="003856"/>
          <w:u w:val="single"/>
        </w:rPr>
        <w:t>Concordancias:</w:t>
      </w:r>
    </w:p>
    <w:p w:rsidR="007A4F90" w:rsidRDefault="00965F69">
      <w:pPr>
        <w:numPr>
          <w:ilvl w:val="0"/>
          <w:numId w:val="414"/>
        </w:numPr>
        <w:spacing w:after="280" w:afterAutospacing="1"/>
        <w:rPr>
          <w:b/>
          <w:bCs/>
        </w:rPr>
      </w:pPr>
      <w:r>
        <w:rPr>
          <w:i/>
          <w:iCs/>
          <w:color w:val="003856"/>
          <w:sz w:val="15"/>
          <w:szCs w:val="15"/>
        </w:rPr>
        <w:t>CODIGO C</w:t>
      </w:r>
      <w:r>
        <w:rPr>
          <w:i/>
          <w:iCs/>
          <w:color w:val="003856"/>
          <w:sz w:val="15"/>
          <w:szCs w:val="15"/>
        </w:rPr>
        <w:t>IVIL (TITULO PRELIMINAR), Arts. 18</w:t>
      </w:r>
    </w:p>
    <w:p w:rsidR="007A4F90" w:rsidRDefault="00965F69">
      <w:pPr>
        <w:numPr>
          <w:ilvl w:val="0"/>
          <w:numId w:val="414"/>
        </w:numPr>
        <w:spacing w:after="280" w:afterAutospacing="1"/>
      </w:pPr>
      <w:r>
        <w:rPr>
          <w:i/>
          <w:iCs/>
          <w:color w:val="003856"/>
          <w:sz w:val="15"/>
          <w:szCs w:val="15"/>
        </w:rPr>
        <w:t>CODIGO DE PROCEDIMIENTO CIVIL, Arts. 189, 274, 1009</w:t>
      </w:r>
    </w:p>
    <w:p w:rsidR="007A4F90" w:rsidRDefault="00965F69">
      <w:pPr>
        <w:numPr>
          <w:ilvl w:val="0"/>
          <w:numId w:val="414"/>
        </w:numPr>
        <w:spacing w:after="280" w:afterAutospacing="1"/>
      </w:pPr>
      <w:r>
        <w:rPr>
          <w:i/>
          <w:iCs/>
          <w:color w:val="003856"/>
          <w:sz w:val="15"/>
          <w:szCs w:val="15"/>
        </w:rPr>
        <w:t>CODIGO DE LA NIÑEZ Y ADOLESCENCIA, Arts. 14</w:t>
      </w:r>
    </w:p>
    <w:p w:rsidR="007A4F90" w:rsidRDefault="00965F69">
      <w:pPr>
        <w:numPr>
          <w:ilvl w:val="0"/>
          <w:numId w:val="414"/>
        </w:numPr>
        <w:spacing w:after="280" w:afterAutospacing="1"/>
      </w:pPr>
      <w:r>
        <w:rPr>
          <w:i/>
          <w:iCs/>
          <w:color w:val="003856"/>
          <w:sz w:val="15"/>
          <w:szCs w:val="15"/>
        </w:rPr>
        <w:t>CODIGO TRIBUTARIO, Arts. 13</w:t>
      </w:r>
    </w:p>
    <w:p w:rsidR="007A4F90" w:rsidRDefault="00965F69">
      <w:pPr>
        <w:numPr>
          <w:ilvl w:val="0"/>
          <w:numId w:val="414"/>
        </w:numPr>
        <w:spacing w:after="280" w:afterAutospacing="1"/>
      </w:pPr>
      <w:r>
        <w:rPr>
          <w:i/>
          <w:iCs/>
          <w:color w:val="003856"/>
          <w:sz w:val="15"/>
          <w:szCs w:val="15"/>
        </w:rPr>
        <w:t>LEY ORGANICA DE GARANTIAS JURISDICCIONALES Y CONTROL CONSTITUCIONAL, Arts. 58</w:t>
      </w:r>
    </w:p>
    <w:p w:rsidR="007A4F90" w:rsidRDefault="00965F69">
      <w:pPr>
        <w:numPr>
          <w:ilvl w:val="0"/>
          <w:numId w:val="414"/>
        </w:numPr>
        <w:spacing w:after="280" w:afterAutospacing="1"/>
      </w:pPr>
      <w:r>
        <w:rPr>
          <w:i/>
          <w:iCs/>
          <w:color w:val="003856"/>
          <w:sz w:val="15"/>
          <w:szCs w:val="15"/>
        </w:rPr>
        <w:t xml:space="preserve">CONSTITUCION DE LA </w:t>
      </w:r>
      <w:r>
        <w:rPr>
          <w:i/>
          <w:iCs/>
          <w:color w:val="003856"/>
          <w:sz w:val="15"/>
          <w:szCs w:val="15"/>
        </w:rPr>
        <w:t>REPUBLICA DEL ECUADOR, Arts. 436</w:t>
      </w:r>
    </w:p>
    <w:p w:rsidR="007A4F90" w:rsidRDefault="00965F69">
      <w:pPr>
        <w:spacing w:after="280" w:afterAutospacing="1"/>
      </w:pPr>
      <w:r>
        <w:br/>
        <w:t>Capítulo segundo</w:t>
      </w:r>
      <w:r>
        <w:br/>
        <w:t>Corte Constitucional</w:t>
      </w:r>
      <w:r>
        <w:br/>
      </w:r>
      <w:r>
        <w:br/>
      </w:r>
      <w:r>
        <w:rPr>
          <w:b/>
          <w:bCs/>
          <w:color w:val="C40606"/>
        </w:rPr>
        <w:t>Art. 429</w:t>
      </w:r>
      <w:r>
        <w:t>.- La Corte Constitucional es el máximo órgano de control, interpretación constitucional y de administración de justicia en esta materia. Ejerce jurisdicción nacional y su sed</w:t>
      </w:r>
      <w:r>
        <w:t>e es la ciudad de Quito.</w:t>
      </w:r>
      <w:r>
        <w:br/>
      </w:r>
      <w:r>
        <w:br/>
        <w:t>Las decisiones relacionadas con las atribuciones previstas en la Constitución serán adoptadas por el pleno de la Corte.</w:t>
      </w:r>
      <w:r>
        <w:br/>
      </w:r>
      <w:r>
        <w:br/>
      </w:r>
      <w:r>
        <w:rPr>
          <w:b/>
          <w:bCs/>
          <w:i/>
          <w:iCs/>
          <w:color w:val="003856"/>
          <w:u w:val="single"/>
        </w:rPr>
        <w:t>Concordancias:</w:t>
      </w:r>
    </w:p>
    <w:p w:rsidR="007A4F90" w:rsidRDefault="00965F69">
      <w:pPr>
        <w:numPr>
          <w:ilvl w:val="0"/>
          <w:numId w:val="415"/>
        </w:numPr>
        <w:spacing w:after="280" w:afterAutospacing="1"/>
        <w:rPr>
          <w:b/>
          <w:bCs/>
        </w:rPr>
      </w:pPr>
      <w:r>
        <w:rPr>
          <w:i/>
          <w:iCs/>
          <w:color w:val="003856"/>
          <w:sz w:val="15"/>
          <w:szCs w:val="15"/>
        </w:rPr>
        <w:t>CONSTITUCION DE LA REPUBLICA DEL ECUADOR, Arts. 436, 439</w:t>
      </w:r>
    </w:p>
    <w:p w:rsidR="007A4F90" w:rsidRDefault="00965F69">
      <w:pPr>
        <w:numPr>
          <w:ilvl w:val="0"/>
          <w:numId w:val="415"/>
        </w:numPr>
        <w:spacing w:after="280" w:afterAutospacing="1"/>
      </w:pPr>
      <w:r>
        <w:rPr>
          <w:i/>
          <w:iCs/>
          <w:color w:val="003856"/>
          <w:sz w:val="15"/>
          <w:szCs w:val="15"/>
        </w:rPr>
        <w:t xml:space="preserve">CODIGO DE PROCEDIMIENTO CIVIL, Arts. </w:t>
      </w:r>
      <w:r>
        <w:rPr>
          <w:i/>
          <w:iCs/>
          <w:color w:val="003856"/>
          <w:sz w:val="15"/>
          <w:szCs w:val="15"/>
        </w:rPr>
        <w:t>1, 440</w:t>
      </w:r>
    </w:p>
    <w:p w:rsidR="007A4F90" w:rsidRDefault="00965F69">
      <w:pPr>
        <w:spacing w:after="280" w:afterAutospacing="1"/>
      </w:pPr>
      <w:r>
        <w:br/>
      </w:r>
      <w:r>
        <w:rPr>
          <w:b/>
          <w:bCs/>
          <w:color w:val="C40606"/>
        </w:rPr>
        <w:t>Art. 430</w:t>
      </w:r>
      <w:r>
        <w:t>.- La Corte Constitucional gozará de autonomía administrativa y financiera. La ley determinará su organización, funcionamiento y los procedimientos para el cumplimiento de sus atribuciones.</w:t>
      </w:r>
      <w:r>
        <w:br/>
      </w:r>
      <w:r>
        <w:br/>
      </w:r>
      <w:r>
        <w:rPr>
          <w:b/>
          <w:bCs/>
          <w:i/>
          <w:iCs/>
          <w:color w:val="003856"/>
          <w:u w:val="single"/>
        </w:rPr>
        <w:t>Concordancias:</w:t>
      </w:r>
    </w:p>
    <w:p w:rsidR="007A4F90" w:rsidRDefault="00965F69">
      <w:pPr>
        <w:numPr>
          <w:ilvl w:val="0"/>
          <w:numId w:val="416"/>
        </w:numPr>
        <w:spacing w:after="280" w:afterAutospacing="1"/>
        <w:rPr>
          <w:b/>
          <w:bCs/>
        </w:rPr>
      </w:pPr>
      <w:r>
        <w:rPr>
          <w:i/>
          <w:iCs/>
          <w:color w:val="003856"/>
          <w:sz w:val="15"/>
          <w:szCs w:val="15"/>
        </w:rPr>
        <w:t>CONSTITUCION DE LA REPUBLICA DEL E</w:t>
      </w:r>
      <w:r>
        <w:rPr>
          <w:i/>
          <w:iCs/>
          <w:color w:val="003856"/>
          <w:sz w:val="15"/>
          <w:szCs w:val="15"/>
        </w:rPr>
        <w:t>CUADOR, Arts. 436</w:t>
      </w:r>
    </w:p>
    <w:p w:rsidR="007A4F90" w:rsidRDefault="00965F69">
      <w:pPr>
        <w:spacing w:after="280" w:afterAutospacing="1"/>
      </w:pPr>
      <w:r>
        <w:br/>
      </w:r>
      <w:r>
        <w:rPr>
          <w:b/>
          <w:bCs/>
          <w:color w:val="C40606"/>
        </w:rPr>
        <w:t>Art. 431</w:t>
      </w:r>
      <w:r>
        <w:t>.- Los miembros de la Corte Constitucional no estarán sujetos a juicio político ni podrán ser removidos por quienes los designen. No obstante, estarán sometidos a los mismos controles que el resto de autoridades públicas y respon</w:t>
      </w:r>
      <w:r>
        <w:t>derán por los demás actos u omisiones que cometan en el ejercicio de sus funciones.</w:t>
      </w:r>
      <w:r>
        <w:br/>
      </w:r>
      <w:r>
        <w:br/>
        <w:t>Sin perjuicio de la responsabilidad civil, en caso de responsabilidad penal únicamente serán acusados por la Fiscal o el Fiscal General de la Nación y juzgados por el plen</w:t>
      </w:r>
      <w:r>
        <w:t>o de la Corte Nacional de Justicia, para cuyo efecto se requerirá el voto conforme de las dos terceras partes de sus integrantes.</w:t>
      </w:r>
      <w:r>
        <w:br/>
      </w:r>
      <w:r>
        <w:br/>
        <w:t>Su destitución será decidida por las dos terceras partes de los integrantes de la Corte Constitucional. El procedimiento, los</w:t>
      </w:r>
      <w:r>
        <w:t xml:space="preserve"> requisitos y las causas se determinarán en la ley.</w:t>
      </w:r>
      <w:r>
        <w:br/>
      </w:r>
      <w:r>
        <w:br/>
        <w:t xml:space="preserve">Nota: Interpretación del artículo 431 constitucional, que establece el régimen de responsabilidades de los Jueces miembros de la Corte Constitucional, debe entenderse en el siguiente sentido: </w:t>
      </w:r>
      <w:r>
        <w:br/>
      </w:r>
      <w:r>
        <w:br/>
        <w:t>a) El art</w:t>
      </w:r>
      <w:r>
        <w:t>ículo 431, primer inciso de la Constitución, con toda claridad excluye cualquier posibilidad de juicio político o remoción en contra de jueces de la Corte Constitucional por cualquier organismo que no sea la propia Corte Constitucional, con el voto favorab</w:t>
      </w:r>
      <w:r>
        <w:t>le de las dos terceras partes de sus miembros; tampoco hay otra norma constitucional que autorice lo contrario, por lo que no existe en la Carta Suprema vacío o antinomia alguna que provoque dudas al respecto.</w:t>
      </w:r>
      <w:r>
        <w:br/>
        <w:t xml:space="preserve">b) En el caso de responsabilidad penal por el </w:t>
      </w:r>
      <w:r>
        <w:t>eventual cometimiento de delitos comunes como Jueces miembros de la Corte Constitucional, la indagación y acusación deberá ser realizada por la Fiscal o el Fiscal General de la República, y posteriormente juzgados por el Pleno de la Corte Nacional de Justi</w:t>
      </w:r>
      <w:r>
        <w:t>cia, mediante sentencia emitida con el voto conforme de las dos terceras partes de sus miembros.</w:t>
      </w:r>
      <w:r>
        <w:br/>
        <w:t>c) En garantía de salvaguardar la autonomía e independencia de la justicia constitucional, se determina que los jueces de la Corte Constitucional no pueden ser</w:t>
      </w:r>
      <w:r>
        <w:t xml:space="preserve"> objeto de acciones preprocesales y procesales penales por el contenido de sus opiniones, resoluciones, votos o fallos, consignados o que consignaren en el ejercicio del cargo. Dada por Resolución de la Corte Constitucional No. 3, publicada en Registro Ofi</w:t>
      </w:r>
      <w:r>
        <w:t xml:space="preserve">cial Suplemento 372 de 27 de Enero del 2011 </w:t>
      </w:r>
      <w:hyperlink r:id="rId36" w:tgtFrame="_blank" w:history="1">
        <w:r w:rsidRPr="00965F69">
          <w:rPr>
            <w:rStyle w:val="Hipervnculo"/>
          </w:rPr>
          <w:t>C:\Users\Cristina\_ImageVisualizer\imageSearchRes.aspx?tpx=RS&amp;spx=1&amp;nmx=372&amp;fcx=27-01-2011&amp;pgx=1</w:t>
        </w:r>
      </w:hyperlink>
      <w:r>
        <w:t>.</w:t>
      </w:r>
      <w:r>
        <w:br/>
      </w:r>
      <w:r>
        <w:br/>
      </w:r>
      <w:r>
        <w:rPr>
          <w:b/>
          <w:bCs/>
          <w:color w:val="C40606"/>
        </w:rPr>
        <w:t>Art. 432</w:t>
      </w:r>
      <w:r>
        <w:t>.- La Corte Constitucional estará integrada por nueve miembros que ejercerán sus funciones e</w:t>
      </w:r>
      <w:r>
        <w:t>n plenario y en salas de acuerdo con la ley. Desempeñarán sus cargos por un periodo de nueve años, sin reelección inmediata y serán renovados por tercios cada tres años.</w:t>
      </w:r>
      <w:r>
        <w:br/>
      </w:r>
      <w:r>
        <w:br/>
        <w:t>La ley determinará el mecanismo de reemplazo en caso de ausencia del titular.</w:t>
      </w:r>
      <w:r>
        <w:br/>
      </w:r>
      <w:r>
        <w:br/>
      </w:r>
      <w:r>
        <w:rPr>
          <w:b/>
          <w:bCs/>
          <w:color w:val="C40606"/>
        </w:rPr>
        <w:t>Art. 4</w:t>
      </w:r>
      <w:r>
        <w:rPr>
          <w:b/>
          <w:bCs/>
          <w:color w:val="C40606"/>
        </w:rPr>
        <w:t>33</w:t>
      </w:r>
      <w:r>
        <w:t>.- Para ser designado miembro de la Corte Constitucional se requerirá:</w:t>
      </w:r>
      <w:r>
        <w:br/>
      </w:r>
      <w:r>
        <w:br/>
        <w:t>1. Ser ecuatoriana o ecuatoriano y encontrarse en ejercicio de sus derechos políticos.</w:t>
      </w:r>
      <w:r>
        <w:br/>
        <w:t>2. Tener título de tercer nivel en Derecho legalmente reconocido en el país.</w:t>
      </w:r>
      <w:r>
        <w:br/>
        <w:t xml:space="preserve">3. Haber ejercido </w:t>
      </w:r>
      <w:r>
        <w:t>con probidad notoria la profesión de abogada o abogado, la judicatura o la docencia universitaria en ciencias jurídicas por un lapso mínimo de diez años.</w:t>
      </w:r>
      <w:r>
        <w:br/>
        <w:t>4. Demostrar probidad y ética.</w:t>
      </w:r>
      <w:r>
        <w:br/>
        <w:t>5. No pertenecer ni haber pertenecido en los últimos diez años a la dir</w:t>
      </w:r>
      <w:r>
        <w:t>ectiva de ningún partido o movimiento político.</w:t>
      </w:r>
      <w:r>
        <w:br/>
      </w:r>
      <w:r>
        <w:br/>
        <w:t>La ley determinará el procedimiento para acreditar estos requisitos.</w:t>
      </w:r>
      <w:r>
        <w:br/>
      </w:r>
      <w:r>
        <w:br/>
      </w:r>
      <w:r>
        <w:rPr>
          <w:b/>
          <w:bCs/>
          <w:i/>
          <w:iCs/>
          <w:color w:val="003856"/>
          <w:u w:val="single"/>
        </w:rPr>
        <w:t>Concordancias:</w:t>
      </w:r>
    </w:p>
    <w:p w:rsidR="007A4F90" w:rsidRDefault="00965F69">
      <w:pPr>
        <w:numPr>
          <w:ilvl w:val="0"/>
          <w:numId w:val="417"/>
        </w:numPr>
        <w:spacing w:after="280" w:afterAutospacing="1"/>
        <w:rPr>
          <w:b/>
          <w:bCs/>
        </w:rPr>
      </w:pPr>
      <w:r>
        <w:rPr>
          <w:i/>
          <w:iCs/>
          <w:color w:val="003856"/>
          <w:sz w:val="15"/>
          <w:szCs w:val="15"/>
        </w:rPr>
        <w:t>CONSTITUCION DE LA REPUBLICA DEL ECUADOR, Arts. 6</w:t>
      </w:r>
    </w:p>
    <w:p w:rsidR="007A4F90" w:rsidRDefault="00965F69">
      <w:pPr>
        <w:spacing w:after="280" w:afterAutospacing="1"/>
      </w:pPr>
      <w:r>
        <w:br/>
      </w:r>
      <w:r>
        <w:rPr>
          <w:b/>
          <w:bCs/>
          <w:color w:val="C40606"/>
        </w:rPr>
        <w:t>Art. 434</w:t>
      </w:r>
      <w:r>
        <w:t>.- Los miembros de la Corte Constitucional se designarán por un</w:t>
      </w:r>
      <w:r>
        <w:t>a comisión calificadora que estará integrada por dos personas nombradas por cada una de las funciones, Legislativa, Ejecutiva y de Transparencia y Control Social. La selección de los miembros se realizará de entre las candidaturas presentadas por las funci</w:t>
      </w:r>
      <w:r>
        <w:t>ones anteriores, a través de un proceso de concurso público, con veeduría y posibilidad de impugnación ciudadana. En la integración de la Corte se procurará la paridad entre hombres y mujeres.</w:t>
      </w:r>
      <w:r>
        <w:br/>
      </w:r>
      <w:r>
        <w:br/>
        <w:t>El procedimiento, plazos y demás elementos de selección y cali</w:t>
      </w:r>
      <w:r>
        <w:t>ficación serán determinados por la ley.</w:t>
      </w:r>
      <w:r>
        <w:br/>
      </w:r>
      <w:r>
        <w:br/>
      </w:r>
      <w:r>
        <w:rPr>
          <w:b/>
          <w:bCs/>
          <w:i/>
          <w:iCs/>
          <w:color w:val="003856"/>
          <w:u w:val="single"/>
        </w:rPr>
        <w:t>Concordancias:</w:t>
      </w:r>
    </w:p>
    <w:p w:rsidR="007A4F90" w:rsidRDefault="00965F69">
      <w:pPr>
        <w:numPr>
          <w:ilvl w:val="0"/>
          <w:numId w:val="418"/>
        </w:numPr>
        <w:spacing w:after="280" w:afterAutospacing="1"/>
        <w:rPr>
          <w:b/>
          <w:bCs/>
        </w:rPr>
      </w:pPr>
      <w:r>
        <w:rPr>
          <w:i/>
          <w:iCs/>
          <w:color w:val="003856"/>
          <w:sz w:val="15"/>
          <w:szCs w:val="15"/>
        </w:rPr>
        <w:t>CONSTITUCION DE LA REPUBLICA DEL ECUADOR, Arts. 70, 118, 141, 204, 324</w:t>
      </w:r>
    </w:p>
    <w:p w:rsidR="007A4F90" w:rsidRDefault="00965F69">
      <w:pPr>
        <w:numPr>
          <w:ilvl w:val="0"/>
          <w:numId w:val="418"/>
        </w:numPr>
        <w:spacing w:after="280" w:afterAutospacing="1"/>
      </w:pPr>
      <w:r>
        <w:rPr>
          <w:i/>
          <w:iCs/>
          <w:color w:val="003856"/>
          <w:sz w:val="15"/>
          <w:szCs w:val="15"/>
        </w:rPr>
        <w:t>LEY ORGANICA DE EDUCACION SUPERIOR, LOES, Arts. 8, 58, 59</w:t>
      </w:r>
    </w:p>
    <w:p w:rsidR="007A4F90" w:rsidRDefault="00965F69">
      <w:pPr>
        <w:spacing w:after="280" w:afterAutospacing="1"/>
      </w:pPr>
      <w:r>
        <w:br/>
      </w:r>
      <w:r>
        <w:rPr>
          <w:b/>
          <w:bCs/>
          <w:color w:val="C40606"/>
        </w:rPr>
        <w:t>Art. 435</w:t>
      </w:r>
      <w:r>
        <w:t>.- La Corte Constitucional elegirá de entre sus miembros, a un</w:t>
      </w:r>
      <w:r>
        <w:t>a Presidenta o Presidente y a una Vicepresidenta o Vicepresidente, quienes desempeñarán sus funciones durante tres años, y no podrán ser reelegidos de forma inmediata. La Presidenta o Presidente ejercerá la representación legal de la Corte Constitucional.</w:t>
      </w:r>
      <w:r>
        <w:br/>
      </w:r>
      <w:r>
        <w:br/>
      </w:r>
      <w:r>
        <w:rPr>
          <w:b/>
          <w:bCs/>
          <w:color w:val="C40606"/>
        </w:rPr>
        <w:t>Art. 436</w:t>
      </w:r>
      <w:r>
        <w:t>.- La Corte Constitucional ejercerá, además de las que le confiera la ley, las siguientes atribuciones:</w:t>
      </w:r>
      <w:r>
        <w:br/>
      </w:r>
      <w:r>
        <w:br/>
        <w:t>1. Ser la máxima instancia de interpretación de la Constitución, de los tratados internacionales de derechos humanos ratificados por el Estado</w:t>
      </w:r>
      <w:r>
        <w:t xml:space="preserve"> ecuatoriano, a través de sus dictámenes y sentencias. Sus decisiones tendrán carácter vinculante.</w:t>
      </w:r>
      <w:r>
        <w:br/>
        <w:t>2. Conocer y resolver las acciones públicas de inconstitucionalidad, por el fondo o por la forma, contra actos normativos de carácter general emitidos por ór</w:t>
      </w:r>
      <w:r>
        <w:t>ganos y autoridades del Estado. La declaratoria de inconstitucionalidad tendrá como efecto la invalidez del acto normativo impugnado.</w:t>
      </w:r>
      <w:r>
        <w:br/>
        <w:t xml:space="preserve">3. Declarar de oficio la inconstitucionalidad de normas conexas, cuando en los casos sometidos a su conocimiento concluya </w:t>
      </w:r>
      <w:r>
        <w:t>que una o varias de ellas son contrarias a la Constitución.</w:t>
      </w:r>
      <w:r>
        <w:br/>
        <w:t>4. Conocer y resolver, a petición de parte, la inconstitucionalidad contra los actos administrativos con efectos generales emitidos por toda autoridad pública. La declaratoria de inconstitucionali</w:t>
      </w:r>
      <w:r>
        <w:t>dad tendrá como efecto la invalidez del acto administrativo.</w:t>
      </w:r>
      <w:r>
        <w:br/>
        <w:t>5. Conocer y resolver, a petición de parte, las acciones por incumplimiento que se presenten con la finalidad de garantizar la aplicación de normas o actos administrativos de carácter general, cu</w:t>
      </w:r>
      <w:r>
        <w:t>alquiera que sea su naturaleza o jerarquía, así como para el cumplimiento de sentencias o informes de organismos internacionales de protección de derechos humanos que no sean ejecutables por las vías judiciales ordinarias.</w:t>
      </w:r>
      <w:r>
        <w:br/>
        <w:t>6. Expedir sentencias que constit</w:t>
      </w:r>
      <w:r>
        <w:t>uyan jurisprudencia vinculante respecto de las acciones de protección, cumplimiento, hábeas corpus, hábeas data, acceso a la información pública y demás procesos constitucionales, así como los casos seleccionados por la Corte para su revisión.</w:t>
      </w:r>
      <w:r>
        <w:br/>
        <w:t>7. Dirimir c</w:t>
      </w:r>
      <w:r>
        <w:t>onflictos de competencias o de atribuciones entre funciones del Estado u órganos establecidos en la Constitución.</w:t>
      </w:r>
      <w:r>
        <w:br/>
        <w:t xml:space="preserve">8. Efectuar de oficio y de modo inmediato el control de constitucionalidad de las declaratorias de los estados de excepción, cuando impliquen </w:t>
      </w:r>
      <w:r>
        <w:t>la suspensión de derechos constitucionales.</w:t>
      </w:r>
      <w:r>
        <w:br/>
        <w:t>9. Conocer y sancionar el incumplimiento de las sentencias y dictámenes constitucionales.</w:t>
      </w:r>
      <w:r>
        <w:br/>
        <w:t>10. Declarar la inconstitucionalidad en que incurran las instituciones del Estado o autoridades públicas que por omisión i</w:t>
      </w:r>
      <w:r>
        <w:t>nobserven, en forma total o parcial, los mandatos contenidos en normas constitucionales, dentro del plazo establecido en la Constitución o en el plazo considerado razonable por la Corte Constitucional. Si transcurrido el plazo la omisión persiste, la Corte</w:t>
      </w:r>
      <w:r>
        <w:t>, de manera provisional, expedirá la norma o ejecutará el acto omitido, de acuerdo con la ley.</w:t>
      </w:r>
      <w:r>
        <w:br/>
      </w:r>
      <w:r>
        <w:br/>
      </w:r>
      <w:r>
        <w:rPr>
          <w:b/>
          <w:bCs/>
          <w:i/>
          <w:iCs/>
          <w:color w:val="003856"/>
          <w:u w:val="single"/>
        </w:rPr>
        <w:t>Concordancias:</w:t>
      </w:r>
    </w:p>
    <w:p w:rsidR="007A4F90" w:rsidRDefault="00965F69">
      <w:pPr>
        <w:numPr>
          <w:ilvl w:val="0"/>
          <w:numId w:val="419"/>
        </w:numPr>
        <w:spacing w:after="280" w:afterAutospacing="1"/>
        <w:rPr>
          <w:b/>
          <w:bCs/>
        </w:rPr>
      </w:pPr>
      <w:r>
        <w:rPr>
          <w:i/>
          <w:iCs/>
          <w:color w:val="003856"/>
          <w:sz w:val="15"/>
          <w:szCs w:val="15"/>
        </w:rPr>
        <w:t>CONSTITUCION DE LA REPUBLICA DEL ECUADOR, Arts. 82, 86, 429, 439</w:t>
      </w:r>
    </w:p>
    <w:p w:rsidR="007A4F90" w:rsidRDefault="00965F69">
      <w:pPr>
        <w:numPr>
          <w:ilvl w:val="0"/>
          <w:numId w:val="419"/>
        </w:numPr>
        <w:spacing w:after="280" w:afterAutospacing="1"/>
      </w:pPr>
      <w:r>
        <w:rPr>
          <w:i/>
          <w:iCs/>
          <w:color w:val="003856"/>
          <w:sz w:val="15"/>
          <w:szCs w:val="15"/>
        </w:rPr>
        <w:t>ESTATUTO REGIMEN JURIDICO ADMINISTRATIVO FUNCION EJECUTIVA, ERJAFE, Arts. 65</w:t>
      </w:r>
    </w:p>
    <w:p w:rsidR="007A4F90" w:rsidRDefault="00965F69">
      <w:pPr>
        <w:spacing w:after="280" w:afterAutospacing="1"/>
      </w:pPr>
      <w:r>
        <w:br/>
      </w:r>
      <w:r>
        <w:rPr>
          <w:b/>
          <w:bCs/>
          <w:color w:val="C40606"/>
        </w:rPr>
        <w:t>Art. 437</w:t>
      </w:r>
      <w:r>
        <w:t>.- Los ciudadanos en forma individual o colectiva podrán presentar una acción extraordinaria de protección contra sentencias, autos definitivos y resoluciones con fuerza de sentencia. Para la admisión de este recurso la Corte constatará el cumplimi</w:t>
      </w:r>
      <w:r>
        <w:t>ento de los siguientes requisitos:</w:t>
      </w:r>
      <w:r>
        <w:br/>
      </w:r>
      <w:r>
        <w:br/>
        <w:t>1. Que se trate de sentencias, autos y resoluciones firmes o ejecutoriados.</w:t>
      </w:r>
      <w:r>
        <w:br/>
        <w:t>2. Que el recurrente demuestre que en el juzgamiento se ha violado, por acción u omisión, el debido proceso u otros derechos reconocidos en la C</w:t>
      </w:r>
      <w:r>
        <w:t>onstitución.</w:t>
      </w:r>
      <w:r>
        <w:br/>
      </w:r>
      <w:r>
        <w:br/>
      </w:r>
      <w:r>
        <w:rPr>
          <w:b/>
          <w:bCs/>
          <w:i/>
          <w:iCs/>
          <w:color w:val="003856"/>
          <w:u w:val="single"/>
        </w:rPr>
        <w:t>Concordancias:</w:t>
      </w:r>
    </w:p>
    <w:p w:rsidR="007A4F90" w:rsidRDefault="00965F69">
      <w:pPr>
        <w:numPr>
          <w:ilvl w:val="0"/>
          <w:numId w:val="420"/>
        </w:numPr>
        <w:spacing w:after="280" w:afterAutospacing="1"/>
        <w:rPr>
          <w:b/>
          <w:bCs/>
        </w:rPr>
      </w:pPr>
      <w:r>
        <w:rPr>
          <w:i/>
          <w:iCs/>
          <w:color w:val="003856"/>
          <w:sz w:val="15"/>
          <w:szCs w:val="15"/>
        </w:rPr>
        <w:t>CONSTITUCION DE LA REPUBLICA DEL ECUADOR, Arts. 439, 88</w:t>
      </w:r>
    </w:p>
    <w:p w:rsidR="007A4F90" w:rsidRDefault="00965F69">
      <w:pPr>
        <w:spacing w:after="280" w:afterAutospacing="1"/>
      </w:pPr>
      <w:r>
        <w:br/>
      </w:r>
      <w:r>
        <w:rPr>
          <w:b/>
          <w:bCs/>
          <w:color w:val="C40606"/>
        </w:rPr>
        <w:t>Art. 438</w:t>
      </w:r>
      <w:r>
        <w:t>.- La Corte Constitucional emitirá dictamen previo y vinculante de constitucionalidad en los siguientes casos, además de los que determine la ley:</w:t>
      </w:r>
      <w:r>
        <w:br/>
      </w:r>
      <w:r>
        <w:br/>
        <w:t>1. Tratados in</w:t>
      </w:r>
      <w:r>
        <w:t>ternacionales, previamente a su ratificación por parte de la Asamblea Nacional.</w:t>
      </w:r>
      <w:r>
        <w:br/>
        <w:t>2. Convocatorias a consultas populares de carácter nacional o a nivel de los gobiernos autónomos descentralizados.</w:t>
      </w:r>
      <w:r>
        <w:br/>
        <w:t>3. Objeciones de inconstitucionalidad presentadas por la Pres</w:t>
      </w:r>
      <w:r>
        <w:t>identa o Presidente de la República en el proceso de formación de las leyes.</w:t>
      </w:r>
      <w:r>
        <w:br/>
      </w:r>
      <w:r>
        <w:br/>
      </w:r>
      <w:r>
        <w:rPr>
          <w:b/>
          <w:bCs/>
          <w:color w:val="C40606"/>
        </w:rPr>
        <w:t>Art. 439</w:t>
      </w:r>
      <w:r>
        <w:t>.- Las acciones constitucionales podrán ser presentadas por cualquier ciudadana o ciudadano individual o colectivamente.</w:t>
      </w:r>
      <w:r>
        <w:br/>
      </w:r>
      <w:r>
        <w:br/>
      </w:r>
      <w:r>
        <w:rPr>
          <w:b/>
          <w:bCs/>
          <w:i/>
          <w:iCs/>
          <w:color w:val="003856"/>
          <w:u w:val="single"/>
        </w:rPr>
        <w:t>Concordancias:</w:t>
      </w:r>
    </w:p>
    <w:p w:rsidR="007A4F90" w:rsidRDefault="00965F69">
      <w:pPr>
        <w:numPr>
          <w:ilvl w:val="0"/>
          <w:numId w:val="421"/>
        </w:numPr>
        <w:spacing w:after="280" w:afterAutospacing="1"/>
        <w:rPr>
          <w:b/>
          <w:bCs/>
        </w:rPr>
      </w:pPr>
      <w:r>
        <w:rPr>
          <w:i/>
          <w:iCs/>
          <w:color w:val="003856"/>
          <w:sz w:val="15"/>
          <w:szCs w:val="15"/>
        </w:rPr>
        <w:t xml:space="preserve">CONSTITUCION DE LA REPUBLICA DEL </w:t>
      </w:r>
      <w:r>
        <w:rPr>
          <w:i/>
          <w:iCs/>
          <w:color w:val="003856"/>
          <w:sz w:val="15"/>
          <w:szCs w:val="15"/>
        </w:rPr>
        <w:t>ECUADOR, Arts. 86, 88, 89, 91, 93, 94, 99</w:t>
      </w:r>
    </w:p>
    <w:p w:rsidR="007A4F90" w:rsidRDefault="00965F69">
      <w:pPr>
        <w:numPr>
          <w:ilvl w:val="0"/>
          <w:numId w:val="421"/>
        </w:numPr>
        <w:spacing w:after="280" w:afterAutospacing="1"/>
      </w:pPr>
      <w:r>
        <w:rPr>
          <w:i/>
          <w:iCs/>
          <w:color w:val="003856"/>
          <w:sz w:val="15"/>
          <w:szCs w:val="15"/>
        </w:rPr>
        <w:t>LEY ORGANICA DE GARANTIAS JURISDICCIONALES Y CONTROL CONSTITUCIONAL, Arts. 59</w:t>
      </w:r>
    </w:p>
    <w:p w:rsidR="007A4F90" w:rsidRDefault="00965F69">
      <w:pPr>
        <w:spacing w:after="280" w:afterAutospacing="1"/>
      </w:pPr>
      <w:r>
        <w:br/>
      </w:r>
      <w:r>
        <w:rPr>
          <w:b/>
          <w:bCs/>
          <w:color w:val="C40606"/>
        </w:rPr>
        <w:t>Art. 440</w:t>
      </w:r>
      <w:r>
        <w:t>.- Las sentencias y los autos de la Corte Constitucional tendrán el carácter de definitivos e inapelables.</w:t>
      </w:r>
      <w:r>
        <w:br/>
      </w:r>
      <w:r>
        <w:br/>
      </w:r>
      <w:r>
        <w:rPr>
          <w:b/>
          <w:bCs/>
          <w:i/>
          <w:iCs/>
          <w:color w:val="003856"/>
          <w:u w:val="single"/>
        </w:rPr>
        <w:t>Concordancias:</w:t>
      </w:r>
    </w:p>
    <w:p w:rsidR="007A4F90" w:rsidRDefault="00965F69">
      <w:pPr>
        <w:numPr>
          <w:ilvl w:val="0"/>
          <w:numId w:val="422"/>
        </w:numPr>
        <w:spacing w:after="280" w:afterAutospacing="1"/>
        <w:rPr>
          <w:b/>
          <w:bCs/>
        </w:rPr>
      </w:pPr>
      <w:r>
        <w:rPr>
          <w:i/>
          <w:iCs/>
          <w:color w:val="003856"/>
          <w:sz w:val="15"/>
          <w:szCs w:val="15"/>
        </w:rPr>
        <w:t>CONS</w:t>
      </w:r>
      <w:r>
        <w:rPr>
          <w:i/>
          <w:iCs/>
          <w:color w:val="003856"/>
          <w:sz w:val="15"/>
          <w:szCs w:val="15"/>
        </w:rPr>
        <w:t>TITUCION DE LA REPUBLICA DEL ECUADOR, Arts. 429</w:t>
      </w:r>
    </w:p>
    <w:p w:rsidR="007A4F90" w:rsidRDefault="00965F69">
      <w:pPr>
        <w:spacing w:after="280" w:afterAutospacing="1"/>
      </w:pPr>
      <w:r>
        <w:br/>
        <w:t>Capítulo tercero</w:t>
      </w:r>
      <w:r>
        <w:br/>
        <w:t>Reforma de la Constitución</w:t>
      </w:r>
      <w:r>
        <w:br/>
      </w:r>
      <w:r>
        <w:br/>
      </w:r>
      <w:r>
        <w:rPr>
          <w:b/>
          <w:bCs/>
          <w:color w:val="C40606"/>
        </w:rPr>
        <w:t>Art. 441</w:t>
      </w:r>
      <w:r>
        <w:t xml:space="preserve">.- La enmienda de uno o varios artículos de la Constitución que no altere su estructura fundamental, o el carácter y elementos constitutivos del Estado, </w:t>
      </w:r>
      <w:r>
        <w:t>que no establezca restricciones a los derechos y garantías, o que no modifique el procedimiento de reforma de la Constitución, se realizará:</w:t>
      </w:r>
      <w:r>
        <w:br/>
      </w:r>
      <w:r>
        <w:br/>
        <w:t>1. Mediante referéndum solicitado por la Presidenta o Presidente de la República, o por la ciudadanía con el respa</w:t>
      </w:r>
      <w:r>
        <w:t>ldo de al menos el ocho por ciento de las personas inscritas en el registro electoral.</w:t>
      </w:r>
      <w:r>
        <w:br/>
        <w:t>2. Por iniciativa de un número no inferior a la tercera parte de los miembros de la Asamblea Nacional. El proyecto se tramitará en dos debates; el segundo debate se real</w:t>
      </w:r>
      <w:r>
        <w:t>izará de modo impostergable en los treinta días siguientes al año de realizado el primero. La reforma sólo se aprobará si obtiene el respaldo de las dos terceras partes de los miembros de la Asamblea Nacional.</w:t>
      </w:r>
      <w:r>
        <w:br/>
      </w:r>
      <w:r>
        <w:br/>
      </w:r>
      <w:r>
        <w:rPr>
          <w:b/>
          <w:bCs/>
          <w:i/>
          <w:iCs/>
          <w:color w:val="003856"/>
          <w:u w:val="single"/>
        </w:rPr>
        <w:t>Concordancias:</w:t>
      </w:r>
    </w:p>
    <w:p w:rsidR="007A4F90" w:rsidRDefault="00965F69">
      <w:pPr>
        <w:numPr>
          <w:ilvl w:val="0"/>
          <w:numId w:val="423"/>
        </w:numPr>
        <w:spacing w:after="280" w:afterAutospacing="1"/>
        <w:rPr>
          <w:b/>
          <w:bCs/>
        </w:rPr>
      </w:pPr>
      <w:r>
        <w:rPr>
          <w:i/>
          <w:iCs/>
          <w:color w:val="003856"/>
          <w:sz w:val="15"/>
          <w:szCs w:val="15"/>
        </w:rPr>
        <w:t>CONSTITUCION DE LA REPUBLICA D</w:t>
      </w:r>
      <w:r>
        <w:rPr>
          <w:i/>
          <w:iCs/>
          <w:color w:val="003856"/>
          <w:sz w:val="15"/>
          <w:szCs w:val="15"/>
        </w:rPr>
        <w:t>EL ECUADOR, Arts. 120, 147</w:t>
      </w:r>
    </w:p>
    <w:p w:rsidR="007A4F90" w:rsidRDefault="00965F69">
      <w:pPr>
        <w:spacing w:after="280" w:afterAutospacing="1"/>
      </w:pPr>
      <w:r>
        <w:br/>
      </w:r>
      <w:r>
        <w:rPr>
          <w:b/>
          <w:bCs/>
          <w:color w:val="C40606"/>
        </w:rPr>
        <w:t>Art. 442</w:t>
      </w:r>
      <w:r>
        <w:t xml:space="preserve">.- La reforma parcial que no suponga una restricción en los derechos y garantías constitucionales, ni modifique el procedimiento de reforma de la Constitución tendrá lugar por iniciativa de la Presidenta o Presidente de </w:t>
      </w:r>
      <w:r>
        <w:t>la República, o a solicitud de la ciudadanía con el respaldo de al menos el uno por ciento de ciudadanas y ciudadanos inscritos en el registro electoral, o mediante resolución aprobada por la mayoría de los integrantes de la Asamblea Nacional.</w:t>
      </w:r>
      <w:r>
        <w:br/>
      </w:r>
      <w:r>
        <w:br/>
        <w:t>La iniciati</w:t>
      </w:r>
      <w:r>
        <w:t>va de reforma constitucional será tramitada por la Asamblea Nacional en al menos dos debates. El segundo debate se realizará al menos noventa días después del primero. El proyecto de reforma se aprobará por la Asamblea Nacional. Una vez aprobado el proyect</w:t>
      </w:r>
      <w:r>
        <w:t>o de reforma constitucional se convocará a referéndum dentro de los cuarenta y cinco días siguientes.</w:t>
      </w:r>
      <w:r>
        <w:br/>
      </w:r>
      <w:r>
        <w:br/>
        <w:t>Para la aprobación en referéndum se requerirá al menos la mitad más uno de los votos válidos emitidos. Una vez aprobada la reforma en referéndum, y dentr</w:t>
      </w:r>
      <w:r>
        <w:t>o de los siete días siguientes, el Consejo Nacional Electoral dispondrá su publicación.</w:t>
      </w:r>
      <w:r>
        <w:br/>
      </w:r>
      <w:r>
        <w:br/>
      </w:r>
      <w:r>
        <w:rPr>
          <w:b/>
          <w:bCs/>
          <w:i/>
          <w:iCs/>
          <w:color w:val="003856"/>
          <w:u w:val="single"/>
        </w:rPr>
        <w:t>Concordancias:</w:t>
      </w:r>
    </w:p>
    <w:p w:rsidR="007A4F90" w:rsidRDefault="00965F69">
      <w:pPr>
        <w:numPr>
          <w:ilvl w:val="0"/>
          <w:numId w:val="424"/>
        </w:numPr>
        <w:spacing w:after="280" w:afterAutospacing="1"/>
        <w:rPr>
          <w:b/>
          <w:bCs/>
        </w:rPr>
      </w:pPr>
      <w:r>
        <w:rPr>
          <w:i/>
          <w:iCs/>
          <w:color w:val="003856"/>
          <w:sz w:val="15"/>
          <w:szCs w:val="15"/>
        </w:rPr>
        <w:t>CONSTITUCION DE LA REPUBLICA DEL ECUADOR, Arts. 120, 147</w:t>
      </w:r>
    </w:p>
    <w:p w:rsidR="007A4F90" w:rsidRDefault="00965F69">
      <w:pPr>
        <w:numPr>
          <w:ilvl w:val="0"/>
          <w:numId w:val="424"/>
        </w:numPr>
        <w:spacing w:after="280" w:afterAutospacing="1"/>
      </w:pPr>
      <w:r>
        <w:rPr>
          <w:i/>
          <w:iCs/>
          <w:color w:val="003856"/>
          <w:sz w:val="15"/>
          <w:szCs w:val="15"/>
        </w:rPr>
        <w:t>LEY ORGANICA ELECTORAL, CODIGO DE LA DEMOCRACIA, Arts. 188, 189, 190, 191, 192</w:t>
      </w:r>
    </w:p>
    <w:p w:rsidR="007A4F90" w:rsidRDefault="00965F69">
      <w:pPr>
        <w:spacing w:after="280" w:afterAutospacing="1"/>
      </w:pPr>
      <w:r>
        <w:br/>
      </w:r>
      <w:r>
        <w:rPr>
          <w:b/>
          <w:bCs/>
          <w:color w:val="C40606"/>
        </w:rPr>
        <w:t>Art. 443</w:t>
      </w:r>
      <w:r>
        <w:t>.- La C</w:t>
      </w:r>
      <w:r>
        <w:t>orte Constitucional calificará cual de los procedimientos previstos en este capítulo corresponde en cada caso.</w:t>
      </w:r>
      <w:r>
        <w:br/>
      </w:r>
      <w:r>
        <w:br/>
      </w:r>
      <w:r>
        <w:rPr>
          <w:b/>
          <w:bCs/>
          <w:i/>
          <w:iCs/>
          <w:color w:val="003856"/>
          <w:u w:val="single"/>
        </w:rPr>
        <w:t>Concordancias:</w:t>
      </w:r>
    </w:p>
    <w:p w:rsidR="007A4F90" w:rsidRDefault="00965F69">
      <w:pPr>
        <w:numPr>
          <w:ilvl w:val="0"/>
          <w:numId w:val="425"/>
        </w:numPr>
        <w:spacing w:after="280" w:afterAutospacing="1"/>
        <w:rPr>
          <w:b/>
          <w:bCs/>
        </w:rPr>
      </w:pPr>
      <w:r>
        <w:rPr>
          <w:i/>
          <w:iCs/>
          <w:color w:val="003856"/>
          <w:sz w:val="15"/>
          <w:szCs w:val="15"/>
        </w:rPr>
        <w:t>CONSTITUCION DE LA REPUBLICA DEL ECUADOR, Arts. 147</w:t>
      </w:r>
    </w:p>
    <w:p w:rsidR="007A4F90" w:rsidRDefault="00965F69">
      <w:pPr>
        <w:spacing w:after="280" w:afterAutospacing="1"/>
      </w:pPr>
      <w:r>
        <w:br/>
      </w:r>
      <w:r>
        <w:rPr>
          <w:b/>
          <w:bCs/>
          <w:color w:val="C40606"/>
        </w:rPr>
        <w:t>Art. 444</w:t>
      </w:r>
      <w:r>
        <w:t>.- La asamblea constituyente sólo podrá ser convocada a través de co</w:t>
      </w:r>
      <w:r>
        <w:t xml:space="preserve">nsulta popular. Esta consulta podrá ser solicitada por la Presidenta o Presidente de la República, por las dos terceras partes de la Asamblea Nacional, o por el doce por ciento de las personas inscritas en el registro electoral. La consulta deberá incluir </w:t>
      </w:r>
      <w:r>
        <w:t>la forma de elección de las representantes y los representantes y las reglas del proceso electoral. La nueva Constitución, para su entrada en vigencia, requerirá ser aprobada mediante referéndum con la mitad más uno de los votos válidos.</w:t>
      </w:r>
      <w:r>
        <w:br/>
      </w:r>
      <w:r>
        <w:br/>
      </w:r>
      <w:r>
        <w:rPr>
          <w:b/>
          <w:bCs/>
          <w:i/>
          <w:iCs/>
          <w:color w:val="003856"/>
          <w:u w:val="single"/>
        </w:rPr>
        <w:t>Concordancias:</w:t>
      </w:r>
    </w:p>
    <w:p w:rsidR="007A4F90" w:rsidRDefault="00965F69">
      <w:pPr>
        <w:numPr>
          <w:ilvl w:val="0"/>
          <w:numId w:val="426"/>
        </w:numPr>
        <w:spacing w:after="280" w:afterAutospacing="1"/>
        <w:rPr>
          <w:b/>
          <w:bCs/>
        </w:rPr>
      </w:pPr>
      <w:r>
        <w:rPr>
          <w:i/>
          <w:iCs/>
          <w:color w:val="003856"/>
          <w:sz w:val="15"/>
          <w:szCs w:val="15"/>
        </w:rPr>
        <w:t>CO</w:t>
      </w:r>
      <w:r>
        <w:rPr>
          <w:i/>
          <w:iCs/>
          <w:color w:val="003856"/>
          <w:sz w:val="15"/>
          <w:szCs w:val="15"/>
        </w:rPr>
        <w:t>NSTITUCION DE LA REPUBLICA DEL ECUADOR, Arts. 120, 147</w:t>
      </w:r>
    </w:p>
    <w:p w:rsidR="007A4F90" w:rsidRDefault="00965F69">
      <w:pPr>
        <w:spacing w:after="280" w:afterAutospacing="1"/>
      </w:pPr>
      <w:r>
        <w:br/>
        <w:t>DISPOSICIONES TRANSITORIAS</w:t>
      </w:r>
      <w:r>
        <w:br/>
      </w:r>
      <w:r>
        <w:br/>
        <w:t>PRIMERA.- El órgano legislativo, en el plazo máximo de ciento veinte días contados desde la entrada en vigencia de esta Constitución aprobará la ley que desarrolle el régim</w:t>
      </w:r>
      <w:r>
        <w:t>en de soberanía alimentaria, la ley electoral, la ley reguladora de la Función Judicial, del Consejo de la Judicatura y la que regula el Consejo de Participación Ciudadana y Control Social.</w:t>
      </w:r>
      <w:r>
        <w:br/>
      </w:r>
      <w:r>
        <w:br/>
        <w:t xml:space="preserve">En el plazo máximo de trescientos sesenta días, se aprobarán las </w:t>
      </w:r>
      <w:r>
        <w:t>siguientes leyes:</w:t>
      </w:r>
      <w:r>
        <w:br/>
      </w:r>
      <w:r>
        <w:br/>
        <w:t>1. La ley que regule el funcionamiento de la Corte Constitucional y los procedimientos de control de constitucionalidad.</w:t>
      </w:r>
      <w:r>
        <w:br/>
        <w:t>2. La ley que regule los recursos hídricos, usos y aprovechamiento del agua, que incluirá los permisos de uso y apro</w:t>
      </w:r>
      <w:r>
        <w:t>vechamiento, actuales y futuros, sus plazos, condiciones, mecanismos de revisión y auditoría, para asegurar la formalización y la distribución equitativa de este patrimonio.</w:t>
      </w:r>
      <w:r>
        <w:br/>
        <w:t>3. La ley que regule la participación ciudadana.</w:t>
      </w:r>
      <w:r>
        <w:br/>
        <w:t>4. La ley de comunicación.</w:t>
      </w:r>
      <w:r>
        <w:br/>
        <w:t>5. Las</w:t>
      </w:r>
      <w:r>
        <w:t xml:space="preserve"> leyes que regulen la educación, la educación superior, la cultura y el deporte.</w:t>
      </w:r>
      <w:r>
        <w:br/>
        <w:t>6. La ley que regule el servicio público.</w:t>
      </w:r>
      <w:r>
        <w:br/>
        <w:t>7. La ley que regule la Defensoría Pública.</w:t>
      </w:r>
      <w:r>
        <w:br/>
        <w:t>8. Las leyes que organicen los registros de datos, en particular los registros civil, mer</w:t>
      </w:r>
      <w:r>
        <w:t>cantil y de la propiedad. En todos los casos se establecerán sistemas de control cruzado y bases de datos nacionales.</w:t>
      </w:r>
      <w:r>
        <w:br/>
      </w:r>
      <w:r>
        <w:br/>
        <w:t xml:space="preserve">9. La ley que regule la descentralización territorial de los distintos niveles de gobierno y el sistema de competencias, que incorporará </w:t>
      </w:r>
      <w:r>
        <w:t>los procedimientos para el cálculo y distribución anual de los fondos que recibirán los gobiernos autónomos descentralizados del Presupuesto General del Estado. Esta ley fijará el plazo para la conformación de regiones autónomas.</w:t>
      </w:r>
      <w:r>
        <w:br/>
      </w:r>
      <w:r>
        <w:br/>
        <w:t>Nota: Numeral 9 reformado</w:t>
      </w:r>
      <w:r>
        <w:t xml:space="preserve"> por artículo 15 de Resolución Legislativa No. 0, publicada en Registro Oficial Suplemento 653 de 21 de Diciembre del 2015 </w:t>
      </w:r>
      <w:hyperlink r:id="rId37" w:tgtFrame="_blank" w:history="1">
        <w:r w:rsidRPr="00965F69">
          <w:rPr>
            <w:rStyle w:val="Hipervnculo"/>
          </w:rPr>
          <w:t>C:\Users\Cristina\_ImageVisualizer\imageSearchRes.aspx?tpx=RS&amp;spx=1&amp;nmx=653&amp;fcx=21-12-2015&amp;pgx=1</w:t>
        </w:r>
      </w:hyperlink>
      <w:r>
        <w:t>.</w:t>
      </w:r>
      <w:r>
        <w:br/>
      </w:r>
      <w:r>
        <w:br/>
        <w:t>10. La ley penal y la</w:t>
      </w:r>
      <w:r>
        <w:t xml:space="preserve"> ley de procedimiento penal en materia militar y policial.</w:t>
      </w:r>
      <w:r>
        <w:br/>
        <w:t>11. La ley que regule la seguridad pública y del Estado.</w:t>
      </w:r>
      <w:r>
        <w:br/>
      </w:r>
      <w:r>
        <w:br/>
        <w:t xml:space="preserve">El ordenamiento jurídico necesario para el desarrollo de la Constitución será aprobado durante el primer mandato de la Asamblea Nacional. </w:t>
      </w:r>
      <w:r>
        <w:br/>
      </w:r>
      <w:r>
        <w:br/>
        <w:t xml:space="preserve">Nota: Disposición interpretada por Resolución de la Corte Constitucional No. 1, publicada en Registro Oficial Suplemento 159 de 26 de Marzo del 2010 </w:t>
      </w:r>
      <w:hyperlink r:id="rId38" w:tgtFrame="_blank" w:history="1">
        <w:r w:rsidRPr="00965F69">
          <w:rPr>
            <w:rStyle w:val="Hipervnculo"/>
          </w:rPr>
          <w:t>C:\Users\Cristina\_ImageVisualizer\imageSearchRes.aspx?tpx=RS&amp;spx=1&amp;nmx=159&amp;fcx=26-03-2010&amp;pgx=1</w:t>
        </w:r>
      </w:hyperlink>
      <w:r>
        <w:t>.</w:t>
      </w:r>
      <w:r>
        <w:br/>
      </w:r>
      <w:r>
        <w:br/>
        <w:t>Texto de interpretación:</w:t>
      </w:r>
      <w:r>
        <w:br/>
      </w:r>
      <w:r>
        <w:br/>
        <w:t>Quito, D.M., 25 de febrero del 2010</w:t>
      </w:r>
      <w:r>
        <w:br/>
      </w:r>
      <w:r>
        <w:br/>
        <w:t>SENTENCIA INTERPRETATIVA No. 0001-09-SIC-CC</w:t>
      </w:r>
      <w:r>
        <w:br/>
      </w:r>
      <w:r>
        <w:br/>
        <w:t>CASO No. 0019-09-IC</w:t>
      </w:r>
      <w:r>
        <w:br/>
      </w:r>
      <w:r>
        <w:br/>
        <w:t>Juez constitucional Sustanciador: Dr. Edgar Zárate Zárate</w:t>
      </w:r>
      <w:r>
        <w:br/>
      </w:r>
      <w:r>
        <w:br/>
        <w:t>I. ANTECEDENTES:</w:t>
      </w:r>
      <w:r>
        <w:br/>
      </w:r>
      <w:r>
        <w:br/>
        <w:t>Resumen de la admisibilidad:</w:t>
      </w:r>
      <w:r>
        <w:br/>
      </w:r>
      <w:r>
        <w:br/>
        <w:t>La doctora Lou</w:t>
      </w:r>
      <w:r>
        <w:t xml:space="preserve">rdes Tibán Guala, en su calidad de Asambleísta, con fecha 14 de octubre del 2009 presenta ante la Corte Constitucional, para el periodo de transición, una acción de interpretación constitucional. En tal virtud, se procede de conformidad con lo establecido </w:t>
      </w:r>
      <w:r>
        <w:t>en el artículo 436.1 de la Constitución de la República vigente y artículos 19, 20 y siguientes de las Reglas del Procedimiento para el Ejercicio de las Competencias de la Corte Constitucional para el periodo de transición.</w:t>
      </w:r>
      <w:r>
        <w:br/>
      </w:r>
      <w:r>
        <w:br/>
        <w:t>La Secretaría General de la Cor</w:t>
      </w:r>
      <w:r>
        <w:t>te Constitucional, para el período de transición, de acuerdo con lo previsto en el artículo 7 de las Reglas de Procedimiento para el Ejercicio de las Competencias de la Corte Constitucional, certificó que en referencia a la acción de interpretación constit</w:t>
      </w:r>
      <w:r>
        <w:t xml:space="preserve">ucional No. 0019-09-IC, no se ha presentado otra demanda con identidad de sujeto, objeto y acción. </w:t>
      </w:r>
      <w:r>
        <w:br/>
      </w:r>
      <w:r>
        <w:br/>
        <w:t xml:space="preserve">Por su parte, la Sala de Admisión, conformada por los doctores: Patricio Pazmiño Freire, Alfonso Luz Yunes y Edgar Zárate Zárate, mediante providencia del </w:t>
      </w:r>
      <w:r>
        <w:t>26 de noviembre del 2009 a las 12h05, avocó conocimiento de la presente causa, y en lo principal consideró que: "la solicitud de interpretación reúne todos los requisitos de admisibilidad y procedencia, por lo que se ADMITE a trámite la causa (...)".</w:t>
      </w:r>
      <w:r>
        <w:br/>
      </w:r>
      <w:r>
        <w:br/>
        <w:t>Real</w:t>
      </w:r>
      <w:r>
        <w:t>izado el sorteo de rigor tal como lo establece las Reglas de Procedimiento para el Ejercicio de las Competencias de la Corte Constitucional, para el período de transición, se radicó el caso en la Segunda Sala de Sustanciación, siendo designado como Juez Co</w:t>
      </w:r>
      <w:r>
        <w:t>nstitucional Sustanciador el Dr. Edgar Zárate Zárate.</w:t>
      </w:r>
      <w:r>
        <w:br/>
      </w:r>
      <w:r>
        <w:br/>
        <w:t xml:space="preserve">Detalle de la solicitud de interpretación </w:t>
      </w:r>
      <w:r>
        <w:br/>
      </w:r>
      <w:r>
        <w:br/>
        <w:t>Descripción del caso:</w:t>
      </w:r>
      <w:r>
        <w:br/>
      </w:r>
      <w:r>
        <w:br/>
        <w:t>La accionante manifiesta que la norma constitucional contenida en la Disposición Transitoria Primera, establece que en el plazo de 360</w:t>
      </w:r>
      <w:r>
        <w:t xml:space="preserve"> días, la Asamblea Nacional Legislativa aprobará las siguientes leyes: Ley de Soberanía Alimentaria, Ley Electoral, Código Orgánico de la Función Judicial, Ley del Consejo de Participación Social y Ciudadanía, Ley de Control Constitucional y de Garantías B</w:t>
      </w:r>
      <w:r>
        <w:t>ásicas, Ley de Aguas, Ley de Participación Ciudadana, Ley de Comunicación, Ley de Educación, Ley de Servicio Público, Ley de la Defensoría Pública, Ley de Registro Civil, Ley de Registro de Propiedad y Mercantil, Ley de Descentralización Territorial, Códig</w:t>
      </w:r>
      <w:r>
        <w:t>o Penal, Código de Procedimiento Penal, Militar y Policial, y Ley de Seguridad Pública; sin embargo, comenta que a pesar de lo dispuesto en el texto constitucional, solamente se ha cumplido con cuatro proyectos de ley. Por ello, sostiene que la Asamblea Na</w:t>
      </w:r>
      <w:r>
        <w:t xml:space="preserve">cional no cumplirá con el plazo previsto para la aprobación de las leyes restantes, el que fenecerá el 14 de octubre del 2009. </w:t>
      </w:r>
      <w:r>
        <w:br/>
      </w:r>
      <w:r>
        <w:br/>
        <w:t>Argumenta que el criterio de ampliar o extender el plazo previsto al 14 de febrero del 2010 constituye una abrogación de funcio</w:t>
      </w:r>
      <w:r>
        <w:t xml:space="preserve">nes, cuando precisamente lo que se precautela es que el desarrollo de las leyes se realice bajo la amenaza de la inconstitucionalidad por omisión. </w:t>
      </w:r>
      <w:r>
        <w:br/>
      </w:r>
      <w:r>
        <w:br/>
        <w:t xml:space="preserve">De esta forma, la accionante señala que, al respecto, el artículo 436, numeral 10 de la Constitución prevé </w:t>
      </w:r>
      <w:r>
        <w:t xml:space="preserve">tratar este tema denominándolo "acción inconstitucional por omisión"; figura creada frente al incumplimiento de las autoridades del sector público y de los legisladores, que no cumplen con el desarrollo legal secundario de las normas constitucionales. </w:t>
      </w:r>
      <w:r>
        <w:br/>
      </w:r>
      <w:r>
        <w:br/>
        <w:t>Po</w:t>
      </w:r>
      <w:r>
        <w:t>r lo expuesto, considera que con el objeto de evitar que las leyes se aprueben fuera del plazo establecido por la propia Constitución, en un marco de ilegalidad e ilegitimidad, solicita a la Corte que establezca un plazo razonable para la aprobación de las</w:t>
      </w:r>
      <w:r>
        <w:t xml:space="preserve"> leyes referidas; plazo que deberá tomar en cuenta la complejidad del tema legislativo y el tiempo que requiere el ejecutivo para actuar como colegislador, ya que también debe presentar sus objeciones. </w:t>
      </w:r>
      <w:r>
        <w:br/>
      </w:r>
      <w:r>
        <w:br/>
        <w:t>Petición Concreta</w:t>
      </w:r>
      <w:r>
        <w:br/>
      </w:r>
      <w:r>
        <w:br/>
        <w:t>Solicita a la Corte Constituciona</w:t>
      </w:r>
      <w:r>
        <w:t xml:space="preserve">l que interprete la Disposición Transitoria Primera de la Constitución de la República, en relación con lo dispuesto en el artículo 436, numeral 10 ibídem, y fije un plazo para que la Asamblea Nacional expida las leyes conforme el mandato constitucional. </w:t>
      </w:r>
      <w:r>
        <w:br/>
      </w:r>
      <w:r>
        <w:br/>
        <w:t>Normas Constitucionales cuya interpretación se solicita</w:t>
      </w:r>
      <w:r>
        <w:br/>
      </w:r>
      <w:r>
        <w:br/>
        <w:t>La accionante solicita que en virtud de lo dispuesto en el artículo 436, numeral 1 y artículos 19 y siguientes de las Reglas de Procedimiento para el Ejercicio de las competencias de Corte Constituc</w:t>
      </w:r>
      <w:r>
        <w:t xml:space="preserve">ional, para el periodo de transición, se interprete la Disposición Transitoria Primera, cuyo texto se transcribe a continuación: </w:t>
      </w:r>
      <w:r>
        <w:br/>
      </w:r>
      <w:r>
        <w:br/>
        <w:t>Disposición Transitoria Primera:</w:t>
      </w:r>
      <w:r>
        <w:br/>
      </w:r>
      <w:r>
        <w:br/>
        <w:t>"PRIMERA.- El órgano legislativo, en el plazo máximo de ciento veinte días contados desde l</w:t>
      </w:r>
      <w:r>
        <w:t xml:space="preserve">a entrada en vigencia de esta Constitución aprobará la ley que desarrolle el régimen de soberanía alimentaria, la ley electoral, la ley reguladora de la Función Judicial, del Consejo de la Judicatura y la que regula el Consejo de Participación Ciudadana y </w:t>
      </w:r>
      <w:r>
        <w:t>Control Social.</w:t>
      </w:r>
      <w:r>
        <w:br/>
      </w:r>
      <w:r>
        <w:br/>
        <w:t>En el plazo máximo de trescientos sesenta días, se aprobarán las siguientes leyes:</w:t>
      </w:r>
      <w:r>
        <w:br/>
      </w:r>
      <w:r>
        <w:br/>
        <w:t>1. La ley que regule el funcionamiento de la Corte Constitucional y los procedimientos de control de constitucionalidad.</w:t>
      </w:r>
      <w:r>
        <w:br/>
        <w:t xml:space="preserve">2. La ley que regule los recursos </w:t>
      </w:r>
      <w:r>
        <w:t>hídricos, usos y aprovechamiento del agua, que incluirá los permisos de uso y aprovechamiento, actuales y futuros, sus plazos, condiciones, mecanismos de revisión y auditoría, para asegurar la formalización y la distribución equitativa de este patrimonio.</w:t>
      </w:r>
      <w:r>
        <w:br/>
      </w:r>
      <w:r>
        <w:t>3. La ley que regule la participación ciudadana.</w:t>
      </w:r>
      <w:r>
        <w:br/>
        <w:t>4. La ley de comunicación.</w:t>
      </w:r>
      <w:r>
        <w:br/>
        <w:t>5. Las leyes que regulen la educación, la educación superior, la cultura y el deporte.</w:t>
      </w:r>
      <w:r>
        <w:br/>
        <w:t>6. La ley que regule el servicio público.</w:t>
      </w:r>
      <w:r>
        <w:br/>
        <w:t>7. La ley que regule la Defensoría Pública.</w:t>
      </w:r>
      <w:r>
        <w:br/>
        <w:t xml:space="preserve">8. Las </w:t>
      </w:r>
      <w:r>
        <w:t>leyes que organicen los registros de datos, en particular los registros civil, mercantil y de la propiedad. En todos los casos se establecerán sistemas de control cruzado y bases de datos nacionales.</w:t>
      </w:r>
      <w:r>
        <w:br/>
        <w:t>9. La ley que regule la descentralización territorial de</w:t>
      </w:r>
      <w:r>
        <w:t xml:space="preserve"> los distintos niveles de gobierno y el sistema de competencias, que incorporará los procedimientos para el cálculo y distribución anual de los fondos que recibirán los gobiernos autónomos descentralizados del Presupuesto General del Estado. Esta ley fijar</w:t>
      </w:r>
      <w:r>
        <w:t>á el plazo para la conformación de regiones autónomas, que en ningún caso excederá de ocho años.</w:t>
      </w:r>
      <w:r>
        <w:br/>
        <w:t>10. La ley penal y la ley de procedimiento penal en materia militar y policial.</w:t>
      </w:r>
      <w:r>
        <w:br/>
        <w:t>11. La ley que regule la seguridad pública y del Estado.</w:t>
      </w:r>
      <w:r>
        <w:br/>
      </w:r>
      <w:r>
        <w:br/>
        <w:t>El ordenamiento juríd</w:t>
      </w:r>
      <w:r>
        <w:t>ico necesario para el desarrollo de la Constitución será aprobado durante el primer mandato de la Asamblea Nacional".</w:t>
      </w:r>
      <w:r>
        <w:br/>
      </w:r>
      <w:r>
        <w:br/>
        <w:t xml:space="preserve">Determinación de los problemas jurídicos objeto de interpretación </w:t>
      </w:r>
      <w:r>
        <w:br/>
      </w:r>
      <w:r>
        <w:br/>
        <w:t>El Pleno de la Corte procede a determinar los problemas jurídicos que</w:t>
      </w:r>
      <w:r>
        <w:t xml:space="preserve"> se derivan del presente caso, con la finalidad de, una vez absueltos, lograr un pronunciamiento respecto al alcance de la norma constitucional contenida en la Disposición Transitoria Primera. De esta forma, conforme se desprende de los argumentos expuesto</w:t>
      </w:r>
      <w:r>
        <w:t xml:space="preserve">s por la accionante, corresponde determinar: 1) ¿Cuál es el sentido razonable de la Disposición Transitoria Primera de la Constitución de la República?; y, 2) ¿Cuál es el objeto que persigue la solicitud de interpretación constitucional?. </w:t>
      </w:r>
      <w:r>
        <w:br/>
      </w:r>
      <w:r>
        <w:br/>
        <w:t>II. CONSIDERACI</w:t>
      </w:r>
      <w:r>
        <w:t>ONES JURIDICAS DE LA CORTE CONSTITUCIONAL PARA EL PERIODO DE TRANSICION</w:t>
      </w:r>
      <w:r>
        <w:br/>
      </w:r>
      <w:r>
        <w:br/>
        <w:t>Competencia</w:t>
      </w:r>
      <w:r>
        <w:br/>
      </w:r>
      <w:r>
        <w:br/>
        <w:t>Conforme lo establecido en el numeral 1 del artículo 436 de la Constitución de la República y en los artículos 19 y siguientes de las Reglas de Procedimiento para el Ejer</w:t>
      </w:r>
      <w:r>
        <w:t>cicio de las Competencias de la Corte Constitucional, para el periodo de transición, el Pleno de la Corte Constitucional es competente para interpretar la Constitución, en el presente caso, para pronunciarse sobre la acción de interpretación constitucional</w:t>
      </w:r>
      <w:r>
        <w:t xml:space="preserve"> de la norma contenida en la Primera Disposición Transitoria de la Constitución, con la finalidad de determinar su alcance. </w:t>
      </w:r>
      <w:r>
        <w:br/>
      </w:r>
      <w:r>
        <w:br/>
        <w:t>Interpretación de la Corte</w:t>
      </w:r>
      <w:r>
        <w:br/>
      </w:r>
      <w:r>
        <w:br/>
        <w:t>Conforme el objeto de la presente acción de interpretación constitucional, esta Corte resolverá los pr</w:t>
      </w:r>
      <w:r>
        <w:t xml:space="preserve">oblemas jurídicos expuestos anteriormente: </w:t>
      </w:r>
      <w:r>
        <w:br/>
      </w:r>
      <w:r>
        <w:br/>
        <w:t>¿Cuál es el sentido razonable de la Disposición Transitoria Primera de la Constitución de la República?</w:t>
      </w:r>
      <w:r>
        <w:br/>
      </w:r>
      <w:r>
        <w:br/>
        <w:t>Partiremos señalando que en nuestro ordenamiento jurídico la Constitución ocupa una posición privilegiada,</w:t>
      </w:r>
      <w:r>
        <w:t xml:space="preserve"> seguida por otras categorías normativas, entre las que se encuentran los tratados y convenios internacionales; las leyes orgánicas; las leyes ordinarias; las normas regionales y las ordenanzas distritales; los decretos y reglamentos; las ordenanzas; los a</w:t>
      </w:r>
      <w:r>
        <w:t xml:space="preserve">cuerdos y las resoluciones; y los demás actos y decisiones de los poderes públicos; es decir, que se pueden diferenciar claramente conforme el principio de jerarquía de las normas, categorías distintas dentro del ordenamiento jurídico, entre ellas, las de </w:t>
      </w:r>
      <w:r>
        <w:t xml:space="preserve">rango constitucional, de rango de ley, de normas regionales, de ordenanzas, de decretos y resoluciones, etc. "Esta diferenciación nos manifiesta como, además de su condición jerárquicamente superior sobre el resto de normas, la Constitución desarrolla una </w:t>
      </w:r>
      <w:r>
        <w:t xml:space="preserve">función de irradiación sobre el resto del ordenamiento jurídico" (1). </w:t>
      </w:r>
      <w:r>
        <w:br/>
      </w:r>
      <w:r>
        <w:br/>
        <w:t>1. María Luisa Balaguer Callejón, Interpretación de la Constitución y Ordenamiento Jurídico, Madrid, Editorial TECNOS S. A., 1997, p. 42.</w:t>
      </w:r>
      <w:r>
        <w:br/>
      </w:r>
      <w:r>
        <w:br/>
        <w:t>Esta acotación es necesaria, puesto que la in</w:t>
      </w:r>
      <w:r>
        <w:t xml:space="preserve">cidencia que ejerce la Constitución por sobre todo el ordenamiento jurídico se explica a partir de su carácter normativo, es decir, la Constitución debe ser entendida como un todo integral, compuesta por el Preámbulo, sus normas estructuradas en títulos y </w:t>
      </w:r>
      <w:r>
        <w:t>capítulos, las disposiciones transitorias y derogatorias. En este sentido, el constituyente aprobó un conjunto de disposiciones, contenidas en un solo cuerpo, denominado Constitución de la República del Ecuador; por tanto, la Constitución no es una sola no</w:t>
      </w:r>
      <w:r>
        <w:t>rma, sino un conjunto de normas "fundamentales" que identifican o caracterizan cualquier ordenamiento jurídico (2).</w:t>
      </w:r>
      <w:r>
        <w:br/>
      </w:r>
      <w:r>
        <w:br/>
        <w:t>En el presente caso, la Disposición Transitoria Primera cuya interpretación se solicita, constituye una norma constitucional, aunque su fun</w:t>
      </w:r>
      <w:r>
        <w:t>ción y naturaleza difieran de las demás que integran la Constitución de la República por su carácter temporal. Por ello, en este enfoque que otorga una función de unificación del ordenamiento jurídico a la Constitución, para efectos de interpretación de la</w:t>
      </w:r>
      <w:r>
        <w:t xml:space="preserve"> misma, debemos establecer que la Constitución "no es un cuerpo dogmático cerrado en sí mismo que se impone como una verdad revelada y única sobre el conjunto de operadores jurídicos, sino el resultado de un proceso de conciliación de intereses que se desa</w:t>
      </w:r>
      <w:r>
        <w:t xml:space="preserve">rrolla y se extiende para renovar, de manera constante esa conciliación y pacificación social" (3). En este orden, para efectos de interpretar la norma constitucional, no podemos ceñirnos en la estructura tradicional de interpretación de la ley, porque la </w:t>
      </w:r>
      <w:r>
        <w:t>concepción del proceso de interpretación en un estado constitucional de derechos y justicia (4) es completamente distinta, al pasar de una interpretación de la voluntad del legislador unívoca y homogénea, a una interpretación como combinación de principios</w:t>
      </w:r>
      <w:r>
        <w:t>, valores y métodos en orden a integrar los textos en el proceso de aplicación del derecho (5), esto es, de la interpretación meramente literal a la interpretación constitucional garantista de carácter integral.</w:t>
      </w:r>
      <w:r>
        <w:br/>
      </w:r>
      <w:r>
        <w:br/>
        <w:t>Además, al efectuar la interpretación reque</w:t>
      </w:r>
      <w:r>
        <w:t xml:space="preserve">rida es necesario que esta Corte observe lo consagrado en el artículo 427 de la Constitución de la República, que establece: "Las normas constitucionales se interpretarán por el tenor literal que más se ajuste a la Constitución en su integralidad. En caso </w:t>
      </w:r>
      <w:r>
        <w:t>de duda, se interpretarán en el sentido que más favorezca a la plena vigencia de los derechos y que mejor respete la voluntad del constituyente, y de acuerdo con los principios generales de la interpretación constitucional".</w:t>
      </w:r>
      <w:r>
        <w:br/>
      </w:r>
      <w:r>
        <w:br/>
        <w:t>Con ello, tomando en considera</w:t>
      </w:r>
      <w:r>
        <w:t>ción que la norma constitucional a interpretarse no es obscura, contradictora ni inteligible, además de no existir duda sobre su contenido, conforme se desprende del texto de la demanda, deberá ser interpretada mediante la utilización de métodos exegéticos</w:t>
      </w:r>
      <w:r>
        <w:t xml:space="preserve"> y de interpretación sistemática de la Constitución; es decir, corresponde a la Corte Constitucional, como intérprete de la Constitución de la República, integrar todos los elementos normativos, con la finalidad de lograr un entendimiento sistemático, inte</w:t>
      </w:r>
      <w:r>
        <w:t xml:space="preserve">gral y coherente del ordenamiento. </w:t>
      </w:r>
      <w:r>
        <w:br/>
      </w:r>
      <w:r>
        <w:br/>
        <w:t>En este orden de ideas, esta Corte procede a determinar de forma literal y sistemática que la norma contenida en la Disposición Transitoria Primera establece que el órgano legislativo, en uso de sus facultades, en un pl</w:t>
      </w:r>
      <w:r>
        <w:t xml:space="preserve">azo máximo de ciento veinte días, contados desde la entrada en vigencia de esta Constitución, aprobará la ley que desarrolle el régimen de soberanía alimentaria, la ley electoral, la ley reguladora de la Función Judicial, del Consejo de la Judicatura y la </w:t>
      </w:r>
      <w:r>
        <w:t>que regula el Consejo de Participación Ciudadana y Control Social. Adicionalmente, establece un segundo plazo máximo de trescientos sesenta días para la aprobación de varias leyes, entre las que se encuentran: 1. La ley que regule el funcionamiento de la C</w:t>
      </w:r>
      <w:r>
        <w:t>orte Constitucional y los procedimientos de control de constitucionalidad; 2. La ley que regule los recursos hídricos, usos y aprovechamiento del agua, que incluirá los permisos de uso y aprovechamiento, actuales y futuros, sus plazos, condiciones, mecanis</w:t>
      </w:r>
      <w:r>
        <w:t xml:space="preserve">mos de revisión y auditoría, para asegurar la formalización y la distribución equitativa de este patrimonio; 3. La ley que regule la participación ciudadana, etc. </w:t>
      </w:r>
      <w:r>
        <w:br/>
      </w:r>
      <w:r>
        <w:br/>
        <w:t>Conforme lo expuesto, el plazo para la aprobación de la ley que desarrolle el régimen de so</w:t>
      </w:r>
      <w:r>
        <w:t>beranía alimentaria, la ley electoral, la ley reguladora de la Función Judicial, la ley del Consejo de la Judicatura y la ley que regula el Consejo de Participación Ciudadana y Control Social, es de ciento veinte días contados a partir de la entrada en vig</w:t>
      </w:r>
      <w:r>
        <w:t>encia la Constitución, esto es, el 20 de Octubre del 2008, fecha de su publicación en el Registro Oficial 449. Adicionalmente, el plazo máximo de 360 días establecido por mandato constitucional para la aprobación de un conjunto de leyes, necesarias para el</w:t>
      </w:r>
      <w:r>
        <w:t xml:space="preserve"> desarrollo de la Constitución, corre a partir de la misma fecha, es decir, del 20 de octubre del 2008. Sin embargo, el mandato contenido en la referida disposición transitoria establece un lapso prudente, a juicio del constituyente, para la aprobación de </w:t>
      </w:r>
      <w:r>
        <w:t>un conjunto de cuerpos legales necesarios para adaptar o desarrollar los preceptos constitucionales, en su afán de procurar que el tránsito a un Estado constitucional de derechos y justicia se realice con relativo orden; pero ello no significa que al haber</w:t>
      </w:r>
      <w:r>
        <w:t xml:space="preserve"> fenecido el mencionado plazo haya también caducado la potestad del legislador de expedir, codificar, reformar y derogar las leyes e interpretarlas con carácter generalmente obligatorio (6), conforme lo menciona la accionante al considerar que las leyes qu</w:t>
      </w:r>
      <w:r>
        <w:t>e expida la Asamblea Nacional fuera del plazo establecido en la Constitución están viciadas de nulidad. Todo lo contrario: la Función Legislativa ejercida por la Asamblea Nacional por mandato constitucional tiene plena atribución para dictar normas de natu</w:t>
      </w:r>
      <w:r>
        <w:t>raleza legislativa, es decir, disposiciones escritas de carácter general. En otras palabras, la primera función de la Asamblea Nacional conforme la cláusula de competencia establecida en el numeral 6 del artículo 120 de la Constitución es legislar, potesta</w:t>
      </w:r>
      <w:r>
        <w:t>d que no se ve limitada por mandato del poder constituyente al establecerse plazos para la expedición de ciertas normas legales; lo que ocurre es que el constituyente señaló ciertos mandatos de optimización para normar la transición a un nuevo modelo de Es</w:t>
      </w:r>
      <w:r>
        <w:t>tado constitucional y democrático de derechos. De esta forma, nos encontramos frente a una facultad que no es posible desligar del poder legislativo porque es connatural a él.</w:t>
      </w:r>
      <w:r>
        <w:br/>
      </w:r>
      <w:r>
        <w:br/>
        <w:t>(2) Ricardo Guastini, Sobre el Concepto de Constitución, en "Teoría de la Const</w:t>
      </w:r>
      <w:r>
        <w:t>itución", México, Editorial Porrúa, 2000, p. 96.</w:t>
      </w:r>
      <w:r>
        <w:br/>
        <w:t xml:space="preserve">(3) Ibídem, p. 24. </w:t>
      </w:r>
      <w:r>
        <w:br/>
        <w:t xml:space="preserve">(4) Ver artículo 1 de la Constitución de la República. </w:t>
      </w:r>
      <w:r>
        <w:br/>
        <w:t>(5) María Luisa Balaguer Callejón, Interpretación de la Constitución y Ordenamiento Jurídico, op. cit., p. 25.</w:t>
      </w:r>
      <w:r>
        <w:br/>
        <w:t>(6) Ver artículo 120</w:t>
      </w:r>
      <w:r>
        <w:t xml:space="preserve"> de la Constitución de la República. </w:t>
      </w:r>
      <w:r>
        <w:br/>
      </w:r>
      <w:r>
        <w:br/>
        <w:t>Adicionalmente, cabe señalar que la vigencia formal y material de la Disposición Transitoria Primera, materia de la presente interpretación, dependía de los plazos establecidos en la propia norma transitoria. Si conta</w:t>
      </w:r>
      <w:r>
        <w:t>mos el lapso transcurrido entre la entrada en vigencia de la Constitución y por tanto de la norma transitoria sujeta a análisis (20 de octubre del 2008) y el momento actual, se colige fácilmente que los plazos contenidos en dicha norma transitoria se extin</w:t>
      </w:r>
      <w:r>
        <w:t>guieron. En este contexto, al haberse extinguido dichos plazos, la referida norma transitoria perdió vigencia, y por lo tanto, no cabe ser invocada, y peor aún esperar que ésta produzca efectos materiales.</w:t>
      </w:r>
      <w:r>
        <w:br/>
      </w:r>
      <w:r>
        <w:br/>
        <w:t>¿Cuál es el objeto que persigue la solicitud de i</w:t>
      </w:r>
      <w:r>
        <w:t>nterpretación constitucional que se analiza?</w:t>
      </w:r>
      <w:r>
        <w:br/>
      </w:r>
      <w:r>
        <w:br/>
        <w:t>La accionante en el presente caso solicita a la Corte Constitucional que a través de la interpretación de la norma contenida en la Disposición Transitoria Primera de la Constitución establezca un plazo adiciona</w:t>
      </w:r>
      <w:r>
        <w:t>l, durante el cual la Asamblea Nacional expida las leyes que por mandato de la Constitución no fueron aprobadas en el plazo inicialmente previsto, haciendo a su vez una interpretación extensiva del numeral 10 del artículo 436 ibídem, que señala: "</w:t>
      </w:r>
      <w:r>
        <w:rPr>
          <w:b/>
          <w:bCs/>
          <w:color w:val="C40606"/>
        </w:rPr>
        <w:t>Art. 436</w:t>
      </w:r>
      <w:r>
        <w:t>.</w:t>
      </w:r>
      <w:r>
        <w:t>- La Corte Constitucional ejercerá, además de las que le confiera la ley, las siguientes atribuciones: 10. Declarar la inconstitucionalidad en que incurran las instituciones del Estado o autoridades públicas que por omisión inobserven, en forma total o par</w:t>
      </w:r>
      <w:r>
        <w:t>cial, los mandatos contenidos en normas constitucionales, dentro del plazo establecido en la Constitución o en el plazo considerado razonable por la Corte Constitucional. Si transcurrido el plazo la omisión persiste, la Corte, de manera provisional, expedi</w:t>
      </w:r>
      <w:r>
        <w:t>rá la norma o ejecutará el acto omitido, de acuerdo con la ley". Esta disposición, que regula otra facultad de la Corte Constitucional para control de inconstitucionalidades por omisión (7), no puede ser activada a través de una acción de interpretación, s</w:t>
      </w:r>
      <w:r>
        <w:t xml:space="preserve">ino conforme lo establece la propia Constitución y la Ley Orgánica de Garantías Jurisdiccionales y Control Constitucional. </w:t>
      </w:r>
      <w:r>
        <w:br/>
      </w:r>
      <w:r>
        <w:br/>
        <w:t xml:space="preserve">(7) Respecto a la inconstitucionalidad por omisión, prevista en el numeral 10 del artículo 436 de la Constitución de la República, </w:t>
      </w:r>
      <w:r>
        <w:t>se señala: "Aquí, el principio base radica en que la Constitución se puede violar no solo por lo que se hace sino por lo que se deja de hacer. Esto sucede cuando es la propia Constitucional la que incluye un mandato específico a cumplirse en un plazo deter</w:t>
      </w:r>
      <w:r>
        <w:t xml:space="preserve">minado, como por ejemplo la obligación de dictar determinada ley en un año. Si el legislador omite hacerlo viola la Constitución. En tal situación, la Corte, según la nueva Constitución, podría dictar una normativa provisional. La inconstitucionalidad por </w:t>
      </w:r>
      <w:r>
        <w:t>omisión ha sido reconocida y regulada vía normativa o jurisprudencial en varios países, tales como Brasil, Costa Rica, Portugal, Venezuela, Colombia, España, Italia y Alemania". Ver: Agustín Grijalva Jiménez, "Perspectivas y Desafíos de la Corte Constituci</w:t>
      </w:r>
      <w:r>
        <w:t>onal", en Desafíos Constitucionales. La Constitución ecuatoriana del 2008 en perspectiva, Quito, Serie Justicia y Derechos Humanos, Ministerio de Justicia y Derechos Humanos, 2008, p. 267.</w:t>
      </w:r>
      <w:r>
        <w:br/>
      </w:r>
      <w:r>
        <w:br/>
        <w:t>Como se observa, la accionante confunde la vía al solicitar erróne</w:t>
      </w:r>
      <w:r>
        <w:t>amente la interpretación de la Disposición Transitoria Primera de la Constitución, cuyo contenido es a todas luces claro y expreso, en atención a lo manifestado anteriormente, para obtener la declaratoria de inconstitucionalidad por omisión, que es la cons</w:t>
      </w:r>
      <w:r>
        <w:t xml:space="preserve">ecuencia jurídica que provoca la omisión de la Asamblea Nacional. </w:t>
      </w:r>
      <w:r>
        <w:br/>
      </w:r>
      <w:r>
        <w:br/>
        <w:t>III. DECISION</w:t>
      </w:r>
      <w:r>
        <w:br/>
      </w:r>
      <w:r>
        <w:br/>
        <w:t>En mérito de lo expuesto, administrando justicia constitucional y por mandato de la Constitución de la República del Ecuador, la Corte Constitucional, para el período de tra</w:t>
      </w:r>
      <w:r>
        <w:t xml:space="preserve">nsición, expide la siguiente. </w:t>
      </w:r>
      <w:r>
        <w:br/>
      </w:r>
      <w:r>
        <w:br/>
        <w:t>SENTENCIA INTERPRETATIVA</w:t>
      </w:r>
      <w:r>
        <w:br/>
      </w:r>
      <w:r>
        <w:br/>
        <w:t>1. Los plazos establecidos en la Disposición Transitoria Primera de la Constitución de la República deben contarse a partir de la entrada en vigencia de la Constitución de la República, es decir, de</w:t>
      </w:r>
      <w:r>
        <w:t>l 20 de octubre del 2008, día de su publicación en el Registro Oficial No. 449.</w:t>
      </w:r>
      <w:r>
        <w:br/>
        <w:t>2. La atribución de la Asamblea Nacional de expedir, codificar, reformar y derogar las leyes, no se limita por el vencimiento de los plazos establecidos por la norma constituci</w:t>
      </w:r>
      <w:r>
        <w:t>onal transitoria; por el contrario, el poder del legislador de aprobar leyes es una atribución específica, propia de su esencia que permanece vigente, pues lo fundamental es que la expedición de leyes responda a un profundo análisis legislativo y una impor</w:t>
      </w:r>
      <w:r>
        <w:t>tante participación ciudadana.</w:t>
      </w:r>
      <w:r>
        <w:br/>
        <w:t>3. Notifíquese, publíquese y cúmplase.</w:t>
      </w:r>
      <w:r>
        <w:br/>
      </w:r>
      <w:r>
        <w:br/>
        <w:t xml:space="preserve">f.) Dr. Patricio Pazmiño Freire, Presidente. </w:t>
      </w:r>
      <w:r>
        <w:br/>
        <w:t>f.) Dra. Marcia Ramos Benalcázar, Secretaria General (E).</w:t>
      </w:r>
      <w:r>
        <w:br/>
      </w:r>
      <w:r>
        <w:br/>
        <w:t>Razón: Siento por tal, que la Sentencia Interpretativa que antecede fue aprobada</w:t>
      </w:r>
      <w:r>
        <w:t xml:space="preserve"> por el Pleno de la Corte Constitucional, para el período de transición, con nueve votos a favor, de los doctores: Luis Jaramillo Gavilanes, Patricio Herrera Betancourt, Alfonso Luz Yunes, Hernando Morales Vinueza, Ruth Seni Pinoargote, Nina Pacari Vega, M</w:t>
      </w:r>
      <w:r>
        <w:t>anuel Viteri Olvera, Edgar Zárate Zárate y Patricio Pazmiño Freire, en sesión ordinaria del día jueves veinticinco de febrero del dos mil diez. Lo certifico.</w:t>
      </w:r>
      <w:r>
        <w:br/>
      </w:r>
      <w:r>
        <w:br/>
        <w:t>f.) Dra. Marcia Ramos Benalcázar, Secretaria General (E).</w:t>
      </w:r>
      <w:r>
        <w:br/>
      </w:r>
      <w:r>
        <w:br/>
        <w:t>CORTE CONSTITUCIONAL.- Es fiel copia d</w:t>
      </w:r>
      <w:r>
        <w:t>el original.- Revisado por .............. f.) Ilegible.- Quito, 16 de marzo del 2010.- f.) El Secretario General.</w:t>
      </w:r>
      <w:r>
        <w:br/>
      </w:r>
      <w:r>
        <w:br/>
        <w:t>SEGUNDA.- El órgano legislativo, en el plazo de treinta días desde la entrada en vigencia de esta Constitución, designará con base en un conc</w:t>
      </w:r>
      <w:r>
        <w:t>urso público de oposición y méritos, con postulación, veeduría e impugnación ciudadanas a las consejeras y consejeros del primer Consejo de Participación Ciudadana y Control Social, quienes permanecerán provisionalmente en sus funciones hasta la aprobación</w:t>
      </w:r>
      <w:r>
        <w:t xml:space="preserve"> de la ley correspondiente. En este proceso se aplicarán las normas y principios señalados en la Constitución.</w:t>
      </w:r>
      <w:r>
        <w:br/>
      </w:r>
      <w:r>
        <w:br/>
        <w:t>El Consejo de transición permanecerá en sus funciones hasta que se promulgue la ley que regule su organización y funcionamiento, y en ciento vei</w:t>
      </w:r>
      <w:r>
        <w:t>nte días preparará el proyecto de ley correspondiente para consideración del órgano legislativo.</w:t>
      </w:r>
      <w:r>
        <w:br/>
      </w:r>
      <w:r>
        <w:br/>
        <w:t>TERCERA.- Las servidoras y servidores públicos de la Comisión de Control Cívico de la Corrupción y de la Secretaría Nacional Anticorrupción, que no sean de li</w:t>
      </w:r>
      <w:r>
        <w:t>bre nombramiento y remoción, pasarán a formar parte del Consejo de Participación Ciudadana y Control Social.</w:t>
      </w:r>
      <w:r>
        <w:br/>
      </w:r>
      <w:r>
        <w:br/>
        <w:t>Las superintendencias existentes continuarán en funcionamiento hasta que el órgano legislativo expida las leyes correspondientes.</w:t>
      </w:r>
      <w:r>
        <w:br/>
      </w:r>
      <w:r>
        <w:br/>
        <w:t>CUARTA.- Las se</w:t>
      </w:r>
      <w:r>
        <w:t>rvidoras y servidores públicos del Congreso Nacional, salvo los de libre nombramiento y remoción, pasarán a prestar sus servicios en la Asamblea Nacional.</w:t>
      </w:r>
      <w:r>
        <w:br/>
      </w:r>
      <w:r>
        <w:br/>
        <w:t>Los bienes del Congreso Nacional pasarán a formar parte del patrimonio de la Asamblea Nacional.</w:t>
      </w:r>
      <w:r>
        <w:br/>
      </w:r>
      <w:r>
        <w:br/>
        <w:t>QUI</w:t>
      </w:r>
      <w:r>
        <w:t>NTA.- El personal de funcionarias y funcionarios, y empleadas y empleados del Tribunal Constitucional, con excepción de los de libre nombramiento y remoción, podrá formar parte de la Corte Constitucional previo proceso de evaluación y selección.</w:t>
      </w:r>
      <w:r>
        <w:br/>
      </w:r>
      <w:r>
        <w:br/>
        <w:t>Los biene</w:t>
      </w:r>
      <w:r>
        <w:t>s del Tribunal Constitucional se transferirán a la Corte Constitucional.</w:t>
      </w:r>
      <w:r>
        <w:br/>
      </w:r>
      <w:r>
        <w:br/>
        <w:t>La Editora Nacional y el Registro Oficial se transformarán en una empresa pública del Estado, autónoma, de conformidad con lo establecido en esta Constitución y en la ley. Su persona</w:t>
      </w:r>
      <w:r>
        <w:t>l, bienes y presupuesto se transferirán a la nueva entidad.</w:t>
      </w:r>
      <w:r>
        <w:br/>
      </w:r>
      <w:r>
        <w:br/>
        <w:t xml:space="preserve">SEXTA.- Los consejos nacionales de niñez y adolescencia, discapacidades, mujeres, pueblos y nacionalidades indígenas, afroecuatorianos y montubios, se constituirán en consejos nacionales para la </w:t>
      </w:r>
      <w:r>
        <w:t>igualdad, para lo que adecuarán su estructura y funciones a la Constitución.</w:t>
      </w:r>
      <w:r>
        <w:br/>
      </w:r>
      <w:r>
        <w:br/>
        <w:t>SEPTIMA.- Se garantiza la estabilidad de las funcionarias y funcionarios, y las empleadas y empleados de la actual Corte Suprema de Justicia, Consejo Nacional de la Judicatura, c</w:t>
      </w:r>
      <w:r>
        <w:t>ortes superiores, tribunales distritales de lo contencioso administrativo y fiscal, tribunales de lo fiscal y tribunales penales, que serán reubicados en cargos de similar jerarquía y remuneración en el Consejo de la Judicatura, Corte Nacional de Justicia,</w:t>
      </w:r>
      <w:r>
        <w:t xml:space="preserve"> cortes provinciales y tribunales, respectivamente.</w:t>
      </w:r>
      <w:r>
        <w:br/>
      </w:r>
      <w:r>
        <w:br/>
        <w:t>OCTAVA.- Los procesos que estén sustanciándose por miembros de la Corte Suprema de Justicia, así como aquéllos que estén en conocimiento de las cortes policial y militar, pasarán a conocimiento y resoluc</w:t>
      </w:r>
      <w:r>
        <w:t>ión de la Corte Nacional de Justicia.</w:t>
      </w:r>
      <w:r>
        <w:br/>
      </w:r>
      <w:r>
        <w:br/>
        <w:t>NOVENA.- El Consejo de la Judicatura, en un plazo no mayor de trescientos sesenta días a partir de su conformación, implementará el nuevo servicio notarial, de acuerdo con esta Constitución y la ley.</w:t>
      </w:r>
      <w:r>
        <w:br/>
      </w:r>
      <w:r>
        <w:br/>
        <w:t>A partir de la e</w:t>
      </w:r>
      <w:r>
        <w:t>ntrada en vigencia de esta Constitución los periodos de nombramiento, encargos, interinazgo o suplencias de las notarias y notarios se declaran concluidos.</w:t>
      </w:r>
      <w:r>
        <w:br/>
      </w:r>
      <w:r>
        <w:br/>
        <w:t xml:space="preserve">En el plazo señalado en el primer inciso, se convocará a concursos públicos de oposición y méritos </w:t>
      </w:r>
      <w:r>
        <w:t>para estas funciones, de conformidad con el nuevo marco constitucional. Mientras concluyen los concursos, las notarias y notarios permanecerán en funciones prorrogadas hasta ser legalmente sustituidos.</w:t>
      </w:r>
      <w:r>
        <w:br/>
      </w:r>
      <w:r>
        <w:br/>
        <w:t>Las instalaciones y documentos notariales pertenecien</w:t>
      </w:r>
      <w:r>
        <w:t>tes al actual régimen notarial ingresarán al nuevo servicio notarial.</w:t>
      </w:r>
      <w:r>
        <w:br/>
      </w:r>
      <w:r>
        <w:br/>
        <w:t>DECIMA.- En el periodo de transición el servicio de defensa penal seguirá a cargo del Ministerio de Justicia, a través de la Unidad Transitoria de Gestión de Defensoría Pública Penal, s</w:t>
      </w:r>
      <w:r>
        <w:t>obre cuya base técnica se organizará la Defensoría Pública, que deberá crearse en el plazo de dos años, con prioridad en la defensa pública penal, la defensa de la niñez y adolescencia, y los asuntos laborales.</w:t>
      </w:r>
      <w:r>
        <w:br/>
      </w:r>
      <w:r>
        <w:br/>
        <w:t>UNDECIMA.- Durante el tercer año de funcione</w:t>
      </w:r>
      <w:r>
        <w:t>s se realizará un sorteo entre quienes integren el primer Consejo Nacional Electoral y el primer Tribunal Contencioso Electoral, para determinar cuáles de sus miembros deberán ser reemplazados conforme la regla de renovación parcial establecida en esta Con</w:t>
      </w:r>
      <w:r>
        <w:t>stitución. El sorteo se realizará en la sesión en la que se apruebe la convocatoria a los correspondientes exámenes públicos eliminatorios de conocimientos y concursos públicos de oposición y méritos.</w:t>
      </w:r>
      <w:r>
        <w:br/>
      </w:r>
      <w:r>
        <w:br/>
        <w:t>Las funcionarias y funcionarios, y empleadas y emplead</w:t>
      </w:r>
      <w:r>
        <w:t xml:space="preserve">os del Tribunal Supremo Electoral y de los tribunales provinciales electorales, que no sean de libre nombramiento y remoción, continuarán en sus funciones dentro de la Función Electoral, y se sujetarán a un proceso de selección y calificación acorde a las </w:t>
      </w:r>
      <w:r>
        <w:t>necesidades de los nuevos organismos.</w:t>
      </w:r>
      <w:r>
        <w:br/>
      </w:r>
      <w:r>
        <w:br/>
        <w:t xml:space="preserve">En cada provincia se conformarán temporalmente las juntas electorales dependientes del Consejo Nacional Electoral, que ejercerán las funciones que éste les asigne y las determinadas en la ley. No existirán organismos </w:t>
      </w:r>
      <w:r>
        <w:t>inferiores del Tribunal Contencioso Electoral.</w:t>
      </w:r>
      <w:r>
        <w:br/>
      </w:r>
      <w:r>
        <w:br/>
        <w:t>DUODECIMA.- En el plazo de cuarenta y cinco días desde la entrada en vigencia de esta Constitución, los partidos y movimientos políticos deberán reinscribirse en el Consejo Nacional Electoral y podrán conserv</w:t>
      </w:r>
      <w:r>
        <w:t>ar sus nombres, símbolos y número.</w:t>
      </w:r>
      <w:r>
        <w:br/>
      </w:r>
      <w:r>
        <w:br/>
        <w:t>DECIMOTERCERA.- La erradicación del analfabetismo constituirá política de Estado, y mientras esta subsista el voto de las personas analfabetas será facultativo.</w:t>
      </w:r>
      <w:r>
        <w:br/>
      </w:r>
      <w:r>
        <w:br/>
        <w:t>DECIMOCUARTA.- A partir del Presupuesto General del Estado</w:t>
      </w:r>
      <w:r>
        <w:t xml:space="preserve"> del año 2009, el monto de transferencias del Estado central a los gobiernos autónomos descentralizados no será, en ningún caso, inferior al monto asignado en el Presupuesto del ejercicio fiscal del año 2008.</w:t>
      </w:r>
      <w:r>
        <w:br/>
      </w:r>
      <w:r>
        <w:br/>
        <w:t>DECIMOQUINTA.- Los activos y pasivos, las func</w:t>
      </w:r>
      <w:r>
        <w:t>ionarias y funcionarios y las empleadas y empleados del Consejo Provincial de Galápagos y del Instituto Nacional Galápagos, pasarán a formar parte del Consejo de Gobierno del Régimen Especial de Galápagos.</w:t>
      </w:r>
      <w:r>
        <w:br/>
      </w:r>
      <w:r>
        <w:br/>
        <w:t>DECIMOSEXTA.- Para resolver los conflictos de lím</w:t>
      </w:r>
      <w:r>
        <w:t>ites territoriales y de pertenencia se remitirán los informes correspondientes a la Presidencia de la República que, en el plazo de dos años desde la entrada en vigencia de esta Constitución, remitirá el proyecto de ley de fijación de límites territoriales</w:t>
      </w:r>
      <w:r>
        <w:t xml:space="preserve"> al órgano legislativo y, de ser el caso, instará la convocatoria de consulta popular para resolver conflictos de pertenencia.</w:t>
      </w:r>
      <w:r>
        <w:br/>
      </w:r>
      <w:r>
        <w:br/>
        <w:t>DECIMOSEPTIMA.- El Estado central, dentro del plazo de dos años desde la entrada en vigencia de esta Constitución, financiará y,</w:t>
      </w:r>
      <w:r>
        <w:t xml:space="preserve"> en coordinación con los gobiernos autónomos descentralizados, elaborará la cartografía geodésica del territorio nacional para el diseño de los catastros urbanos y rurales de la propiedad inmueble y de los procesos de planificación territorial, en todos lo</w:t>
      </w:r>
      <w:r>
        <w:t>s niveles establecidos en esta Constitución.</w:t>
      </w:r>
      <w:r>
        <w:br/>
      </w:r>
      <w:r>
        <w:br/>
        <w:t>DECIMOCTAVA.- El Estado asignará de forma progresiva recursos públicos del Presupuesto General del Estado para la educación inicial básica y el bachillerato, con incrementos anuales de al menos el cero punto ci</w:t>
      </w:r>
      <w:r>
        <w:t>nco por ciento del Producto Interno Bruto hasta alcanzar un mínimo del seis por ciento del Producto Interno Bruto.</w:t>
      </w:r>
      <w:r>
        <w:br/>
      </w:r>
      <w:r>
        <w:br/>
        <w:t>Hasta la aprobación del Presupuesto General del Estado del año siguiente a la entrada en vigencia de esta Constitución, el Estado compensará</w:t>
      </w:r>
      <w:r>
        <w:t xml:space="preserve"> a las universidades y escuelas politécnicas públicas por el monto que dejarán de percibir por concepto del cobro de aranceles, matrículas y derechos que hagan referencia a la escolaridad de las estudiantes y los estudiantes. A partir de ese momento, este </w:t>
      </w:r>
      <w:r>
        <w:t>financiamiento constará en el Presupuesto General del Estado.</w:t>
      </w:r>
      <w:r>
        <w:br/>
      </w:r>
      <w:r>
        <w:br/>
        <w:t xml:space="preserve">Solamente, previa evaluación, las universidades particulares que a la entrada en vigencia de esta Constitución reciban asignaciones y rentas del Estado, de acuerdo con la ley, podrán continuar </w:t>
      </w:r>
      <w:r>
        <w:t>percibiéndolas en el futuro. Estas entidades deberán rendir cuentas de los fondos públicos recibidos y destinarán los recursos entregados por el Estado a la concesión de becas a estudiantes de escasos recursos económicos desde el inicio de la carrera.</w:t>
      </w:r>
      <w:r>
        <w:br/>
      </w:r>
      <w:r>
        <w:br/>
        <w:t>DEC</w:t>
      </w:r>
      <w:r>
        <w:t>IMONOVENA.- El Estado realizará una evaluación integral de las instituciones educativas unidocentes y pluridocentes públicas, y tomará medidas con el fin de superar la precariedad y garantizar el derecho a la educación.</w:t>
      </w:r>
      <w:r>
        <w:br/>
      </w:r>
      <w:r>
        <w:br/>
        <w:t>En el transcurso de tres años, el E</w:t>
      </w:r>
      <w:r>
        <w:t>stado realizará una evaluación del funcionamiento, finalidad y calidad de los procesos de educación popular y diseñará las políticas adecuadas para el mejoramiento y regularización de la planta docente.</w:t>
      </w:r>
      <w:r>
        <w:br/>
      </w:r>
      <w:r>
        <w:br/>
        <w:t>VIGESIMA.- El Ejecutivo creará una institución super</w:t>
      </w:r>
      <w:r>
        <w:t>ior con el objetivo de fomentar el ejercicio de la docencia y de cargos directivos, administrativos y de apoyo en el sistema nacional de educación. La autoridad educativa nacional dirigirá esta institución en lo académico, administrativo y financiero.</w:t>
      </w:r>
      <w:r>
        <w:br/>
      </w:r>
      <w:r>
        <w:br/>
        <w:t xml:space="preserve">En </w:t>
      </w:r>
      <w:r>
        <w:t>el plazo de cinco años a partir de la entrada en vigencia de esta Constitución, todas las instituciones de educación superior, así como sus carreras, programas y postgrados deberán ser evaluados y acreditados conforme a la ley. En caso de no superar la eva</w:t>
      </w:r>
      <w:r>
        <w:t>luación y acreditación, quedarán fuera del sistema de educación superior.</w:t>
      </w:r>
      <w:r>
        <w:br/>
      </w:r>
      <w:r>
        <w:br/>
        <w:t>VIGESIMOPRIMERA.- El Estado estimulará la jubilación de las docentes y los docentes del sector público, mediante el pago de una compensación variable que relacione edad y años de se</w:t>
      </w:r>
      <w:r>
        <w:t>rvicio. El monto máximo será de ciento cincuenta salarios básicos unificados del trabajador privado, y de cinco salarios básicos unificados del trabajador privado en general por año de servicios. La ley regulará los procedimientos y métodos de cálculo.</w:t>
      </w:r>
      <w:r>
        <w:br/>
      </w:r>
      <w:r>
        <w:br/>
        <w:t>VI</w:t>
      </w:r>
      <w:r>
        <w:t>GESIMOSEGUNDA.- El Presupuesto General del Estado destinado al financiamiento del sistema nacional de salud, se incrementará cada año en un porcentaje no inferior al cero punto cinco por ciento del Producto Interior Bruto, hasta alcanzar al menos el cuatro</w:t>
      </w:r>
      <w:r>
        <w:t xml:space="preserve"> por ciento.</w:t>
      </w:r>
      <w:r>
        <w:br/>
      </w:r>
      <w:r>
        <w:br/>
        <w:t>VIGESIMOTERCERA.- Dentro del plazo de ciento ochenta días a partir de la aprobación de esta Constitución, se creará la entidad financiera de propiedad del Instituto Ecuatoriano de Seguridad Social, responsable de la administración de sus fond</w:t>
      </w:r>
      <w:r>
        <w:t>os, bajo criterios de banca de inversión, y con el objetivo de generar empleo y valor agregado.</w:t>
      </w:r>
      <w:r>
        <w:br/>
      </w:r>
      <w:r>
        <w:br/>
        <w:t>VIGESIMOCUARTA.- Dentro del plazo máximo de treinta días a partir de la aprobación de esta Constitución, el Ejecutivo conformará una comisión para realizar una</w:t>
      </w:r>
      <w:r>
        <w:t xml:space="preserve"> auditoría de las concesiones de las frecuencias de radio y televisión, cuyo informe se entregará en un plazo máximo de ciento ochenta días.</w:t>
      </w:r>
      <w:r>
        <w:br/>
      </w:r>
      <w:r>
        <w:br/>
        <w:t>VIGESIMOQUINTA.- La revisión anual del salario básico se realizará con carácter progresivo hasta alcanzar el salar</w:t>
      </w:r>
      <w:r>
        <w:t>io digno de acuerdo con lo dispuesto en esta Constitución. El salario básico tenderá a ser equivalente al costo de la canasta familiar. La jubilación universal para los adultos mayores se aplicará de modo progresivo.</w:t>
      </w:r>
      <w:r>
        <w:br/>
      </w:r>
      <w:r>
        <w:br/>
        <w:t>VIGESIMOSEXTA.- En el plazo de trescie</w:t>
      </w:r>
      <w:r>
        <w:t>ntos sesenta días a partir de la entrada en vigencia de esta Constitución, las delegaciones de servicios públicos en agua y saneamiento realizadas a empresas privadas serán auditadas financiera, jurídica, ambiental y socialmente.</w:t>
      </w:r>
      <w:r>
        <w:br/>
      </w:r>
      <w:r>
        <w:br/>
        <w:t>El Estado definirá la vig</w:t>
      </w:r>
      <w:r>
        <w:t>encia, renegociación y, en su caso, la terminación de los contratos de delegación, de acuerdo con lo establecido en esta Constitución y en los resultados de las auditorías.</w:t>
      </w:r>
      <w:r>
        <w:br/>
      </w:r>
      <w:r>
        <w:br/>
        <w:t>Se condona a las usuarias y usuarios en extrema pobreza las deudas de agua de cons</w:t>
      </w:r>
      <w:r>
        <w:t>umo humano que hayan contraído hasta la entrada en vigencia de esta Constitución.</w:t>
      </w:r>
      <w:r>
        <w:br/>
      </w:r>
      <w:r>
        <w:br/>
        <w:t>VIGESIMOSEPTIMA.- El Ejecutivo, en el plazo de dos años desde la entrada en vigencia de esta Constitución, revisará la situación de acceso al agua de riego con el fin de reo</w:t>
      </w:r>
      <w:r>
        <w:t>rganizar el otorgamiento de las concesiones, evitar el abuso y las inequidades en las tarifas de uso, y garantizar una distribución y acceso más equitativo, en particular a los pequeños y medianos productores agropecuarios.</w:t>
      </w:r>
      <w:r>
        <w:br/>
      </w:r>
      <w:r>
        <w:br/>
        <w:t>VIGESIMOCTAVA.- La ley que regu</w:t>
      </w:r>
      <w:r>
        <w:t>le la participación de los gobiernos autónomos descentralizados en las rentas por la explotación o industrialización de los recursos no renovables, no podrá disminuir las rentas establecidas por la Ley 010 del Fondo para el Ecodesarrollo Regional Amazónico</w:t>
      </w:r>
      <w:r>
        <w:t xml:space="preserve"> y de Fortalecimiento de sus Organismos Seccionales, así como las establecidas en la ley de asignaciones del cinco por ciento de las rentas generadas por la venta de energía que realicen las Centrales Hidroeléctricas de Paute, Pisayambo y Agoyán (Ley 047) </w:t>
      </w:r>
      <w:r>
        <w:t>para beneficio de las provincias de Azuay, Cañar, Morona Santiago y Tungurahua.</w:t>
      </w:r>
      <w:r>
        <w:br/>
      </w:r>
      <w:r>
        <w:br/>
        <w:t>VIGESIMONOVENA.- Las acciones y participaciones que posean las instituciones del sistema financiero privado, así como las empresas de comunicación privadas de carácter naciona</w:t>
      </w:r>
      <w:r>
        <w:t>l, sus directores y principales accionistas, en empresas distintas al sector en que participan, se enajenarán en el plazo de un año contado a partir de la aprobación de esta reforma en referendo.</w:t>
      </w:r>
      <w:r>
        <w:br/>
      </w:r>
      <w:r>
        <w:br/>
        <w:t>Las participaciones accionarias de las personas jurídicas d</w:t>
      </w:r>
      <w:r>
        <w:t>el sector financiero, sus representantes legales y miembros de directorio y accionistas que tengan participación en el capital pagado de medios de comunicación social, deberán ser enajenadas en el plazo de dos años a partir de la entrada en vigencia de est</w:t>
      </w:r>
      <w:r>
        <w:t xml:space="preserve">a Constitución. </w:t>
      </w:r>
      <w:r>
        <w:br/>
      </w:r>
      <w:r>
        <w:br/>
        <w:t>Nota: Primer inciso sustituido por reforma aprobada en el referendum y consulta popular de 7 de Mayo de 2011, dada por Resolución del Consejo Nacional Electoral No. 00, publicada en Registro Oficial Suplemento 490 de 13 de Julio de 2011 .</w:t>
      </w:r>
      <w:r>
        <w:br/>
      </w:r>
      <w:r>
        <w:br/>
        <w:t>TRIGESIMA.- El Fondo de Solidaridad, en el plazo de trescientos sesenta días, de forma previa a su liquidación, transformará al régimen de empresas públicas las de régimen privado en las que sea accionista. Para ello, dispondrá que dichas empresas realic</w:t>
      </w:r>
      <w:r>
        <w:t>en previamente un inventario detallado de sus activos y pasivos, y contraten en forma inmediata la realización de auditorías, cuyos resultados servirán de base para su transformación.</w:t>
      </w:r>
      <w:r>
        <w:br/>
      </w:r>
      <w:r>
        <w:br/>
        <w:t>El Estado garantizará el financiamiento de las prestaciones sociales at</w:t>
      </w:r>
      <w:r>
        <w:t>endidas por el Fondo de Solidaridad, en particular la de maternidad gratuita y atención a la infancia, así como de los recursos comprometidos por esa institución para los programas de desarrollo humano en ejecución, hasta su culminación.</w:t>
      </w:r>
      <w:r>
        <w:br/>
      </w:r>
      <w:r>
        <w:br/>
        <w:t>Las inversiones f</w:t>
      </w:r>
      <w:r>
        <w:t>inancieras y las disponibilidades monetarias del Fondo de Solidaridad serán reinvertidas al momento de su extinción en las empresas públicas que se creen o se transferirán al Estado central. El resto del patrimonio del Fondo de Solidaridad pasará a la inst</w:t>
      </w:r>
      <w:r>
        <w:t>itución que se determine mediante decreto ejecutivo.</w:t>
      </w:r>
      <w:r>
        <w:br/>
      </w:r>
      <w:r>
        <w:br/>
        <w:t>Los proyectos de inversión en los sectores eléctrico y de las telecomunicaciones que se encuentren aprobados y en ejecución conforme al Mandato Constituyente número nueve, pasarán a las empresas eléctri</w:t>
      </w:r>
      <w:r>
        <w:t>cas y de telecomunicaciones que se creen en virtud de esta disposición transitoria, con los saldos de las respectivas asignaciones presupuestarias comprometidas para su culminación y liquidación.</w:t>
      </w:r>
      <w:r>
        <w:br/>
      </w:r>
      <w:r>
        <w:br/>
        <w:t>Una vez cumplidas las disposiciones precedentes, y en el pl</w:t>
      </w:r>
      <w:r>
        <w:t>azo máximo de trescientos sesenta días, el Fondo de Solidaridad se extinguirá.</w:t>
      </w:r>
      <w:r>
        <w:br/>
      </w:r>
      <w:r>
        <w:br/>
        <w:t>DISPOSICIONES TRANSITORIAS</w:t>
      </w:r>
      <w:r>
        <w:br/>
      </w:r>
      <w:r>
        <w:br/>
        <w:t>PRIMERA: Las y los obreros del sector público que antes de la entrada en vigencia de la presente Enmienda Constitucional se encuentren sujetos al Có</w:t>
      </w:r>
      <w:r>
        <w:t>digo del Trabajo, mantendrán los derechos individuales y colectivos garantizados por este cuerpo legal.</w:t>
      </w:r>
      <w:r>
        <w:br/>
      </w:r>
      <w:r>
        <w:br/>
        <w:t xml:space="preserve">Una vez en vigencia la presente Enmienda Constitucional, las y los servidores públicos que ingresen al sector público se sujetarán a las disposiciones </w:t>
      </w:r>
      <w:r>
        <w:t>que regulan al mismo.</w:t>
      </w:r>
      <w:r>
        <w:br/>
      </w:r>
      <w:r>
        <w:br/>
        <w:t>El órgano legislativo, en el plazo máximo de ciento ochenta días contados desde la entrada en vigencia de la presente Enmienda Constitucional, aprobará una ley reformatoria a las leyes que rigen al sector público, observando las disp</w:t>
      </w:r>
      <w:r>
        <w:t>osiciones constitucionales enmendadas.</w:t>
      </w:r>
      <w:r>
        <w:br/>
      </w:r>
      <w:r>
        <w:br/>
        <w:t xml:space="preserve">Nota: Disposición dada por Resolución Legislativa No. 0, publicada en Registro Oficial Suplemento 653 de 21 de Diciembre del 2015 </w:t>
      </w:r>
      <w:hyperlink r:id="rId39" w:tgtFrame="_blank" w:history="1">
        <w:r w:rsidRPr="00965F69">
          <w:rPr>
            <w:rStyle w:val="Hipervnculo"/>
          </w:rPr>
          <w:t>C:\Users\Cristina\_ImageVisualizer\imageSearchRes.aspx?tpx=RS&amp;spx=1&amp;nmx=653&amp;fcx=21-12-2015&amp;pgx=1</w:t>
        </w:r>
      </w:hyperlink>
      <w:r>
        <w:t>.</w:t>
      </w:r>
      <w:r>
        <w:br/>
      </w:r>
      <w:r>
        <w:br/>
        <w:t>SEGUNDA: Las Enmiendas Constitucionales a los artículos 114 y 144 segundo inciso de la Constitución de la República del Ecuador, referidas a los derechos de participación política, entrarán en vigencia desde el 24 de mayo de 2017.</w:t>
      </w:r>
      <w:r>
        <w:br/>
      </w:r>
      <w:r>
        <w:br/>
        <w:t xml:space="preserve">Nota: Disposición dada por Resolución Legislativa No. 0, publicada en Registro Oficial Suplemento 653 de 21 de Diciembre del 2015 </w:t>
      </w:r>
      <w:hyperlink r:id="rId40" w:tgtFrame="_blank" w:history="1">
        <w:r w:rsidRPr="00965F69">
          <w:rPr>
            <w:rStyle w:val="Hipervnculo"/>
          </w:rPr>
          <w:t>C:\Users\Cristina\_ImageVisualizer\imageSearchRes.aspx?tpx=RS&amp;spx=1&amp;nmx=653&amp;fcx=21-12-2015&amp;pgx=1</w:t>
        </w:r>
      </w:hyperlink>
      <w:r>
        <w:t>.</w:t>
      </w:r>
      <w:r>
        <w:br/>
      </w:r>
      <w:r>
        <w:br/>
        <w:t xml:space="preserve">DISPOSICION </w:t>
      </w:r>
      <w:r>
        <w:t>DEROGATORIA</w:t>
      </w:r>
      <w:r>
        <w:br/>
      </w:r>
      <w:r>
        <w:br/>
        <w:t>Se deroga la Constitución Política de la República del Ecuador publicada en el Registro Oficial número uno del día once de agosto de 1998, y toda norma contraria a esta Constitución. El resto del ordenamiento jurídico permanecerá vigente en cu</w:t>
      </w:r>
      <w:r>
        <w:t>anto no sea contrario a la Constitución.</w:t>
      </w:r>
      <w:r>
        <w:br/>
      </w:r>
      <w:r>
        <w:br/>
        <w:t>DISPOSICION GENERAL</w:t>
      </w:r>
      <w:r>
        <w:br/>
      </w:r>
      <w:r>
        <w:br/>
        <w:t>Las Enmiendas Constitucionales aprobadas por el Pleno de la Asamblea Nacional, deberán ser desarrolladas, armonizadas y adecuadas mediante las normas infraconstitucionales en los respectivos cu</w:t>
      </w:r>
      <w:r>
        <w:t>erpos normativos, sin perjuicio de la vigencia y aplicación del principio de supremacía constitucional según el artículo 424 de la Constitución.</w:t>
      </w:r>
      <w:r>
        <w:br/>
      </w:r>
      <w:r>
        <w:br/>
        <w:t>Nota: Disposición dada por Resolución Legislativa No. 0, publicada en Registro Oficial Suplemento 653 de 21 de</w:t>
      </w:r>
      <w:r>
        <w:t xml:space="preserve"> Diciembre del 2015 </w:t>
      </w:r>
      <w:hyperlink r:id="rId41" w:tgtFrame="_blank" w:history="1">
        <w:r w:rsidRPr="00965F69">
          <w:rPr>
            <w:rStyle w:val="Hipervnculo"/>
          </w:rPr>
          <w:t>C:\Users\Cristina\_ImageVisualizer\imageSearchRes.aspx?tpx=RS&amp;spx=1&amp;nmx=653&amp;fcx=21-12-2015&amp;pgx=1</w:t>
        </w:r>
      </w:hyperlink>
      <w:r>
        <w:t>.</w:t>
      </w:r>
      <w:r>
        <w:br/>
      </w:r>
      <w:r>
        <w:br/>
        <w:t>DISPOSICION FINAL</w:t>
      </w:r>
      <w:r>
        <w:br/>
      </w:r>
      <w:r>
        <w:br/>
        <w:t>Hágase saber a la Corte Constitucional del contenido de este acto normativo, en cumplimiento del Dictamen</w:t>
      </w:r>
      <w:r>
        <w:t xml:space="preserve"> 001-14-DRC-CC, que habilitó el tratamiento de las presentes Enmiendas Constitucionales, que entrarán en vigencia el día de su publicación en el Registro Oficial, con excepción de las señaladas en la Disposición Transitoria Segunda.</w:t>
      </w:r>
      <w:r>
        <w:br/>
      </w:r>
      <w:r>
        <w:br/>
        <w:t>Nota: Disposición dada</w:t>
      </w:r>
      <w:r>
        <w:t xml:space="preserve"> por Resolución Legislativa No. 0, publicada en Registro Oficial Suplemento 653 de 21 de Diciembre del 2015 </w:t>
      </w:r>
      <w:hyperlink r:id="rId42" w:tgtFrame="_blank" w:history="1">
        <w:r w:rsidRPr="00965F69">
          <w:rPr>
            <w:rStyle w:val="Hipervnculo"/>
          </w:rPr>
          <w:t>C:\Users\Cristina\_ImageVisualizer\imageSearchRes.aspx?tpx=RS&amp;spx=1&amp;nmx=653&amp;fcx=21-12-2015&amp;pgx=1</w:t>
        </w:r>
      </w:hyperlink>
      <w:r>
        <w:t>.</w:t>
      </w:r>
    </w:p>
    <w:sectPr w:rsidR="007A4F9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DA384D86">
      <w:start w:val="1"/>
      <w:numFmt w:val="bullet"/>
      <w:lvlText w:val=""/>
      <w:lvlJc w:val="left"/>
      <w:pPr>
        <w:tabs>
          <w:tab w:val="num" w:pos="720"/>
        </w:tabs>
        <w:ind w:left="720" w:hanging="360"/>
      </w:pPr>
      <w:rPr>
        <w:rFonts w:ascii="Symbol" w:hAnsi="Symbol"/>
      </w:rPr>
    </w:lvl>
    <w:lvl w:ilvl="1" w:tplc="A04AC43E">
      <w:start w:val="1"/>
      <w:numFmt w:val="bullet"/>
      <w:lvlText w:val="o"/>
      <w:lvlJc w:val="left"/>
      <w:pPr>
        <w:tabs>
          <w:tab w:val="num" w:pos="1440"/>
        </w:tabs>
        <w:ind w:left="1440" w:hanging="360"/>
      </w:pPr>
      <w:rPr>
        <w:rFonts w:ascii="Courier New" w:hAnsi="Courier New"/>
      </w:rPr>
    </w:lvl>
    <w:lvl w:ilvl="2" w:tplc="0C08F552">
      <w:start w:val="1"/>
      <w:numFmt w:val="bullet"/>
      <w:lvlText w:val=""/>
      <w:lvlJc w:val="left"/>
      <w:pPr>
        <w:tabs>
          <w:tab w:val="num" w:pos="2160"/>
        </w:tabs>
        <w:ind w:left="2160" w:hanging="360"/>
      </w:pPr>
      <w:rPr>
        <w:rFonts w:ascii="Wingdings" w:hAnsi="Wingdings"/>
      </w:rPr>
    </w:lvl>
    <w:lvl w:ilvl="3" w:tplc="0E145F10">
      <w:start w:val="1"/>
      <w:numFmt w:val="bullet"/>
      <w:lvlText w:val=""/>
      <w:lvlJc w:val="left"/>
      <w:pPr>
        <w:tabs>
          <w:tab w:val="num" w:pos="2880"/>
        </w:tabs>
        <w:ind w:left="2880" w:hanging="360"/>
      </w:pPr>
      <w:rPr>
        <w:rFonts w:ascii="Symbol" w:hAnsi="Symbol"/>
      </w:rPr>
    </w:lvl>
    <w:lvl w:ilvl="4" w:tplc="43F2FADE">
      <w:start w:val="1"/>
      <w:numFmt w:val="bullet"/>
      <w:lvlText w:val="o"/>
      <w:lvlJc w:val="left"/>
      <w:pPr>
        <w:tabs>
          <w:tab w:val="num" w:pos="3600"/>
        </w:tabs>
        <w:ind w:left="3600" w:hanging="360"/>
      </w:pPr>
      <w:rPr>
        <w:rFonts w:ascii="Courier New" w:hAnsi="Courier New"/>
      </w:rPr>
    </w:lvl>
    <w:lvl w:ilvl="5" w:tplc="9F7CF54E">
      <w:start w:val="1"/>
      <w:numFmt w:val="bullet"/>
      <w:lvlText w:val=""/>
      <w:lvlJc w:val="left"/>
      <w:pPr>
        <w:tabs>
          <w:tab w:val="num" w:pos="4320"/>
        </w:tabs>
        <w:ind w:left="4320" w:hanging="360"/>
      </w:pPr>
      <w:rPr>
        <w:rFonts w:ascii="Wingdings" w:hAnsi="Wingdings"/>
      </w:rPr>
    </w:lvl>
    <w:lvl w:ilvl="6" w:tplc="51103E32">
      <w:start w:val="1"/>
      <w:numFmt w:val="bullet"/>
      <w:lvlText w:val=""/>
      <w:lvlJc w:val="left"/>
      <w:pPr>
        <w:tabs>
          <w:tab w:val="num" w:pos="5040"/>
        </w:tabs>
        <w:ind w:left="5040" w:hanging="360"/>
      </w:pPr>
      <w:rPr>
        <w:rFonts w:ascii="Symbol" w:hAnsi="Symbol"/>
      </w:rPr>
    </w:lvl>
    <w:lvl w:ilvl="7" w:tplc="8D5A5B78">
      <w:start w:val="1"/>
      <w:numFmt w:val="bullet"/>
      <w:lvlText w:val="o"/>
      <w:lvlJc w:val="left"/>
      <w:pPr>
        <w:tabs>
          <w:tab w:val="num" w:pos="5760"/>
        </w:tabs>
        <w:ind w:left="5760" w:hanging="360"/>
      </w:pPr>
      <w:rPr>
        <w:rFonts w:ascii="Courier New" w:hAnsi="Courier New"/>
      </w:rPr>
    </w:lvl>
    <w:lvl w:ilvl="8" w:tplc="7B6C4754">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EE1C53A2">
      <w:start w:val="1"/>
      <w:numFmt w:val="bullet"/>
      <w:lvlText w:val=""/>
      <w:lvlJc w:val="left"/>
      <w:pPr>
        <w:tabs>
          <w:tab w:val="num" w:pos="720"/>
        </w:tabs>
        <w:ind w:left="720" w:hanging="360"/>
      </w:pPr>
      <w:rPr>
        <w:rFonts w:ascii="Symbol" w:hAnsi="Symbol"/>
      </w:rPr>
    </w:lvl>
    <w:lvl w:ilvl="1" w:tplc="F1EC6A4A">
      <w:start w:val="1"/>
      <w:numFmt w:val="bullet"/>
      <w:lvlText w:val="o"/>
      <w:lvlJc w:val="left"/>
      <w:pPr>
        <w:tabs>
          <w:tab w:val="num" w:pos="1440"/>
        </w:tabs>
        <w:ind w:left="1440" w:hanging="360"/>
      </w:pPr>
      <w:rPr>
        <w:rFonts w:ascii="Courier New" w:hAnsi="Courier New"/>
      </w:rPr>
    </w:lvl>
    <w:lvl w:ilvl="2" w:tplc="1DCA1096">
      <w:start w:val="1"/>
      <w:numFmt w:val="bullet"/>
      <w:lvlText w:val=""/>
      <w:lvlJc w:val="left"/>
      <w:pPr>
        <w:tabs>
          <w:tab w:val="num" w:pos="2160"/>
        </w:tabs>
        <w:ind w:left="2160" w:hanging="360"/>
      </w:pPr>
      <w:rPr>
        <w:rFonts w:ascii="Wingdings" w:hAnsi="Wingdings"/>
      </w:rPr>
    </w:lvl>
    <w:lvl w:ilvl="3" w:tplc="91EA566A">
      <w:start w:val="1"/>
      <w:numFmt w:val="bullet"/>
      <w:lvlText w:val=""/>
      <w:lvlJc w:val="left"/>
      <w:pPr>
        <w:tabs>
          <w:tab w:val="num" w:pos="2880"/>
        </w:tabs>
        <w:ind w:left="2880" w:hanging="360"/>
      </w:pPr>
      <w:rPr>
        <w:rFonts w:ascii="Symbol" w:hAnsi="Symbol"/>
      </w:rPr>
    </w:lvl>
    <w:lvl w:ilvl="4" w:tplc="862819CE">
      <w:start w:val="1"/>
      <w:numFmt w:val="bullet"/>
      <w:lvlText w:val="o"/>
      <w:lvlJc w:val="left"/>
      <w:pPr>
        <w:tabs>
          <w:tab w:val="num" w:pos="3600"/>
        </w:tabs>
        <w:ind w:left="3600" w:hanging="360"/>
      </w:pPr>
      <w:rPr>
        <w:rFonts w:ascii="Courier New" w:hAnsi="Courier New"/>
      </w:rPr>
    </w:lvl>
    <w:lvl w:ilvl="5" w:tplc="4D8C7370">
      <w:start w:val="1"/>
      <w:numFmt w:val="bullet"/>
      <w:lvlText w:val=""/>
      <w:lvlJc w:val="left"/>
      <w:pPr>
        <w:tabs>
          <w:tab w:val="num" w:pos="4320"/>
        </w:tabs>
        <w:ind w:left="4320" w:hanging="360"/>
      </w:pPr>
      <w:rPr>
        <w:rFonts w:ascii="Wingdings" w:hAnsi="Wingdings"/>
      </w:rPr>
    </w:lvl>
    <w:lvl w:ilvl="6" w:tplc="1BF60DB0">
      <w:start w:val="1"/>
      <w:numFmt w:val="bullet"/>
      <w:lvlText w:val=""/>
      <w:lvlJc w:val="left"/>
      <w:pPr>
        <w:tabs>
          <w:tab w:val="num" w:pos="5040"/>
        </w:tabs>
        <w:ind w:left="5040" w:hanging="360"/>
      </w:pPr>
      <w:rPr>
        <w:rFonts w:ascii="Symbol" w:hAnsi="Symbol"/>
      </w:rPr>
    </w:lvl>
    <w:lvl w:ilvl="7" w:tplc="9504605E">
      <w:start w:val="1"/>
      <w:numFmt w:val="bullet"/>
      <w:lvlText w:val="o"/>
      <w:lvlJc w:val="left"/>
      <w:pPr>
        <w:tabs>
          <w:tab w:val="num" w:pos="5760"/>
        </w:tabs>
        <w:ind w:left="5760" w:hanging="360"/>
      </w:pPr>
      <w:rPr>
        <w:rFonts w:ascii="Courier New" w:hAnsi="Courier New"/>
      </w:rPr>
    </w:lvl>
    <w:lvl w:ilvl="8" w:tplc="81365B2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8F702BC8">
      <w:start w:val="1"/>
      <w:numFmt w:val="bullet"/>
      <w:lvlText w:val=""/>
      <w:lvlJc w:val="left"/>
      <w:pPr>
        <w:tabs>
          <w:tab w:val="num" w:pos="720"/>
        </w:tabs>
        <w:ind w:left="720" w:hanging="360"/>
      </w:pPr>
      <w:rPr>
        <w:rFonts w:ascii="Symbol" w:hAnsi="Symbol"/>
      </w:rPr>
    </w:lvl>
    <w:lvl w:ilvl="1" w:tplc="2056D1A8">
      <w:start w:val="1"/>
      <w:numFmt w:val="bullet"/>
      <w:lvlText w:val="o"/>
      <w:lvlJc w:val="left"/>
      <w:pPr>
        <w:tabs>
          <w:tab w:val="num" w:pos="1440"/>
        </w:tabs>
        <w:ind w:left="1440" w:hanging="360"/>
      </w:pPr>
      <w:rPr>
        <w:rFonts w:ascii="Courier New" w:hAnsi="Courier New"/>
      </w:rPr>
    </w:lvl>
    <w:lvl w:ilvl="2" w:tplc="A054309E">
      <w:start w:val="1"/>
      <w:numFmt w:val="bullet"/>
      <w:lvlText w:val=""/>
      <w:lvlJc w:val="left"/>
      <w:pPr>
        <w:tabs>
          <w:tab w:val="num" w:pos="2160"/>
        </w:tabs>
        <w:ind w:left="2160" w:hanging="360"/>
      </w:pPr>
      <w:rPr>
        <w:rFonts w:ascii="Wingdings" w:hAnsi="Wingdings"/>
      </w:rPr>
    </w:lvl>
    <w:lvl w:ilvl="3" w:tplc="6600A4A2">
      <w:start w:val="1"/>
      <w:numFmt w:val="bullet"/>
      <w:lvlText w:val=""/>
      <w:lvlJc w:val="left"/>
      <w:pPr>
        <w:tabs>
          <w:tab w:val="num" w:pos="2880"/>
        </w:tabs>
        <w:ind w:left="2880" w:hanging="360"/>
      </w:pPr>
      <w:rPr>
        <w:rFonts w:ascii="Symbol" w:hAnsi="Symbol"/>
      </w:rPr>
    </w:lvl>
    <w:lvl w:ilvl="4" w:tplc="86A87FBE">
      <w:start w:val="1"/>
      <w:numFmt w:val="bullet"/>
      <w:lvlText w:val="o"/>
      <w:lvlJc w:val="left"/>
      <w:pPr>
        <w:tabs>
          <w:tab w:val="num" w:pos="3600"/>
        </w:tabs>
        <w:ind w:left="3600" w:hanging="360"/>
      </w:pPr>
      <w:rPr>
        <w:rFonts w:ascii="Courier New" w:hAnsi="Courier New"/>
      </w:rPr>
    </w:lvl>
    <w:lvl w:ilvl="5" w:tplc="34421BE4">
      <w:start w:val="1"/>
      <w:numFmt w:val="bullet"/>
      <w:lvlText w:val=""/>
      <w:lvlJc w:val="left"/>
      <w:pPr>
        <w:tabs>
          <w:tab w:val="num" w:pos="4320"/>
        </w:tabs>
        <w:ind w:left="4320" w:hanging="360"/>
      </w:pPr>
      <w:rPr>
        <w:rFonts w:ascii="Wingdings" w:hAnsi="Wingdings"/>
      </w:rPr>
    </w:lvl>
    <w:lvl w:ilvl="6" w:tplc="539AAD70">
      <w:start w:val="1"/>
      <w:numFmt w:val="bullet"/>
      <w:lvlText w:val=""/>
      <w:lvlJc w:val="left"/>
      <w:pPr>
        <w:tabs>
          <w:tab w:val="num" w:pos="5040"/>
        </w:tabs>
        <w:ind w:left="5040" w:hanging="360"/>
      </w:pPr>
      <w:rPr>
        <w:rFonts w:ascii="Symbol" w:hAnsi="Symbol"/>
      </w:rPr>
    </w:lvl>
    <w:lvl w:ilvl="7" w:tplc="19BEDBEE">
      <w:start w:val="1"/>
      <w:numFmt w:val="bullet"/>
      <w:lvlText w:val="o"/>
      <w:lvlJc w:val="left"/>
      <w:pPr>
        <w:tabs>
          <w:tab w:val="num" w:pos="5760"/>
        </w:tabs>
        <w:ind w:left="5760" w:hanging="360"/>
      </w:pPr>
      <w:rPr>
        <w:rFonts w:ascii="Courier New" w:hAnsi="Courier New"/>
      </w:rPr>
    </w:lvl>
    <w:lvl w:ilvl="8" w:tplc="E0B2CF8A">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8A5214D2">
      <w:start w:val="1"/>
      <w:numFmt w:val="bullet"/>
      <w:lvlText w:val=""/>
      <w:lvlJc w:val="left"/>
      <w:pPr>
        <w:tabs>
          <w:tab w:val="num" w:pos="720"/>
        </w:tabs>
        <w:ind w:left="720" w:hanging="360"/>
      </w:pPr>
      <w:rPr>
        <w:rFonts w:ascii="Symbol" w:hAnsi="Symbol"/>
      </w:rPr>
    </w:lvl>
    <w:lvl w:ilvl="1" w:tplc="0B8AFAA0">
      <w:start w:val="1"/>
      <w:numFmt w:val="bullet"/>
      <w:lvlText w:val="o"/>
      <w:lvlJc w:val="left"/>
      <w:pPr>
        <w:tabs>
          <w:tab w:val="num" w:pos="1440"/>
        </w:tabs>
        <w:ind w:left="1440" w:hanging="360"/>
      </w:pPr>
      <w:rPr>
        <w:rFonts w:ascii="Courier New" w:hAnsi="Courier New"/>
      </w:rPr>
    </w:lvl>
    <w:lvl w:ilvl="2" w:tplc="7D8E4CFC">
      <w:start w:val="1"/>
      <w:numFmt w:val="bullet"/>
      <w:lvlText w:val=""/>
      <w:lvlJc w:val="left"/>
      <w:pPr>
        <w:tabs>
          <w:tab w:val="num" w:pos="2160"/>
        </w:tabs>
        <w:ind w:left="2160" w:hanging="360"/>
      </w:pPr>
      <w:rPr>
        <w:rFonts w:ascii="Wingdings" w:hAnsi="Wingdings"/>
      </w:rPr>
    </w:lvl>
    <w:lvl w:ilvl="3" w:tplc="E258EFAC">
      <w:start w:val="1"/>
      <w:numFmt w:val="bullet"/>
      <w:lvlText w:val=""/>
      <w:lvlJc w:val="left"/>
      <w:pPr>
        <w:tabs>
          <w:tab w:val="num" w:pos="2880"/>
        </w:tabs>
        <w:ind w:left="2880" w:hanging="360"/>
      </w:pPr>
      <w:rPr>
        <w:rFonts w:ascii="Symbol" w:hAnsi="Symbol"/>
      </w:rPr>
    </w:lvl>
    <w:lvl w:ilvl="4" w:tplc="398C29F6">
      <w:start w:val="1"/>
      <w:numFmt w:val="bullet"/>
      <w:lvlText w:val="o"/>
      <w:lvlJc w:val="left"/>
      <w:pPr>
        <w:tabs>
          <w:tab w:val="num" w:pos="3600"/>
        </w:tabs>
        <w:ind w:left="3600" w:hanging="360"/>
      </w:pPr>
      <w:rPr>
        <w:rFonts w:ascii="Courier New" w:hAnsi="Courier New"/>
      </w:rPr>
    </w:lvl>
    <w:lvl w:ilvl="5" w:tplc="17D809F2">
      <w:start w:val="1"/>
      <w:numFmt w:val="bullet"/>
      <w:lvlText w:val=""/>
      <w:lvlJc w:val="left"/>
      <w:pPr>
        <w:tabs>
          <w:tab w:val="num" w:pos="4320"/>
        </w:tabs>
        <w:ind w:left="4320" w:hanging="360"/>
      </w:pPr>
      <w:rPr>
        <w:rFonts w:ascii="Wingdings" w:hAnsi="Wingdings"/>
      </w:rPr>
    </w:lvl>
    <w:lvl w:ilvl="6" w:tplc="E900249C">
      <w:start w:val="1"/>
      <w:numFmt w:val="bullet"/>
      <w:lvlText w:val=""/>
      <w:lvlJc w:val="left"/>
      <w:pPr>
        <w:tabs>
          <w:tab w:val="num" w:pos="5040"/>
        </w:tabs>
        <w:ind w:left="5040" w:hanging="360"/>
      </w:pPr>
      <w:rPr>
        <w:rFonts w:ascii="Symbol" w:hAnsi="Symbol"/>
      </w:rPr>
    </w:lvl>
    <w:lvl w:ilvl="7" w:tplc="C480F064">
      <w:start w:val="1"/>
      <w:numFmt w:val="bullet"/>
      <w:lvlText w:val="o"/>
      <w:lvlJc w:val="left"/>
      <w:pPr>
        <w:tabs>
          <w:tab w:val="num" w:pos="5760"/>
        </w:tabs>
        <w:ind w:left="5760" w:hanging="360"/>
      </w:pPr>
      <w:rPr>
        <w:rFonts w:ascii="Courier New" w:hAnsi="Courier New"/>
      </w:rPr>
    </w:lvl>
    <w:lvl w:ilvl="8" w:tplc="D08AD43C">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A70AB9B4">
      <w:start w:val="1"/>
      <w:numFmt w:val="bullet"/>
      <w:lvlText w:val=""/>
      <w:lvlJc w:val="left"/>
      <w:pPr>
        <w:tabs>
          <w:tab w:val="num" w:pos="720"/>
        </w:tabs>
        <w:ind w:left="720" w:hanging="360"/>
      </w:pPr>
      <w:rPr>
        <w:rFonts w:ascii="Symbol" w:hAnsi="Symbol"/>
      </w:rPr>
    </w:lvl>
    <w:lvl w:ilvl="1" w:tplc="C7906218">
      <w:start w:val="1"/>
      <w:numFmt w:val="bullet"/>
      <w:lvlText w:val="o"/>
      <w:lvlJc w:val="left"/>
      <w:pPr>
        <w:tabs>
          <w:tab w:val="num" w:pos="1440"/>
        </w:tabs>
        <w:ind w:left="1440" w:hanging="360"/>
      </w:pPr>
      <w:rPr>
        <w:rFonts w:ascii="Courier New" w:hAnsi="Courier New"/>
      </w:rPr>
    </w:lvl>
    <w:lvl w:ilvl="2" w:tplc="88C0C3C8">
      <w:start w:val="1"/>
      <w:numFmt w:val="bullet"/>
      <w:lvlText w:val=""/>
      <w:lvlJc w:val="left"/>
      <w:pPr>
        <w:tabs>
          <w:tab w:val="num" w:pos="2160"/>
        </w:tabs>
        <w:ind w:left="2160" w:hanging="360"/>
      </w:pPr>
      <w:rPr>
        <w:rFonts w:ascii="Wingdings" w:hAnsi="Wingdings"/>
      </w:rPr>
    </w:lvl>
    <w:lvl w:ilvl="3" w:tplc="4DA2D5CC">
      <w:start w:val="1"/>
      <w:numFmt w:val="bullet"/>
      <w:lvlText w:val=""/>
      <w:lvlJc w:val="left"/>
      <w:pPr>
        <w:tabs>
          <w:tab w:val="num" w:pos="2880"/>
        </w:tabs>
        <w:ind w:left="2880" w:hanging="360"/>
      </w:pPr>
      <w:rPr>
        <w:rFonts w:ascii="Symbol" w:hAnsi="Symbol"/>
      </w:rPr>
    </w:lvl>
    <w:lvl w:ilvl="4" w:tplc="A9B27E62">
      <w:start w:val="1"/>
      <w:numFmt w:val="bullet"/>
      <w:lvlText w:val="o"/>
      <w:lvlJc w:val="left"/>
      <w:pPr>
        <w:tabs>
          <w:tab w:val="num" w:pos="3600"/>
        </w:tabs>
        <w:ind w:left="3600" w:hanging="360"/>
      </w:pPr>
      <w:rPr>
        <w:rFonts w:ascii="Courier New" w:hAnsi="Courier New"/>
      </w:rPr>
    </w:lvl>
    <w:lvl w:ilvl="5" w:tplc="E85CD2C2">
      <w:start w:val="1"/>
      <w:numFmt w:val="bullet"/>
      <w:lvlText w:val=""/>
      <w:lvlJc w:val="left"/>
      <w:pPr>
        <w:tabs>
          <w:tab w:val="num" w:pos="4320"/>
        </w:tabs>
        <w:ind w:left="4320" w:hanging="360"/>
      </w:pPr>
      <w:rPr>
        <w:rFonts w:ascii="Wingdings" w:hAnsi="Wingdings"/>
      </w:rPr>
    </w:lvl>
    <w:lvl w:ilvl="6" w:tplc="03F880B2">
      <w:start w:val="1"/>
      <w:numFmt w:val="bullet"/>
      <w:lvlText w:val=""/>
      <w:lvlJc w:val="left"/>
      <w:pPr>
        <w:tabs>
          <w:tab w:val="num" w:pos="5040"/>
        </w:tabs>
        <w:ind w:left="5040" w:hanging="360"/>
      </w:pPr>
      <w:rPr>
        <w:rFonts w:ascii="Symbol" w:hAnsi="Symbol"/>
      </w:rPr>
    </w:lvl>
    <w:lvl w:ilvl="7" w:tplc="8D3224BC">
      <w:start w:val="1"/>
      <w:numFmt w:val="bullet"/>
      <w:lvlText w:val="o"/>
      <w:lvlJc w:val="left"/>
      <w:pPr>
        <w:tabs>
          <w:tab w:val="num" w:pos="5760"/>
        </w:tabs>
        <w:ind w:left="5760" w:hanging="360"/>
      </w:pPr>
      <w:rPr>
        <w:rFonts w:ascii="Courier New" w:hAnsi="Courier New"/>
      </w:rPr>
    </w:lvl>
    <w:lvl w:ilvl="8" w:tplc="A274D65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2D9C01B4">
      <w:start w:val="1"/>
      <w:numFmt w:val="bullet"/>
      <w:lvlText w:val=""/>
      <w:lvlJc w:val="left"/>
      <w:pPr>
        <w:tabs>
          <w:tab w:val="num" w:pos="720"/>
        </w:tabs>
        <w:ind w:left="720" w:hanging="360"/>
      </w:pPr>
      <w:rPr>
        <w:rFonts w:ascii="Symbol" w:hAnsi="Symbol"/>
      </w:rPr>
    </w:lvl>
    <w:lvl w:ilvl="1" w:tplc="BC00CF92">
      <w:start w:val="1"/>
      <w:numFmt w:val="bullet"/>
      <w:lvlText w:val="o"/>
      <w:lvlJc w:val="left"/>
      <w:pPr>
        <w:tabs>
          <w:tab w:val="num" w:pos="1440"/>
        </w:tabs>
        <w:ind w:left="1440" w:hanging="360"/>
      </w:pPr>
      <w:rPr>
        <w:rFonts w:ascii="Courier New" w:hAnsi="Courier New"/>
      </w:rPr>
    </w:lvl>
    <w:lvl w:ilvl="2" w:tplc="8AC87F78">
      <w:start w:val="1"/>
      <w:numFmt w:val="bullet"/>
      <w:lvlText w:val=""/>
      <w:lvlJc w:val="left"/>
      <w:pPr>
        <w:tabs>
          <w:tab w:val="num" w:pos="2160"/>
        </w:tabs>
        <w:ind w:left="2160" w:hanging="360"/>
      </w:pPr>
      <w:rPr>
        <w:rFonts w:ascii="Wingdings" w:hAnsi="Wingdings"/>
      </w:rPr>
    </w:lvl>
    <w:lvl w:ilvl="3" w:tplc="A5600290">
      <w:start w:val="1"/>
      <w:numFmt w:val="bullet"/>
      <w:lvlText w:val=""/>
      <w:lvlJc w:val="left"/>
      <w:pPr>
        <w:tabs>
          <w:tab w:val="num" w:pos="2880"/>
        </w:tabs>
        <w:ind w:left="2880" w:hanging="360"/>
      </w:pPr>
      <w:rPr>
        <w:rFonts w:ascii="Symbol" w:hAnsi="Symbol"/>
      </w:rPr>
    </w:lvl>
    <w:lvl w:ilvl="4" w:tplc="B7EEA5AE">
      <w:start w:val="1"/>
      <w:numFmt w:val="bullet"/>
      <w:lvlText w:val="o"/>
      <w:lvlJc w:val="left"/>
      <w:pPr>
        <w:tabs>
          <w:tab w:val="num" w:pos="3600"/>
        </w:tabs>
        <w:ind w:left="3600" w:hanging="360"/>
      </w:pPr>
      <w:rPr>
        <w:rFonts w:ascii="Courier New" w:hAnsi="Courier New"/>
      </w:rPr>
    </w:lvl>
    <w:lvl w:ilvl="5" w:tplc="B59E0D50">
      <w:start w:val="1"/>
      <w:numFmt w:val="bullet"/>
      <w:lvlText w:val=""/>
      <w:lvlJc w:val="left"/>
      <w:pPr>
        <w:tabs>
          <w:tab w:val="num" w:pos="4320"/>
        </w:tabs>
        <w:ind w:left="4320" w:hanging="360"/>
      </w:pPr>
      <w:rPr>
        <w:rFonts w:ascii="Wingdings" w:hAnsi="Wingdings"/>
      </w:rPr>
    </w:lvl>
    <w:lvl w:ilvl="6" w:tplc="08A0234E">
      <w:start w:val="1"/>
      <w:numFmt w:val="bullet"/>
      <w:lvlText w:val=""/>
      <w:lvlJc w:val="left"/>
      <w:pPr>
        <w:tabs>
          <w:tab w:val="num" w:pos="5040"/>
        </w:tabs>
        <w:ind w:left="5040" w:hanging="360"/>
      </w:pPr>
      <w:rPr>
        <w:rFonts w:ascii="Symbol" w:hAnsi="Symbol"/>
      </w:rPr>
    </w:lvl>
    <w:lvl w:ilvl="7" w:tplc="DBC6EDA0">
      <w:start w:val="1"/>
      <w:numFmt w:val="bullet"/>
      <w:lvlText w:val="o"/>
      <w:lvlJc w:val="left"/>
      <w:pPr>
        <w:tabs>
          <w:tab w:val="num" w:pos="5760"/>
        </w:tabs>
        <w:ind w:left="5760" w:hanging="360"/>
      </w:pPr>
      <w:rPr>
        <w:rFonts w:ascii="Courier New" w:hAnsi="Courier New"/>
      </w:rPr>
    </w:lvl>
    <w:lvl w:ilvl="8" w:tplc="9D1A7EF0">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2B1064DE">
      <w:start w:val="1"/>
      <w:numFmt w:val="bullet"/>
      <w:lvlText w:val=""/>
      <w:lvlJc w:val="left"/>
      <w:pPr>
        <w:tabs>
          <w:tab w:val="num" w:pos="720"/>
        </w:tabs>
        <w:ind w:left="720" w:hanging="360"/>
      </w:pPr>
      <w:rPr>
        <w:rFonts w:ascii="Symbol" w:hAnsi="Symbol"/>
      </w:rPr>
    </w:lvl>
    <w:lvl w:ilvl="1" w:tplc="371823A2">
      <w:start w:val="1"/>
      <w:numFmt w:val="bullet"/>
      <w:lvlText w:val="o"/>
      <w:lvlJc w:val="left"/>
      <w:pPr>
        <w:tabs>
          <w:tab w:val="num" w:pos="1440"/>
        </w:tabs>
        <w:ind w:left="1440" w:hanging="360"/>
      </w:pPr>
      <w:rPr>
        <w:rFonts w:ascii="Courier New" w:hAnsi="Courier New"/>
      </w:rPr>
    </w:lvl>
    <w:lvl w:ilvl="2" w:tplc="4CCE11B8">
      <w:start w:val="1"/>
      <w:numFmt w:val="bullet"/>
      <w:lvlText w:val=""/>
      <w:lvlJc w:val="left"/>
      <w:pPr>
        <w:tabs>
          <w:tab w:val="num" w:pos="2160"/>
        </w:tabs>
        <w:ind w:left="2160" w:hanging="360"/>
      </w:pPr>
      <w:rPr>
        <w:rFonts w:ascii="Wingdings" w:hAnsi="Wingdings"/>
      </w:rPr>
    </w:lvl>
    <w:lvl w:ilvl="3" w:tplc="3C7E023E">
      <w:start w:val="1"/>
      <w:numFmt w:val="bullet"/>
      <w:lvlText w:val=""/>
      <w:lvlJc w:val="left"/>
      <w:pPr>
        <w:tabs>
          <w:tab w:val="num" w:pos="2880"/>
        </w:tabs>
        <w:ind w:left="2880" w:hanging="360"/>
      </w:pPr>
      <w:rPr>
        <w:rFonts w:ascii="Symbol" w:hAnsi="Symbol"/>
      </w:rPr>
    </w:lvl>
    <w:lvl w:ilvl="4" w:tplc="794CDC20">
      <w:start w:val="1"/>
      <w:numFmt w:val="bullet"/>
      <w:lvlText w:val="o"/>
      <w:lvlJc w:val="left"/>
      <w:pPr>
        <w:tabs>
          <w:tab w:val="num" w:pos="3600"/>
        </w:tabs>
        <w:ind w:left="3600" w:hanging="360"/>
      </w:pPr>
      <w:rPr>
        <w:rFonts w:ascii="Courier New" w:hAnsi="Courier New"/>
      </w:rPr>
    </w:lvl>
    <w:lvl w:ilvl="5" w:tplc="525E636E">
      <w:start w:val="1"/>
      <w:numFmt w:val="bullet"/>
      <w:lvlText w:val=""/>
      <w:lvlJc w:val="left"/>
      <w:pPr>
        <w:tabs>
          <w:tab w:val="num" w:pos="4320"/>
        </w:tabs>
        <w:ind w:left="4320" w:hanging="360"/>
      </w:pPr>
      <w:rPr>
        <w:rFonts w:ascii="Wingdings" w:hAnsi="Wingdings"/>
      </w:rPr>
    </w:lvl>
    <w:lvl w:ilvl="6" w:tplc="D77E7C92">
      <w:start w:val="1"/>
      <w:numFmt w:val="bullet"/>
      <w:lvlText w:val=""/>
      <w:lvlJc w:val="left"/>
      <w:pPr>
        <w:tabs>
          <w:tab w:val="num" w:pos="5040"/>
        </w:tabs>
        <w:ind w:left="5040" w:hanging="360"/>
      </w:pPr>
      <w:rPr>
        <w:rFonts w:ascii="Symbol" w:hAnsi="Symbol"/>
      </w:rPr>
    </w:lvl>
    <w:lvl w:ilvl="7" w:tplc="48B826F2">
      <w:start w:val="1"/>
      <w:numFmt w:val="bullet"/>
      <w:lvlText w:val="o"/>
      <w:lvlJc w:val="left"/>
      <w:pPr>
        <w:tabs>
          <w:tab w:val="num" w:pos="5760"/>
        </w:tabs>
        <w:ind w:left="5760" w:hanging="360"/>
      </w:pPr>
      <w:rPr>
        <w:rFonts w:ascii="Courier New" w:hAnsi="Courier New"/>
      </w:rPr>
    </w:lvl>
    <w:lvl w:ilvl="8" w:tplc="9D36A2C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7C368648">
      <w:start w:val="1"/>
      <w:numFmt w:val="bullet"/>
      <w:lvlText w:val=""/>
      <w:lvlJc w:val="left"/>
      <w:pPr>
        <w:tabs>
          <w:tab w:val="num" w:pos="720"/>
        </w:tabs>
        <w:ind w:left="720" w:hanging="360"/>
      </w:pPr>
      <w:rPr>
        <w:rFonts w:ascii="Symbol" w:hAnsi="Symbol"/>
      </w:rPr>
    </w:lvl>
    <w:lvl w:ilvl="1" w:tplc="E63E53C0">
      <w:start w:val="1"/>
      <w:numFmt w:val="bullet"/>
      <w:lvlText w:val="o"/>
      <w:lvlJc w:val="left"/>
      <w:pPr>
        <w:tabs>
          <w:tab w:val="num" w:pos="1440"/>
        </w:tabs>
        <w:ind w:left="1440" w:hanging="360"/>
      </w:pPr>
      <w:rPr>
        <w:rFonts w:ascii="Courier New" w:hAnsi="Courier New"/>
      </w:rPr>
    </w:lvl>
    <w:lvl w:ilvl="2" w:tplc="888606B8">
      <w:start w:val="1"/>
      <w:numFmt w:val="bullet"/>
      <w:lvlText w:val=""/>
      <w:lvlJc w:val="left"/>
      <w:pPr>
        <w:tabs>
          <w:tab w:val="num" w:pos="2160"/>
        </w:tabs>
        <w:ind w:left="2160" w:hanging="360"/>
      </w:pPr>
      <w:rPr>
        <w:rFonts w:ascii="Wingdings" w:hAnsi="Wingdings"/>
      </w:rPr>
    </w:lvl>
    <w:lvl w:ilvl="3" w:tplc="0046D4D8">
      <w:start w:val="1"/>
      <w:numFmt w:val="bullet"/>
      <w:lvlText w:val=""/>
      <w:lvlJc w:val="left"/>
      <w:pPr>
        <w:tabs>
          <w:tab w:val="num" w:pos="2880"/>
        </w:tabs>
        <w:ind w:left="2880" w:hanging="360"/>
      </w:pPr>
      <w:rPr>
        <w:rFonts w:ascii="Symbol" w:hAnsi="Symbol"/>
      </w:rPr>
    </w:lvl>
    <w:lvl w:ilvl="4" w:tplc="FA60E910">
      <w:start w:val="1"/>
      <w:numFmt w:val="bullet"/>
      <w:lvlText w:val="o"/>
      <w:lvlJc w:val="left"/>
      <w:pPr>
        <w:tabs>
          <w:tab w:val="num" w:pos="3600"/>
        </w:tabs>
        <w:ind w:left="3600" w:hanging="360"/>
      </w:pPr>
      <w:rPr>
        <w:rFonts w:ascii="Courier New" w:hAnsi="Courier New"/>
      </w:rPr>
    </w:lvl>
    <w:lvl w:ilvl="5" w:tplc="951616AA">
      <w:start w:val="1"/>
      <w:numFmt w:val="bullet"/>
      <w:lvlText w:val=""/>
      <w:lvlJc w:val="left"/>
      <w:pPr>
        <w:tabs>
          <w:tab w:val="num" w:pos="4320"/>
        </w:tabs>
        <w:ind w:left="4320" w:hanging="360"/>
      </w:pPr>
      <w:rPr>
        <w:rFonts w:ascii="Wingdings" w:hAnsi="Wingdings"/>
      </w:rPr>
    </w:lvl>
    <w:lvl w:ilvl="6" w:tplc="DEEE1544">
      <w:start w:val="1"/>
      <w:numFmt w:val="bullet"/>
      <w:lvlText w:val=""/>
      <w:lvlJc w:val="left"/>
      <w:pPr>
        <w:tabs>
          <w:tab w:val="num" w:pos="5040"/>
        </w:tabs>
        <w:ind w:left="5040" w:hanging="360"/>
      </w:pPr>
      <w:rPr>
        <w:rFonts w:ascii="Symbol" w:hAnsi="Symbol"/>
      </w:rPr>
    </w:lvl>
    <w:lvl w:ilvl="7" w:tplc="58701E96">
      <w:start w:val="1"/>
      <w:numFmt w:val="bullet"/>
      <w:lvlText w:val="o"/>
      <w:lvlJc w:val="left"/>
      <w:pPr>
        <w:tabs>
          <w:tab w:val="num" w:pos="5760"/>
        </w:tabs>
        <w:ind w:left="5760" w:hanging="360"/>
      </w:pPr>
      <w:rPr>
        <w:rFonts w:ascii="Courier New" w:hAnsi="Courier New"/>
      </w:rPr>
    </w:lvl>
    <w:lvl w:ilvl="8" w:tplc="E0FE20AA">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36D4B78A">
      <w:start w:val="1"/>
      <w:numFmt w:val="bullet"/>
      <w:lvlText w:val=""/>
      <w:lvlJc w:val="left"/>
      <w:pPr>
        <w:tabs>
          <w:tab w:val="num" w:pos="720"/>
        </w:tabs>
        <w:ind w:left="720" w:hanging="360"/>
      </w:pPr>
      <w:rPr>
        <w:rFonts w:ascii="Symbol" w:hAnsi="Symbol"/>
      </w:rPr>
    </w:lvl>
    <w:lvl w:ilvl="1" w:tplc="CDF0F0D4">
      <w:start w:val="1"/>
      <w:numFmt w:val="bullet"/>
      <w:lvlText w:val="o"/>
      <w:lvlJc w:val="left"/>
      <w:pPr>
        <w:tabs>
          <w:tab w:val="num" w:pos="1440"/>
        </w:tabs>
        <w:ind w:left="1440" w:hanging="360"/>
      </w:pPr>
      <w:rPr>
        <w:rFonts w:ascii="Courier New" w:hAnsi="Courier New"/>
      </w:rPr>
    </w:lvl>
    <w:lvl w:ilvl="2" w:tplc="A482819A">
      <w:start w:val="1"/>
      <w:numFmt w:val="bullet"/>
      <w:lvlText w:val=""/>
      <w:lvlJc w:val="left"/>
      <w:pPr>
        <w:tabs>
          <w:tab w:val="num" w:pos="2160"/>
        </w:tabs>
        <w:ind w:left="2160" w:hanging="360"/>
      </w:pPr>
      <w:rPr>
        <w:rFonts w:ascii="Wingdings" w:hAnsi="Wingdings"/>
      </w:rPr>
    </w:lvl>
    <w:lvl w:ilvl="3" w:tplc="9980584A">
      <w:start w:val="1"/>
      <w:numFmt w:val="bullet"/>
      <w:lvlText w:val=""/>
      <w:lvlJc w:val="left"/>
      <w:pPr>
        <w:tabs>
          <w:tab w:val="num" w:pos="2880"/>
        </w:tabs>
        <w:ind w:left="2880" w:hanging="360"/>
      </w:pPr>
      <w:rPr>
        <w:rFonts w:ascii="Symbol" w:hAnsi="Symbol"/>
      </w:rPr>
    </w:lvl>
    <w:lvl w:ilvl="4" w:tplc="6D5E1670">
      <w:start w:val="1"/>
      <w:numFmt w:val="bullet"/>
      <w:lvlText w:val="o"/>
      <w:lvlJc w:val="left"/>
      <w:pPr>
        <w:tabs>
          <w:tab w:val="num" w:pos="3600"/>
        </w:tabs>
        <w:ind w:left="3600" w:hanging="360"/>
      </w:pPr>
      <w:rPr>
        <w:rFonts w:ascii="Courier New" w:hAnsi="Courier New"/>
      </w:rPr>
    </w:lvl>
    <w:lvl w:ilvl="5" w:tplc="203289F4">
      <w:start w:val="1"/>
      <w:numFmt w:val="bullet"/>
      <w:lvlText w:val=""/>
      <w:lvlJc w:val="left"/>
      <w:pPr>
        <w:tabs>
          <w:tab w:val="num" w:pos="4320"/>
        </w:tabs>
        <w:ind w:left="4320" w:hanging="360"/>
      </w:pPr>
      <w:rPr>
        <w:rFonts w:ascii="Wingdings" w:hAnsi="Wingdings"/>
      </w:rPr>
    </w:lvl>
    <w:lvl w:ilvl="6" w:tplc="B76AE744">
      <w:start w:val="1"/>
      <w:numFmt w:val="bullet"/>
      <w:lvlText w:val=""/>
      <w:lvlJc w:val="left"/>
      <w:pPr>
        <w:tabs>
          <w:tab w:val="num" w:pos="5040"/>
        </w:tabs>
        <w:ind w:left="5040" w:hanging="360"/>
      </w:pPr>
      <w:rPr>
        <w:rFonts w:ascii="Symbol" w:hAnsi="Symbol"/>
      </w:rPr>
    </w:lvl>
    <w:lvl w:ilvl="7" w:tplc="C81A22F8">
      <w:start w:val="1"/>
      <w:numFmt w:val="bullet"/>
      <w:lvlText w:val="o"/>
      <w:lvlJc w:val="left"/>
      <w:pPr>
        <w:tabs>
          <w:tab w:val="num" w:pos="5760"/>
        </w:tabs>
        <w:ind w:left="5760" w:hanging="360"/>
      </w:pPr>
      <w:rPr>
        <w:rFonts w:ascii="Courier New" w:hAnsi="Courier New"/>
      </w:rPr>
    </w:lvl>
    <w:lvl w:ilvl="8" w:tplc="D2C0CC60">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F6245E56">
      <w:start w:val="1"/>
      <w:numFmt w:val="bullet"/>
      <w:lvlText w:val=""/>
      <w:lvlJc w:val="left"/>
      <w:pPr>
        <w:tabs>
          <w:tab w:val="num" w:pos="720"/>
        </w:tabs>
        <w:ind w:left="720" w:hanging="360"/>
      </w:pPr>
      <w:rPr>
        <w:rFonts w:ascii="Symbol" w:hAnsi="Symbol"/>
      </w:rPr>
    </w:lvl>
    <w:lvl w:ilvl="1" w:tplc="83805340">
      <w:start w:val="1"/>
      <w:numFmt w:val="bullet"/>
      <w:lvlText w:val="o"/>
      <w:lvlJc w:val="left"/>
      <w:pPr>
        <w:tabs>
          <w:tab w:val="num" w:pos="1440"/>
        </w:tabs>
        <w:ind w:left="1440" w:hanging="360"/>
      </w:pPr>
      <w:rPr>
        <w:rFonts w:ascii="Courier New" w:hAnsi="Courier New"/>
      </w:rPr>
    </w:lvl>
    <w:lvl w:ilvl="2" w:tplc="3256755C">
      <w:start w:val="1"/>
      <w:numFmt w:val="bullet"/>
      <w:lvlText w:val=""/>
      <w:lvlJc w:val="left"/>
      <w:pPr>
        <w:tabs>
          <w:tab w:val="num" w:pos="2160"/>
        </w:tabs>
        <w:ind w:left="2160" w:hanging="360"/>
      </w:pPr>
      <w:rPr>
        <w:rFonts w:ascii="Wingdings" w:hAnsi="Wingdings"/>
      </w:rPr>
    </w:lvl>
    <w:lvl w:ilvl="3" w:tplc="C8B2EDE4">
      <w:start w:val="1"/>
      <w:numFmt w:val="bullet"/>
      <w:lvlText w:val=""/>
      <w:lvlJc w:val="left"/>
      <w:pPr>
        <w:tabs>
          <w:tab w:val="num" w:pos="2880"/>
        </w:tabs>
        <w:ind w:left="2880" w:hanging="360"/>
      </w:pPr>
      <w:rPr>
        <w:rFonts w:ascii="Symbol" w:hAnsi="Symbol"/>
      </w:rPr>
    </w:lvl>
    <w:lvl w:ilvl="4" w:tplc="0AC80E30">
      <w:start w:val="1"/>
      <w:numFmt w:val="bullet"/>
      <w:lvlText w:val="o"/>
      <w:lvlJc w:val="left"/>
      <w:pPr>
        <w:tabs>
          <w:tab w:val="num" w:pos="3600"/>
        </w:tabs>
        <w:ind w:left="3600" w:hanging="360"/>
      </w:pPr>
      <w:rPr>
        <w:rFonts w:ascii="Courier New" w:hAnsi="Courier New"/>
      </w:rPr>
    </w:lvl>
    <w:lvl w:ilvl="5" w:tplc="A7E43E7A">
      <w:start w:val="1"/>
      <w:numFmt w:val="bullet"/>
      <w:lvlText w:val=""/>
      <w:lvlJc w:val="left"/>
      <w:pPr>
        <w:tabs>
          <w:tab w:val="num" w:pos="4320"/>
        </w:tabs>
        <w:ind w:left="4320" w:hanging="360"/>
      </w:pPr>
      <w:rPr>
        <w:rFonts w:ascii="Wingdings" w:hAnsi="Wingdings"/>
      </w:rPr>
    </w:lvl>
    <w:lvl w:ilvl="6" w:tplc="4F9C9516">
      <w:start w:val="1"/>
      <w:numFmt w:val="bullet"/>
      <w:lvlText w:val=""/>
      <w:lvlJc w:val="left"/>
      <w:pPr>
        <w:tabs>
          <w:tab w:val="num" w:pos="5040"/>
        </w:tabs>
        <w:ind w:left="5040" w:hanging="360"/>
      </w:pPr>
      <w:rPr>
        <w:rFonts w:ascii="Symbol" w:hAnsi="Symbol"/>
      </w:rPr>
    </w:lvl>
    <w:lvl w:ilvl="7" w:tplc="E196E944">
      <w:start w:val="1"/>
      <w:numFmt w:val="bullet"/>
      <w:lvlText w:val="o"/>
      <w:lvlJc w:val="left"/>
      <w:pPr>
        <w:tabs>
          <w:tab w:val="num" w:pos="5760"/>
        </w:tabs>
        <w:ind w:left="5760" w:hanging="360"/>
      </w:pPr>
      <w:rPr>
        <w:rFonts w:ascii="Courier New" w:hAnsi="Courier New"/>
      </w:rPr>
    </w:lvl>
    <w:lvl w:ilvl="8" w:tplc="69567820">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CC24101E">
      <w:start w:val="1"/>
      <w:numFmt w:val="bullet"/>
      <w:lvlText w:val=""/>
      <w:lvlJc w:val="left"/>
      <w:pPr>
        <w:tabs>
          <w:tab w:val="num" w:pos="720"/>
        </w:tabs>
        <w:ind w:left="720" w:hanging="360"/>
      </w:pPr>
      <w:rPr>
        <w:rFonts w:ascii="Symbol" w:hAnsi="Symbol"/>
      </w:rPr>
    </w:lvl>
    <w:lvl w:ilvl="1" w:tplc="973C5976">
      <w:start w:val="1"/>
      <w:numFmt w:val="bullet"/>
      <w:lvlText w:val="o"/>
      <w:lvlJc w:val="left"/>
      <w:pPr>
        <w:tabs>
          <w:tab w:val="num" w:pos="1440"/>
        </w:tabs>
        <w:ind w:left="1440" w:hanging="360"/>
      </w:pPr>
      <w:rPr>
        <w:rFonts w:ascii="Courier New" w:hAnsi="Courier New"/>
      </w:rPr>
    </w:lvl>
    <w:lvl w:ilvl="2" w:tplc="67081CE0">
      <w:start w:val="1"/>
      <w:numFmt w:val="bullet"/>
      <w:lvlText w:val=""/>
      <w:lvlJc w:val="left"/>
      <w:pPr>
        <w:tabs>
          <w:tab w:val="num" w:pos="2160"/>
        </w:tabs>
        <w:ind w:left="2160" w:hanging="360"/>
      </w:pPr>
      <w:rPr>
        <w:rFonts w:ascii="Wingdings" w:hAnsi="Wingdings"/>
      </w:rPr>
    </w:lvl>
    <w:lvl w:ilvl="3" w:tplc="0B146BE0">
      <w:start w:val="1"/>
      <w:numFmt w:val="bullet"/>
      <w:lvlText w:val=""/>
      <w:lvlJc w:val="left"/>
      <w:pPr>
        <w:tabs>
          <w:tab w:val="num" w:pos="2880"/>
        </w:tabs>
        <w:ind w:left="2880" w:hanging="360"/>
      </w:pPr>
      <w:rPr>
        <w:rFonts w:ascii="Symbol" w:hAnsi="Symbol"/>
      </w:rPr>
    </w:lvl>
    <w:lvl w:ilvl="4" w:tplc="E090B90E">
      <w:start w:val="1"/>
      <w:numFmt w:val="bullet"/>
      <w:lvlText w:val="o"/>
      <w:lvlJc w:val="left"/>
      <w:pPr>
        <w:tabs>
          <w:tab w:val="num" w:pos="3600"/>
        </w:tabs>
        <w:ind w:left="3600" w:hanging="360"/>
      </w:pPr>
      <w:rPr>
        <w:rFonts w:ascii="Courier New" w:hAnsi="Courier New"/>
      </w:rPr>
    </w:lvl>
    <w:lvl w:ilvl="5" w:tplc="D132FA1E">
      <w:start w:val="1"/>
      <w:numFmt w:val="bullet"/>
      <w:lvlText w:val=""/>
      <w:lvlJc w:val="left"/>
      <w:pPr>
        <w:tabs>
          <w:tab w:val="num" w:pos="4320"/>
        </w:tabs>
        <w:ind w:left="4320" w:hanging="360"/>
      </w:pPr>
      <w:rPr>
        <w:rFonts w:ascii="Wingdings" w:hAnsi="Wingdings"/>
      </w:rPr>
    </w:lvl>
    <w:lvl w:ilvl="6" w:tplc="F864DF6E">
      <w:start w:val="1"/>
      <w:numFmt w:val="bullet"/>
      <w:lvlText w:val=""/>
      <w:lvlJc w:val="left"/>
      <w:pPr>
        <w:tabs>
          <w:tab w:val="num" w:pos="5040"/>
        </w:tabs>
        <w:ind w:left="5040" w:hanging="360"/>
      </w:pPr>
      <w:rPr>
        <w:rFonts w:ascii="Symbol" w:hAnsi="Symbol"/>
      </w:rPr>
    </w:lvl>
    <w:lvl w:ilvl="7" w:tplc="FB4636FE">
      <w:start w:val="1"/>
      <w:numFmt w:val="bullet"/>
      <w:lvlText w:val="o"/>
      <w:lvlJc w:val="left"/>
      <w:pPr>
        <w:tabs>
          <w:tab w:val="num" w:pos="5760"/>
        </w:tabs>
        <w:ind w:left="5760" w:hanging="360"/>
      </w:pPr>
      <w:rPr>
        <w:rFonts w:ascii="Courier New" w:hAnsi="Courier New"/>
      </w:rPr>
    </w:lvl>
    <w:lvl w:ilvl="8" w:tplc="2CBC84C0">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E6FE1E76">
      <w:start w:val="1"/>
      <w:numFmt w:val="bullet"/>
      <w:lvlText w:val=""/>
      <w:lvlJc w:val="left"/>
      <w:pPr>
        <w:tabs>
          <w:tab w:val="num" w:pos="720"/>
        </w:tabs>
        <w:ind w:left="720" w:hanging="360"/>
      </w:pPr>
      <w:rPr>
        <w:rFonts w:ascii="Symbol" w:hAnsi="Symbol"/>
      </w:rPr>
    </w:lvl>
    <w:lvl w:ilvl="1" w:tplc="07A81530">
      <w:start w:val="1"/>
      <w:numFmt w:val="bullet"/>
      <w:lvlText w:val="o"/>
      <w:lvlJc w:val="left"/>
      <w:pPr>
        <w:tabs>
          <w:tab w:val="num" w:pos="1440"/>
        </w:tabs>
        <w:ind w:left="1440" w:hanging="360"/>
      </w:pPr>
      <w:rPr>
        <w:rFonts w:ascii="Courier New" w:hAnsi="Courier New"/>
      </w:rPr>
    </w:lvl>
    <w:lvl w:ilvl="2" w:tplc="18166B00">
      <w:start w:val="1"/>
      <w:numFmt w:val="bullet"/>
      <w:lvlText w:val=""/>
      <w:lvlJc w:val="left"/>
      <w:pPr>
        <w:tabs>
          <w:tab w:val="num" w:pos="2160"/>
        </w:tabs>
        <w:ind w:left="2160" w:hanging="360"/>
      </w:pPr>
      <w:rPr>
        <w:rFonts w:ascii="Wingdings" w:hAnsi="Wingdings"/>
      </w:rPr>
    </w:lvl>
    <w:lvl w:ilvl="3" w:tplc="3DEA8A1E">
      <w:start w:val="1"/>
      <w:numFmt w:val="bullet"/>
      <w:lvlText w:val=""/>
      <w:lvlJc w:val="left"/>
      <w:pPr>
        <w:tabs>
          <w:tab w:val="num" w:pos="2880"/>
        </w:tabs>
        <w:ind w:left="2880" w:hanging="360"/>
      </w:pPr>
      <w:rPr>
        <w:rFonts w:ascii="Symbol" w:hAnsi="Symbol"/>
      </w:rPr>
    </w:lvl>
    <w:lvl w:ilvl="4" w:tplc="1E364A8A">
      <w:start w:val="1"/>
      <w:numFmt w:val="bullet"/>
      <w:lvlText w:val="o"/>
      <w:lvlJc w:val="left"/>
      <w:pPr>
        <w:tabs>
          <w:tab w:val="num" w:pos="3600"/>
        </w:tabs>
        <w:ind w:left="3600" w:hanging="360"/>
      </w:pPr>
      <w:rPr>
        <w:rFonts w:ascii="Courier New" w:hAnsi="Courier New"/>
      </w:rPr>
    </w:lvl>
    <w:lvl w:ilvl="5" w:tplc="0B72616C">
      <w:start w:val="1"/>
      <w:numFmt w:val="bullet"/>
      <w:lvlText w:val=""/>
      <w:lvlJc w:val="left"/>
      <w:pPr>
        <w:tabs>
          <w:tab w:val="num" w:pos="4320"/>
        </w:tabs>
        <w:ind w:left="4320" w:hanging="360"/>
      </w:pPr>
      <w:rPr>
        <w:rFonts w:ascii="Wingdings" w:hAnsi="Wingdings"/>
      </w:rPr>
    </w:lvl>
    <w:lvl w:ilvl="6" w:tplc="C91273C0">
      <w:start w:val="1"/>
      <w:numFmt w:val="bullet"/>
      <w:lvlText w:val=""/>
      <w:lvlJc w:val="left"/>
      <w:pPr>
        <w:tabs>
          <w:tab w:val="num" w:pos="5040"/>
        </w:tabs>
        <w:ind w:left="5040" w:hanging="360"/>
      </w:pPr>
      <w:rPr>
        <w:rFonts w:ascii="Symbol" w:hAnsi="Symbol"/>
      </w:rPr>
    </w:lvl>
    <w:lvl w:ilvl="7" w:tplc="04EC0CE6">
      <w:start w:val="1"/>
      <w:numFmt w:val="bullet"/>
      <w:lvlText w:val="o"/>
      <w:lvlJc w:val="left"/>
      <w:pPr>
        <w:tabs>
          <w:tab w:val="num" w:pos="5760"/>
        </w:tabs>
        <w:ind w:left="5760" w:hanging="360"/>
      </w:pPr>
      <w:rPr>
        <w:rFonts w:ascii="Courier New" w:hAnsi="Courier New"/>
      </w:rPr>
    </w:lvl>
    <w:lvl w:ilvl="8" w:tplc="1D56E38E">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A05EDAF8">
      <w:start w:val="1"/>
      <w:numFmt w:val="bullet"/>
      <w:lvlText w:val=""/>
      <w:lvlJc w:val="left"/>
      <w:pPr>
        <w:tabs>
          <w:tab w:val="num" w:pos="720"/>
        </w:tabs>
        <w:ind w:left="720" w:hanging="360"/>
      </w:pPr>
      <w:rPr>
        <w:rFonts w:ascii="Symbol" w:hAnsi="Symbol"/>
      </w:rPr>
    </w:lvl>
    <w:lvl w:ilvl="1" w:tplc="EDDEF340">
      <w:start w:val="1"/>
      <w:numFmt w:val="bullet"/>
      <w:lvlText w:val="o"/>
      <w:lvlJc w:val="left"/>
      <w:pPr>
        <w:tabs>
          <w:tab w:val="num" w:pos="1440"/>
        </w:tabs>
        <w:ind w:left="1440" w:hanging="360"/>
      </w:pPr>
      <w:rPr>
        <w:rFonts w:ascii="Courier New" w:hAnsi="Courier New"/>
      </w:rPr>
    </w:lvl>
    <w:lvl w:ilvl="2" w:tplc="9B72E7CA">
      <w:start w:val="1"/>
      <w:numFmt w:val="bullet"/>
      <w:lvlText w:val=""/>
      <w:lvlJc w:val="left"/>
      <w:pPr>
        <w:tabs>
          <w:tab w:val="num" w:pos="2160"/>
        </w:tabs>
        <w:ind w:left="2160" w:hanging="360"/>
      </w:pPr>
      <w:rPr>
        <w:rFonts w:ascii="Wingdings" w:hAnsi="Wingdings"/>
      </w:rPr>
    </w:lvl>
    <w:lvl w:ilvl="3" w:tplc="D6C6013E">
      <w:start w:val="1"/>
      <w:numFmt w:val="bullet"/>
      <w:lvlText w:val=""/>
      <w:lvlJc w:val="left"/>
      <w:pPr>
        <w:tabs>
          <w:tab w:val="num" w:pos="2880"/>
        </w:tabs>
        <w:ind w:left="2880" w:hanging="360"/>
      </w:pPr>
      <w:rPr>
        <w:rFonts w:ascii="Symbol" w:hAnsi="Symbol"/>
      </w:rPr>
    </w:lvl>
    <w:lvl w:ilvl="4" w:tplc="F63E2B50">
      <w:start w:val="1"/>
      <w:numFmt w:val="bullet"/>
      <w:lvlText w:val="o"/>
      <w:lvlJc w:val="left"/>
      <w:pPr>
        <w:tabs>
          <w:tab w:val="num" w:pos="3600"/>
        </w:tabs>
        <w:ind w:left="3600" w:hanging="360"/>
      </w:pPr>
      <w:rPr>
        <w:rFonts w:ascii="Courier New" w:hAnsi="Courier New"/>
      </w:rPr>
    </w:lvl>
    <w:lvl w:ilvl="5" w:tplc="E75EA566">
      <w:start w:val="1"/>
      <w:numFmt w:val="bullet"/>
      <w:lvlText w:val=""/>
      <w:lvlJc w:val="left"/>
      <w:pPr>
        <w:tabs>
          <w:tab w:val="num" w:pos="4320"/>
        </w:tabs>
        <w:ind w:left="4320" w:hanging="360"/>
      </w:pPr>
      <w:rPr>
        <w:rFonts w:ascii="Wingdings" w:hAnsi="Wingdings"/>
      </w:rPr>
    </w:lvl>
    <w:lvl w:ilvl="6" w:tplc="D2A0FDD0">
      <w:start w:val="1"/>
      <w:numFmt w:val="bullet"/>
      <w:lvlText w:val=""/>
      <w:lvlJc w:val="left"/>
      <w:pPr>
        <w:tabs>
          <w:tab w:val="num" w:pos="5040"/>
        </w:tabs>
        <w:ind w:left="5040" w:hanging="360"/>
      </w:pPr>
      <w:rPr>
        <w:rFonts w:ascii="Symbol" w:hAnsi="Symbol"/>
      </w:rPr>
    </w:lvl>
    <w:lvl w:ilvl="7" w:tplc="A7503B56">
      <w:start w:val="1"/>
      <w:numFmt w:val="bullet"/>
      <w:lvlText w:val="o"/>
      <w:lvlJc w:val="left"/>
      <w:pPr>
        <w:tabs>
          <w:tab w:val="num" w:pos="5760"/>
        </w:tabs>
        <w:ind w:left="5760" w:hanging="360"/>
      </w:pPr>
      <w:rPr>
        <w:rFonts w:ascii="Courier New" w:hAnsi="Courier New"/>
      </w:rPr>
    </w:lvl>
    <w:lvl w:ilvl="8" w:tplc="BD2CE6A4">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A95253CE">
      <w:start w:val="1"/>
      <w:numFmt w:val="bullet"/>
      <w:lvlText w:val=""/>
      <w:lvlJc w:val="left"/>
      <w:pPr>
        <w:tabs>
          <w:tab w:val="num" w:pos="720"/>
        </w:tabs>
        <w:ind w:left="720" w:hanging="360"/>
      </w:pPr>
      <w:rPr>
        <w:rFonts w:ascii="Symbol" w:hAnsi="Symbol"/>
      </w:rPr>
    </w:lvl>
    <w:lvl w:ilvl="1" w:tplc="95741A90">
      <w:start w:val="1"/>
      <w:numFmt w:val="bullet"/>
      <w:lvlText w:val="o"/>
      <w:lvlJc w:val="left"/>
      <w:pPr>
        <w:tabs>
          <w:tab w:val="num" w:pos="1440"/>
        </w:tabs>
        <w:ind w:left="1440" w:hanging="360"/>
      </w:pPr>
      <w:rPr>
        <w:rFonts w:ascii="Courier New" w:hAnsi="Courier New"/>
      </w:rPr>
    </w:lvl>
    <w:lvl w:ilvl="2" w:tplc="7396C612">
      <w:start w:val="1"/>
      <w:numFmt w:val="bullet"/>
      <w:lvlText w:val=""/>
      <w:lvlJc w:val="left"/>
      <w:pPr>
        <w:tabs>
          <w:tab w:val="num" w:pos="2160"/>
        </w:tabs>
        <w:ind w:left="2160" w:hanging="360"/>
      </w:pPr>
      <w:rPr>
        <w:rFonts w:ascii="Wingdings" w:hAnsi="Wingdings"/>
      </w:rPr>
    </w:lvl>
    <w:lvl w:ilvl="3" w:tplc="3FA04D02">
      <w:start w:val="1"/>
      <w:numFmt w:val="bullet"/>
      <w:lvlText w:val=""/>
      <w:lvlJc w:val="left"/>
      <w:pPr>
        <w:tabs>
          <w:tab w:val="num" w:pos="2880"/>
        </w:tabs>
        <w:ind w:left="2880" w:hanging="360"/>
      </w:pPr>
      <w:rPr>
        <w:rFonts w:ascii="Symbol" w:hAnsi="Symbol"/>
      </w:rPr>
    </w:lvl>
    <w:lvl w:ilvl="4" w:tplc="ACC45850">
      <w:start w:val="1"/>
      <w:numFmt w:val="bullet"/>
      <w:lvlText w:val="o"/>
      <w:lvlJc w:val="left"/>
      <w:pPr>
        <w:tabs>
          <w:tab w:val="num" w:pos="3600"/>
        </w:tabs>
        <w:ind w:left="3600" w:hanging="360"/>
      </w:pPr>
      <w:rPr>
        <w:rFonts w:ascii="Courier New" w:hAnsi="Courier New"/>
      </w:rPr>
    </w:lvl>
    <w:lvl w:ilvl="5" w:tplc="48600E68">
      <w:start w:val="1"/>
      <w:numFmt w:val="bullet"/>
      <w:lvlText w:val=""/>
      <w:lvlJc w:val="left"/>
      <w:pPr>
        <w:tabs>
          <w:tab w:val="num" w:pos="4320"/>
        </w:tabs>
        <w:ind w:left="4320" w:hanging="360"/>
      </w:pPr>
      <w:rPr>
        <w:rFonts w:ascii="Wingdings" w:hAnsi="Wingdings"/>
      </w:rPr>
    </w:lvl>
    <w:lvl w:ilvl="6" w:tplc="EB6E7F06">
      <w:start w:val="1"/>
      <w:numFmt w:val="bullet"/>
      <w:lvlText w:val=""/>
      <w:lvlJc w:val="left"/>
      <w:pPr>
        <w:tabs>
          <w:tab w:val="num" w:pos="5040"/>
        </w:tabs>
        <w:ind w:left="5040" w:hanging="360"/>
      </w:pPr>
      <w:rPr>
        <w:rFonts w:ascii="Symbol" w:hAnsi="Symbol"/>
      </w:rPr>
    </w:lvl>
    <w:lvl w:ilvl="7" w:tplc="B046E1DC">
      <w:start w:val="1"/>
      <w:numFmt w:val="bullet"/>
      <w:lvlText w:val="o"/>
      <w:lvlJc w:val="left"/>
      <w:pPr>
        <w:tabs>
          <w:tab w:val="num" w:pos="5760"/>
        </w:tabs>
        <w:ind w:left="5760" w:hanging="360"/>
      </w:pPr>
      <w:rPr>
        <w:rFonts w:ascii="Courier New" w:hAnsi="Courier New"/>
      </w:rPr>
    </w:lvl>
    <w:lvl w:ilvl="8" w:tplc="42840D76">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D4ECFBCA">
      <w:start w:val="1"/>
      <w:numFmt w:val="bullet"/>
      <w:lvlText w:val=""/>
      <w:lvlJc w:val="left"/>
      <w:pPr>
        <w:tabs>
          <w:tab w:val="num" w:pos="720"/>
        </w:tabs>
        <w:ind w:left="720" w:hanging="360"/>
      </w:pPr>
      <w:rPr>
        <w:rFonts w:ascii="Symbol" w:hAnsi="Symbol"/>
      </w:rPr>
    </w:lvl>
    <w:lvl w:ilvl="1" w:tplc="2404F656">
      <w:start w:val="1"/>
      <w:numFmt w:val="bullet"/>
      <w:lvlText w:val="o"/>
      <w:lvlJc w:val="left"/>
      <w:pPr>
        <w:tabs>
          <w:tab w:val="num" w:pos="1440"/>
        </w:tabs>
        <w:ind w:left="1440" w:hanging="360"/>
      </w:pPr>
      <w:rPr>
        <w:rFonts w:ascii="Courier New" w:hAnsi="Courier New"/>
      </w:rPr>
    </w:lvl>
    <w:lvl w:ilvl="2" w:tplc="C2B0665A">
      <w:start w:val="1"/>
      <w:numFmt w:val="bullet"/>
      <w:lvlText w:val=""/>
      <w:lvlJc w:val="left"/>
      <w:pPr>
        <w:tabs>
          <w:tab w:val="num" w:pos="2160"/>
        </w:tabs>
        <w:ind w:left="2160" w:hanging="360"/>
      </w:pPr>
      <w:rPr>
        <w:rFonts w:ascii="Wingdings" w:hAnsi="Wingdings"/>
      </w:rPr>
    </w:lvl>
    <w:lvl w:ilvl="3" w:tplc="245E8C7C">
      <w:start w:val="1"/>
      <w:numFmt w:val="bullet"/>
      <w:lvlText w:val=""/>
      <w:lvlJc w:val="left"/>
      <w:pPr>
        <w:tabs>
          <w:tab w:val="num" w:pos="2880"/>
        </w:tabs>
        <w:ind w:left="2880" w:hanging="360"/>
      </w:pPr>
      <w:rPr>
        <w:rFonts w:ascii="Symbol" w:hAnsi="Symbol"/>
      </w:rPr>
    </w:lvl>
    <w:lvl w:ilvl="4" w:tplc="150A6E28">
      <w:start w:val="1"/>
      <w:numFmt w:val="bullet"/>
      <w:lvlText w:val="o"/>
      <w:lvlJc w:val="left"/>
      <w:pPr>
        <w:tabs>
          <w:tab w:val="num" w:pos="3600"/>
        </w:tabs>
        <w:ind w:left="3600" w:hanging="360"/>
      </w:pPr>
      <w:rPr>
        <w:rFonts w:ascii="Courier New" w:hAnsi="Courier New"/>
      </w:rPr>
    </w:lvl>
    <w:lvl w:ilvl="5" w:tplc="597E9520">
      <w:start w:val="1"/>
      <w:numFmt w:val="bullet"/>
      <w:lvlText w:val=""/>
      <w:lvlJc w:val="left"/>
      <w:pPr>
        <w:tabs>
          <w:tab w:val="num" w:pos="4320"/>
        </w:tabs>
        <w:ind w:left="4320" w:hanging="360"/>
      </w:pPr>
      <w:rPr>
        <w:rFonts w:ascii="Wingdings" w:hAnsi="Wingdings"/>
      </w:rPr>
    </w:lvl>
    <w:lvl w:ilvl="6" w:tplc="87683852">
      <w:start w:val="1"/>
      <w:numFmt w:val="bullet"/>
      <w:lvlText w:val=""/>
      <w:lvlJc w:val="left"/>
      <w:pPr>
        <w:tabs>
          <w:tab w:val="num" w:pos="5040"/>
        </w:tabs>
        <w:ind w:left="5040" w:hanging="360"/>
      </w:pPr>
      <w:rPr>
        <w:rFonts w:ascii="Symbol" w:hAnsi="Symbol"/>
      </w:rPr>
    </w:lvl>
    <w:lvl w:ilvl="7" w:tplc="F62211A2">
      <w:start w:val="1"/>
      <w:numFmt w:val="bullet"/>
      <w:lvlText w:val="o"/>
      <w:lvlJc w:val="left"/>
      <w:pPr>
        <w:tabs>
          <w:tab w:val="num" w:pos="5760"/>
        </w:tabs>
        <w:ind w:left="5760" w:hanging="360"/>
      </w:pPr>
      <w:rPr>
        <w:rFonts w:ascii="Courier New" w:hAnsi="Courier New"/>
      </w:rPr>
    </w:lvl>
    <w:lvl w:ilvl="8" w:tplc="DA94DB34">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AE5CB4EA">
      <w:start w:val="1"/>
      <w:numFmt w:val="bullet"/>
      <w:lvlText w:val=""/>
      <w:lvlJc w:val="left"/>
      <w:pPr>
        <w:tabs>
          <w:tab w:val="num" w:pos="720"/>
        </w:tabs>
        <w:ind w:left="720" w:hanging="360"/>
      </w:pPr>
      <w:rPr>
        <w:rFonts w:ascii="Symbol" w:hAnsi="Symbol"/>
      </w:rPr>
    </w:lvl>
    <w:lvl w:ilvl="1" w:tplc="F4D64220">
      <w:start w:val="1"/>
      <w:numFmt w:val="bullet"/>
      <w:lvlText w:val="o"/>
      <w:lvlJc w:val="left"/>
      <w:pPr>
        <w:tabs>
          <w:tab w:val="num" w:pos="1440"/>
        </w:tabs>
        <w:ind w:left="1440" w:hanging="360"/>
      </w:pPr>
      <w:rPr>
        <w:rFonts w:ascii="Courier New" w:hAnsi="Courier New"/>
      </w:rPr>
    </w:lvl>
    <w:lvl w:ilvl="2" w:tplc="14FAFCA4">
      <w:start w:val="1"/>
      <w:numFmt w:val="bullet"/>
      <w:lvlText w:val=""/>
      <w:lvlJc w:val="left"/>
      <w:pPr>
        <w:tabs>
          <w:tab w:val="num" w:pos="2160"/>
        </w:tabs>
        <w:ind w:left="2160" w:hanging="360"/>
      </w:pPr>
      <w:rPr>
        <w:rFonts w:ascii="Wingdings" w:hAnsi="Wingdings"/>
      </w:rPr>
    </w:lvl>
    <w:lvl w:ilvl="3" w:tplc="C38EB65A">
      <w:start w:val="1"/>
      <w:numFmt w:val="bullet"/>
      <w:lvlText w:val=""/>
      <w:lvlJc w:val="left"/>
      <w:pPr>
        <w:tabs>
          <w:tab w:val="num" w:pos="2880"/>
        </w:tabs>
        <w:ind w:left="2880" w:hanging="360"/>
      </w:pPr>
      <w:rPr>
        <w:rFonts w:ascii="Symbol" w:hAnsi="Symbol"/>
      </w:rPr>
    </w:lvl>
    <w:lvl w:ilvl="4" w:tplc="3212398C">
      <w:start w:val="1"/>
      <w:numFmt w:val="bullet"/>
      <w:lvlText w:val="o"/>
      <w:lvlJc w:val="left"/>
      <w:pPr>
        <w:tabs>
          <w:tab w:val="num" w:pos="3600"/>
        </w:tabs>
        <w:ind w:left="3600" w:hanging="360"/>
      </w:pPr>
      <w:rPr>
        <w:rFonts w:ascii="Courier New" w:hAnsi="Courier New"/>
      </w:rPr>
    </w:lvl>
    <w:lvl w:ilvl="5" w:tplc="1F1CC7B2">
      <w:start w:val="1"/>
      <w:numFmt w:val="bullet"/>
      <w:lvlText w:val=""/>
      <w:lvlJc w:val="left"/>
      <w:pPr>
        <w:tabs>
          <w:tab w:val="num" w:pos="4320"/>
        </w:tabs>
        <w:ind w:left="4320" w:hanging="360"/>
      </w:pPr>
      <w:rPr>
        <w:rFonts w:ascii="Wingdings" w:hAnsi="Wingdings"/>
      </w:rPr>
    </w:lvl>
    <w:lvl w:ilvl="6" w:tplc="9C700704">
      <w:start w:val="1"/>
      <w:numFmt w:val="bullet"/>
      <w:lvlText w:val=""/>
      <w:lvlJc w:val="left"/>
      <w:pPr>
        <w:tabs>
          <w:tab w:val="num" w:pos="5040"/>
        </w:tabs>
        <w:ind w:left="5040" w:hanging="360"/>
      </w:pPr>
      <w:rPr>
        <w:rFonts w:ascii="Symbol" w:hAnsi="Symbol"/>
      </w:rPr>
    </w:lvl>
    <w:lvl w:ilvl="7" w:tplc="A476F1D4">
      <w:start w:val="1"/>
      <w:numFmt w:val="bullet"/>
      <w:lvlText w:val="o"/>
      <w:lvlJc w:val="left"/>
      <w:pPr>
        <w:tabs>
          <w:tab w:val="num" w:pos="5760"/>
        </w:tabs>
        <w:ind w:left="5760" w:hanging="360"/>
      </w:pPr>
      <w:rPr>
        <w:rFonts w:ascii="Courier New" w:hAnsi="Courier New"/>
      </w:rPr>
    </w:lvl>
    <w:lvl w:ilvl="8" w:tplc="031EEE64">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E348DB60">
      <w:start w:val="1"/>
      <w:numFmt w:val="bullet"/>
      <w:lvlText w:val=""/>
      <w:lvlJc w:val="left"/>
      <w:pPr>
        <w:tabs>
          <w:tab w:val="num" w:pos="720"/>
        </w:tabs>
        <w:ind w:left="720" w:hanging="360"/>
      </w:pPr>
      <w:rPr>
        <w:rFonts w:ascii="Symbol" w:hAnsi="Symbol"/>
      </w:rPr>
    </w:lvl>
    <w:lvl w:ilvl="1" w:tplc="AA841058">
      <w:start w:val="1"/>
      <w:numFmt w:val="bullet"/>
      <w:lvlText w:val="o"/>
      <w:lvlJc w:val="left"/>
      <w:pPr>
        <w:tabs>
          <w:tab w:val="num" w:pos="1440"/>
        </w:tabs>
        <w:ind w:left="1440" w:hanging="360"/>
      </w:pPr>
      <w:rPr>
        <w:rFonts w:ascii="Courier New" w:hAnsi="Courier New"/>
      </w:rPr>
    </w:lvl>
    <w:lvl w:ilvl="2" w:tplc="68085262">
      <w:start w:val="1"/>
      <w:numFmt w:val="bullet"/>
      <w:lvlText w:val=""/>
      <w:lvlJc w:val="left"/>
      <w:pPr>
        <w:tabs>
          <w:tab w:val="num" w:pos="2160"/>
        </w:tabs>
        <w:ind w:left="2160" w:hanging="360"/>
      </w:pPr>
      <w:rPr>
        <w:rFonts w:ascii="Wingdings" w:hAnsi="Wingdings"/>
      </w:rPr>
    </w:lvl>
    <w:lvl w:ilvl="3" w:tplc="E9005786">
      <w:start w:val="1"/>
      <w:numFmt w:val="bullet"/>
      <w:lvlText w:val=""/>
      <w:lvlJc w:val="left"/>
      <w:pPr>
        <w:tabs>
          <w:tab w:val="num" w:pos="2880"/>
        </w:tabs>
        <w:ind w:left="2880" w:hanging="360"/>
      </w:pPr>
      <w:rPr>
        <w:rFonts w:ascii="Symbol" w:hAnsi="Symbol"/>
      </w:rPr>
    </w:lvl>
    <w:lvl w:ilvl="4" w:tplc="1E7E2EAA">
      <w:start w:val="1"/>
      <w:numFmt w:val="bullet"/>
      <w:lvlText w:val="o"/>
      <w:lvlJc w:val="left"/>
      <w:pPr>
        <w:tabs>
          <w:tab w:val="num" w:pos="3600"/>
        </w:tabs>
        <w:ind w:left="3600" w:hanging="360"/>
      </w:pPr>
      <w:rPr>
        <w:rFonts w:ascii="Courier New" w:hAnsi="Courier New"/>
      </w:rPr>
    </w:lvl>
    <w:lvl w:ilvl="5" w:tplc="8D629262">
      <w:start w:val="1"/>
      <w:numFmt w:val="bullet"/>
      <w:lvlText w:val=""/>
      <w:lvlJc w:val="left"/>
      <w:pPr>
        <w:tabs>
          <w:tab w:val="num" w:pos="4320"/>
        </w:tabs>
        <w:ind w:left="4320" w:hanging="360"/>
      </w:pPr>
      <w:rPr>
        <w:rFonts w:ascii="Wingdings" w:hAnsi="Wingdings"/>
      </w:rPr>
    </w:lvl>
    <w:lvl w:ilvl="6" w:tplc="389ACB1C">
      <w:start w:val="1"/>
      <w:numFmt w:val="bullet"/>
      <w:lvlText w:val=""/>
      <w:lvlJc w:val="left"/>
      <w:pPr>
        <w:tabs>
          <w:tab w:val="num" w:pos="5040"/>
        </w:tabs>
        <w:ind w:left="5040" w:hanging="360"/>
      </w:pPr>
      <w:rPr>
        <w:rFonts w:ascii="Symbol" w:hAnsi="Symbol"/>
      </w:rPr>
    </w:lvl>
    <w:lvl w:ilvl="7" w:tplc="6E5EA686">
      <w:start w:val="1"/>
      <w:numFmt w:val="bullet"/>
      <w:lvlText w:val="o"/>
      <w:lvlJc w:val="left"/>
      <w:pPr>
        <w:tabs>
          <w:tab w:val="num" w:pos="5760"/>
        </w:tabs>
        <w:ind w:left="5760" w:hanging="360"/>
      </w:pPr>
      <w:rPr>
        <w:rFonts w:ascii="Courier New" w:hAnsi="Courier New"/>
      </w:rPr>
    </w:lvl>
    <w:lvl w:ilvl="8" w:tplc="E94E008C">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FCCA054">
      <w:start w:val="1"/>
      <w:numFmt w:val="bullet"/>
      <w:lvlText w:val=""/>
      <w:lvlJc w:val="left"/>
      <w:pPr>
        <w:tabs>
          <w:tab w:val="num" w:pos="720"/>
        </w:tabs>
        <w:ind w:left="720" w:hanging="360"/>
      </w:pPr>
      <w:rPr>
        <w:rFonts w:ascii="Symbol" w:hAnsi="Symbol"/>
      </w:rPr>
    </w:lvl>
    <w:lvl w:ilvl="1" w:tplc="2A08C8B8">
      <w:start w:val="1"/>
      <w:numFmt w:val="bullet"/>
      <w:lvlText w:val="o"/>
      <w:lvlJc w:val="left"/>
      <w:pPr>
        <w:tabs>
          <w:tab w:val="num" w:pos="1440"/>
        </w:tabs>
        <w:ind w:left="1440" w:hanging="360"/>
      </w:pPr>
      <w:rPr>
        <w:rFonts w:ascii="Courier New" w:hAnsi="Courier New"/>
      </w:rPr>
    </w:lvl>
    <w:lvl w:ilvl="2" w:tplc="B5A0296E">
      <w:start w:val="1"/>
      <w:numFmt w:val="bullet"/>
      <w:lvlText w:val=""/>
      <w:lvlJc w:val="left"/>
      <w:pPr>
        <w:tabs>
          <w:tab w:val="num" w:pos="2160"/>
        </w:tabs>
        <w:ind w:left="2160" w:hanging="360"/>
      </w:pPr>
      <w:rPr>
        <w:rFonts w:ascii="Wingdings" w:hAnsi="Wingdings"/>
      </w:rPr>
    </w:lvl>
    <w:lvl w:ilvl="3" w:tplc="DA14E778">
      <w:start w:val="1"/>
      <w:numFmt w:val="bullet"/>
      <w:lvlText w:val=""/>
      <w:lvlJc w:val="left"/>
      <w:pPr>
        <w:tabs>
          <w:tab w:val="num" w:pos="2880"/>
        </w:tabs>
        <w:ind w:left="2880" w:hanging="360"/>
      </w:pPr>
      <w:rPr>
        <w:rFonts w:ascii="Symbol" w:hAnsi="Symbol"/>
      </w:rPr>
    </w:lvl>
    <w:lvl w:ilvl="4" w:tplc="9AC274AE">
      <w:start w:val="1"/>
      <w:numFmt w:val="bullet"/>
      <w:lvlText w:val="o"/>
      <w:lvlJc w:val="left"/>
      <w:pPr>
        <w:tabs>
          <w:tab w:val="num" w:pos="3600"/>
        </w:tabs>
        <w:ind w:left="3600" w:hanging="360"/>
      </w:pPr>
      <w:rPr>
        <w:rFonts w:ascii="Courier New" w:hAnsi="Courier New"/>
      </w:rPr>
    </w:lvl>
    <w:lvl w:ilvl="5" w:tplc="9ED835C0">
      <w:start w:val="1"/>
      <w:numFmt w:val="bullet"/>
      <w:lvlText w:val=""/>
      <w:lvlJc w:val="left"/>
      <w:pPr>
        <w:tabs>
          <w:tab w:val="num" w:pos="4320"/>
        </w:tabs>
        <w:ind w:left="4320" w:hanging="360"/>
      </w:pPr>
      <w:rPr>
        <w:rFonts w:ascii="Wingdings" w:hAnsi="Wingdings"/>
      </w:rPr>
    </w:lvl>
    <w:lvl w:ilvl="6" w:tplc="6A989F7C">
      <w:start w:val="1"/>
      <w:numFmt w:val="bullet"/>
      <w:lvlText w:val=""/>
      <w:lvlJc w:val="left"/>
      <w:pPr>
        <w:tabs>
          <w:tab w:val="num" w:pos="5040"/>
        </w:tabs>
        <w:ind w:left="5040" w:hanging="360"/>
      </w:pPr>
      <w:rPr>
        <w:rFonts w:ascii="Symbol" w:hAnsi="Symbol"/>
      </w:rPr>
    </w:lvl>
    <w:lvl w:ilvl="7" w:tplc="DF964222">
      <w:start w:val="1"/>
      <w:numFmt w:val="bullet"/>
      <w:lvlText w:val="o"/>
      <w:lvlJc w:val="left"/>
      <w:pPr>
        <w:tabs>
          <w:tab w:val="num" w:pos="5760"/>
        </w:tabs>
        <w:ind w:left="5760" w:hanging="360"/>
      </w:pPr>
      <w:rPr>
        <w:rFonts w:ascii="Courier New" w:hAnsi="Courier New"/>
      </w:rPr>
    </w:lvl>
    <w:lvl w:ilvl="8" w:tplc="A8D0D5E6">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B6D6BBBE">
      <w:start w:val="1"/>
      <w:numFmt w:val="bullet"/>
      <w:lvlText w:val=""/>
      <w:lvlJc w:val="left"/>
      <w:pPr>
        <w:tabs>
          <w:tab w:val="num" w:pos="720"/>
        </w:tabs>
        <w:ind w:left="720" w:hanging="360"/>
      </w:pPr>
      <w:rPr>
        <w:rFonts w:ascii="Symbol" w:hAnsi="Symbol"/>
      </w:rPr>
    </w:lvl>
    <w:lvl w:ilvl="1" w:tplc="012896BC">
      <w:start w:val="1"/>
      <w:numFmt w:val="bullet"/>
      <w:lvlText w:val="o"/>
      <w:lvlJc w:val="left"/>
      <w:pPr>
        <w:tabs>
          <w:tab w:val="num" w:pos="1440"/>
        </w:tabs>
        <w:ind w:left="1440" w:hanging="360"/>
      </w:pPr>
      <w:rPr>
        <w:rFonts w:ascii="Courier New" w:hAnsi="Courier New"/>
      </w:rPr>
    </w:lvl>
    <w:lvl w:ilvl="2" w:tplc="4C4A2B06">
      <w:start w:val="1"/>
      <w:numFmt w:val="bullet"/>
      <w:lvlText w:val=""/>
      <w:lvlJc w:val="left"/>
      <w:pPr>
        <w:tabs>
          <w:tab w:val="num" w:pos="2160"/>
        </w:tabs>
        <w:ind w:left="2160" w:hanging="360"/>
      </w:pPr>
      <w:rPr>
        <w:rFonts w:ascii="Wingdings" w:hAnsi="Wingdings"/>
      </w:rPr>
    </w:lvl>
    <w:lvl w:ilvl="3" w:tplc="E59AD6E6">
      <w:start w:val="1"/>
      <w:numFmt w:val="bullet"/>
      <w:lvlText w:val=""/>
      <w:lvlJc w:val="left"/>
      <w:pPr>
        <w:tabs>
          <w:tab w:val="num" w:pos="2880"/>
        </w:tabs>
        <w:ind w:left="2880" w:hanging="360"/>
      </w:pPr>
      <w:rPr>
        <w:rFonts w:ascii="Symbol" w:hAnsi="Symbol"/>
      </w:rPr>
    </w:lvl>
    <w:lvl w:ilvl="4" w:tplc="D1AE7C9C">
      <w:start w:val="1"/>
      <w:numFmt w:val="bullet"/>
      <w:lvlText w:val="o"/>
      <w:lvlJc w:val="left"/>
      <w:pPr>
        <w:tabs>
          <w:tab w:val="num" w:pos="3600"/>
        </w:tabs>
        <w:ind w:left="3600" w:hanging="360"/>
      </w:pPr>
      <w:rPr>
        <w:rFonts w:ascii="Courier New" w:hAnsi="Courier New"/>
      </w:rPr>
    </w:lvl>
    <w:lvl w:ilvl="5" w:tplc="035AEB1E">
      <w:start w:val="1"/>
      <w:numFmt w:val="bullet"/>
      <w:lvlText w:val=""/>
      <w:lvlJc w:val="left"/>
      <w:pPr>
        <w:tabs>
          <w:tab w:val="num" w:pos="4320"/>
        </w:tabs>
        <w:ind w:left="4320" w:hanging="360"/>
      </w:pPr>
      <w:rPr>
        <w:rFonts w:ascii="Wingdings" w:hAnsi="Wingdings"/>
      </w:rPr>
    </w:lvl>
    <w:lvl w:ilvl="6" w:tplc="72ACCF26">
      <w:start w:val="1"/>
      <w:numFmt w:val="bullet"/>
      <w:lvlText w:val=""/>
      <w:lvlJc w:val="left"/>
      <w:pPr>
        <w:tabs>
          <w:tab w:val="num" w:pos="5040"/>
        </w:tabs>
        <w:ind w:left="5040" w:hanging="360"/>
      </w:pPr>
      <w:rPr>
        <w:rFonts w:ascii="Symbol" w:hAnsi="Symbol"/>
      </w:rPr>
    </w:lvl>
    <w:lvl w:ilvl="7" w:tplc="96C441BC">
      <w:start w:val="1"/>
      <w:numFmt w:val="bullet"/>
      <w:lvlText w:val="o"/>
      <w:lvlJc w:val="left"/>
      <w:pPr>
        <w:tabs>
          <w:tab w:val="num" w:pos="5760"/>
        </w:tabs>
        <w:ind w:left="5760" w:hanging="360"/>
      </w:pPr>
      <w:rPr>
        <w:rFonts w:ascii="Courier New" w:hAnsi="Courier New"/>
      </w:rPr>
    </w:lvl>
    <w:lvl w:ilvl="8" w:tplc="39FAAB2C">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D5EC5250">
      <w:start w:val="1"/>
      <w:numFmt w:val="bullet"/>
      <w:lvlText w:val=""/>
      <w:lvlJc w:val="left"/>
      <w:pPr>
        <w:tabs>
          <w:tab w:val="num" w:pos="720"/>
        </w:tabs>
        <w:ind w:left="720" w:hanging="360"/>
      </w:pPr>
      <w:rPr>
        <w:rFonts w:ascii="Symbol" w:hAnsi="Symbol"/>
      </w:rPr>
    </w:lvl>
    <w:lvl w:ilvl="1" w:tplc="5E868EA0">
      <w:start w:val="1"/>
      <w:numFmt w:val="bullet"/>
      <w:lvlText w:val="o"/>
      <w:lvlJc w:val="left"/>
      <w:pPr>
        <w:tabs>
          <w:tab w:val="num" w:pos="1440"/>
        </w:tabs>
        <w:ind w:left="1440" w:hanging="360"/>
      </w:pPr>
      <w:rPr>
        <w:rFonts w:ascii="Courier New" w:hAnsi="Courier New"/>
      </w:rPr>
    </w:lvl>
    <w:lvl w:ilvl="2" w:tplc="F3500D92">
      <w:start w:val="1"/>
      <w:numFmt w:val="bullet"/>
      <w:lvlText w:val=""/>
      <w:lvlJc w:val="left"/>
      <w:pPr>
        <w:tabs>
          <w:tab w:val="num" w:pos="2160"/>
        </w:tabs>
        <w:ind w:left="2160" w:hanging="360"/>
      </w:pPr>
      <w:rPr>
        <w:rFonts w:ascii="Wingdings" w:hAnsi="Wingdings"/>
      </w:rPr>
    </w:lvl>
    <w:lvl w:ilvl="3" w:tplc="E94A58F8">
      <w:start w:val="1"/>
      <w:numFmt w:val="bullet"/>
      <w:lvlText w:val=""/>
      <w:lvlJc w:val="left"/>
      <w:pPr>
        <w:tabs>
          <w:tab w:val="num" w:pos="2880"/>
        </w:tabs>
        <w:ind w:left="2880" w:hanging="360"/>
      </w:pPr>
      <w:rPr>
        <w:rFonts w:ascii="Symbol" w:hAnsi="Symbol"/>
      </w:rPr>
    </w:lvl>
    <w:lvl w:ilvl="4" w:tplc="96E2F2B4">
      <w:start w:val="1"/>
      <w:numFmt w:val="bullet"/>
      <w:lvlText w:val="o"/>
      <w:lvlJc w:val="left"/>
      <w:pPr>
        <w:tabs>
          <w:tab w:val="num" w:pos="3600"/>
        </w:tabs>
        <w:ind w:left="3600" w:hanging="360"/>
      </w:pPr>
      <w:rPr>
        <w:rFonts w:ascii="Courier New" w:hAnsi="Courier New"/>
      </w:rPr>
    </w:lvl>
    <w:lvl w:ilvl="5" w:tplc="6A78FA6C">
      <w:start w:val="1"/>
      <w:numFmt w:val="bullet"/>
      <w:lvlText w:val=""/>
      <w:lvlJc w:val="left"/>
      <w:pPr>
        <w:tabs>
          <w:tab w:val="num" w:pos="4320"/>
        </w:tabs>
        <w:ind w:left="4320" w:hanging="360"/>
      </w:pPr>
      <w:rPr>
        <w:rFonts w:ascii="Wingdings" w:hAnsi="Wingdings"/>
      </w:rPr>
    </w:lvl>
    <w:lvl w:ilvl="6" w:tplc="C3C4CD96">
      <w:start w:val="1"/>
      <w:numFmt w:val="bullet"/>
      <w:lvlText w:val=""/>
      <w:lvlJc w:val="left"/>
      <w:pPr>
        <w:tabs>
          <w:tab w:val="num" w:pos="5040"/>
        </w:tabs>
        <w:ind w:left="5040" w:hanging="360"/>
      </w:pPr>
      <w:rPr>
        <w:rFonts w:ascii="Symbol" w:hAnsi="Symbol"/>
      </w:rPr>
    </w:lvl>
    <w:lvl w:ilvl="7" w:tplc="9F3E8690">
      <w:start w:val="1"/>
      <w:numFmt w:val="bullet"/>
      <w:lvlText w:val="o"/>
      <w:lvlJc w:val="left"/>
      <w:pPr>
        <w:tabs>
          <w:tab w:val="num" w:pos="5760"/>
        </w:tabs>
        <w:ind w:left="5760" w:hanging="360"/>
      </w:pPr>
      <w:rPr>
        <w:rFonts w:ascii="Courier New" w:hAnsi="Courier New"/>
      </w:rPr>
    </w:lvl>
    <w:lvl w:ilvl="8" w:tplc="C2B65ED4">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93523054">
      <w:start w:val="1"/>
      <w:numFmt w:val="bullet"/>
      <w:lvlText w:val=""/>
      <w:lvlJc w:val="left"/>
      <w:pPr>
        <w:tabs>
          <w:tab w:val="num" w:pos="720"/>
        </w:tabs>
        <w:ind w:left="720" w:hanging="360"/>
      </w:pPr>
      <w:rPr>
        <w:rFonts w:ascii="Symbol" w:hAnsi="Symbol"/>
      </w:rPr>
    </w:lvl>
    <w:lvl w:ilvl="1" w:tplc="7EE461B0">
      <w:start w:val="1"/>
      <w:numFmt w:val="bullet"/>
      <w:lvlText w:val="o"/>
      <w:lvlJc w:val="left"/>
      <w:pPr>
        <w:tabs>
          <w:tab w:val="num" w:pos="1440"/>
        </w:tabs>
        <w:ind w:left="1440" w:hanging="360"/>
      </w:pPr>
      <w:rPr>
        <w:rFonts w:ascii="Courier New" w:hAnsi="Courier New"/>
      </w:rPr>
    </w:lvl>
    <w:lvl w:ilvl="2" w:tplc="3698E152">
      <w:start w:val="1"/>
      <w:numFmt w:val="bullet"/>
      <w:lvlText w:val=""/>
      <w:lvlJc w:val="left"/>
      <w:pPr>
        <w:tabs>
          <w:tab w:val="num" w:pos="2160"/>
        </w:tabs>
        <w:ind w:left="2160" w:hanging="360"/>
      </w:pPr>
      <w:rPr>
        <w:rFonts w:ascii="Wingdings" w:hAnsi="Wingdings"/>
      </w:rPr>
    </w:lvl>
    <w:lvl w:ilvl="3" w:tplc="8DCEB762">
      <w:start w:val="1"/>
      <w:numFmt w:val="bullet"/>
      <w:lvlText w:val=""/>
      <w:lvlJc w:val="left"/>
      <w:pPr>
        <w:tabs>
          <w:tab w:val="num" w:pos="2880"/>
        </w:tabs>
        <w:ind w:left="2880" w:hanging="360"/>
      </w:pPr>
      <w:rPr>
        <w:rFonts w:ascii="Symbol" w:hAnsi="Symbol"/>
      </w:rPr>
    </w:lvl>
    <w:lvl w:ilvl="4" w:tplc="BF469AFC">
      <w:start w:val="1"/>
      <w:numFmt w:val="bullet"/>
      <w:lvlText w:val="o"/>
      <w:lvlJc w:val="left"/>
      <w:pPr>
        <w:tabs>
          <w:tab w:val="num" w:pos="3600"/>
        </w:tabs>
        <w:ind w:left="3600" w:hanging="360"/>
      </w:pPr>
      <w:rPr>
        <w:rFonts w:ascii="Courier New" w:hAnsi="Courier New"/>
      </w:rPr>
    </w:lvl>
    <w:lvl w:ilvl="5" w:tplc="3EE09794">
      <w:start w:val="1"/>
      <w:numFmt w:val="bullet"/>
      <w:lvlText w:val=""/>
      <w:lvlJc w:val="left"/>
      <w:pPr>
        <w:tabs>
          <w:tab w:val="num" w:pos="4320"/>
        </w:tabs>
        <w:ind w:left="4320" w:hanging="360"/>
      </w:pPr>
      <w:rPr>
        <w:rFonts w:ascii="Wingdings" w:hAnsi="Wingdings"/>
      </w:rPr>
    </w:lvl>
    <w:lvl w:ilvl="6" w:tplc="A20ACE5A">
      <w:start w:val="1"/>
      <w:numFmt w:val="bullet"/>
      <w:lvlText w:val=""/>
      <w:lvlJc w:val="left"/>
      <w:pPr>
        <w:tabs>
          <w:tab w:val="num" w:pos="5040"/>
        </w:tabs>
        <w:ind w:left="5040" w:hanging="360"/>
      </w:pPr>
      <w:rPr>
        <w:rFonts w:ascii="Symbol" w:hAnsi="Symbol"/>
      </w:rPr>
    </w:lvl>
    <w:lvl w:ilvl="7" w:tplc="FF4A5726">
      <w:start w:val="1"/>
      <w:numFmt w:val="bullet"/>
      <w:lvlText w:val="o"/>
      <w:lvlJc w:val="left"/>
      <w:pPr>
        <w:tabs>
          <w:tab w:val="num" w:pos="5760"/>
        </w:tabs>
        <w:ind w:left="5760" w:hanging="360"/>
      </w:pPr>
      <w:rPr>
        <w:rFonts w:ascii="Courier New" w:hAnsi="Courier New"/>
      </w:rPr>
    </w:lvl>
    <w:lvl w:ilvl="8" w:tplc="CF520946">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111CDA8A">
      <w:start w:val="1"/>
      <w:numFmt w:val="bullet"/>
      <w:lvlText w:val=""/>
      <w:lvlJc w:val="left"/>
      <w:pPr>
        <w:tabs>
          <w:tab w:val="num" w:pos="720"/>
        </w:tabs>
        <w:ind w:left="720" w:hanging="360"/>
      </w:pPr>
      <w:rPr>
        <w:rFonts w:ascii="Symbol" w:hAnsi="Symbol"/>
      </w:rPr>
    </w:lvl>
    <w:lvl w:ilvl="1" w:tplc="80D4D486">
      <w:start w:val="1"/>
      <w:numFmt w:val="bullet"/>
      <w:lvlText w:val="o"/>
      <w:lvlJc w:val="left"/>
      <w:pPr>
        <w:tabs>
          <w:tab w:val="num" w:pos="1440"/>
        </w:tabs>
        <w:ind w:left="1440" w:hanging="360"/>
      </w:pPr>
      <w:rPr>
        <w:rFonts w:ascii="Courier New" w:hAnsi="Courier New"/>
      </w:rPr>
    </w:lvl>
    <w:lvl w:ilvl="2" w:tplc="91A86210">
      <w:start w:val="1"/>
      <w:numFmt w:val="bullet"/>
      <w:lvlText w:val=""/>
      <w:lvlJc w:val="left"/>
      <w:pPr>
        <w:tabs>
          <w:tab w:val="num" w:pos="2160"/>
        </w:tabs>
        <w:ind w:left="2160" w:hanging="360"/>
      </w:pPr>
      <w:rPr>
        <w:rFonts w:ascii="Wingdings" w:hAnsi="Wingdings"/>
      </w:rPr>
    </w:lvl>
    <w:lvl w:ilvl="3" w:tplc="8C3435E4">
      <w:start w:val="1"/>
      <w:numFmt w:val="bullet"/>
      <w:lvlText w:val=""/>
      <w:lvlJc w:val="left"/>
      <w:pPr>
        <w:tabs>
          <w:tab w:val="num" w:pos="2880"/>
        </w:tabs>
        <w:ind w:left="2880" w:hanging="360"/>
      </w:pPr>
      <w:rPr>
        <w:rFonts w:ascii="Symbol" w:hAnsi="Symbol"/>
      </w:rPr>
    </w:lvl>
    <w:lvl w:ilvl="4" w:tplc="D1787A30">
      <w:start w:val="1"/>
      <w:numFmt w:val="bullet"/>
      <w:lvlText w:val="o"/>
      <w:lvlJc w:val="left"/>
      <w:pPr>
        <w:tabs>
          <w:tab w:val="num" w:pos="3600"/>
        </w:tabs>
        <w:ind w:left="3600" w:hanging="360"/>
      </w:pPr>
      <w:rPr>
        <w:rFonts w:ascii="Courier New" w:hAnsi="Courier New"/>
      </w:rPr>
    </w:lvl>
    <w:lvl w:ilvl="5" w:tplc="194AA17A">
      <w:start w:val="1"/>
      <w:numFmt w:val="bullet"/>
      <w:lvlText w:val=""/>
      <w:lvlJc w:val="left"/>
      <w:pPr>
        <w:tabs>
          <w:tab w:val="num" w:pos="4320"/>
        </w:tabs>
        <w:ind w:left="4320" w:hanging="360"/>
      </w:pPr>
      <w:rPr>
        <w:rFonts w:ascii="Wingdings" w:hAnsi="Wingdings"/>
      </w:rPr>
    </w:lvl>
    <w:lvl w:ilvl="6" w:tplc="6F54735A">
      <w:start w:val="1"/>
      <w:numFmt w:val="bullet"/>
      <w:lvlText w:val=""/>
      <w:lvlJc w:val="left"/>
      <w:pPr>
        <w:tabs>
          <w:tab w:val="num" w:pos="5040"/>
        </w:tabs>
        <w:ind w:left="5040" w:hanging="360"/>
      </w:pPr>
      <w:rPr>
        <w:rFonts w:ascii="Symbol" w:hAnsi="Symbol"/>
      </w:rPr>
    </w:lvl>
    <w:lvl w:ilvl="7" w:tplc="B262E5C8">
      <w:start w:val="1"/>
      <w:numFmt w:val="bullet"/>
      <w:lvlText w:val="o"/>
      <w:lvlJc w:val="left"/>
      <w:pPr>
        <w:tabs>
          <w:tab w:val="num" w:pos="5760"/>
        </w:tabs>
        <w:ind w:left="5760" w:hanging="360"/>
      </w:pPr>
      <w:rPr>
        <w:rFonts w:ascii="Courier New" w:hAnsi="Courier New"/>
      </w:rPr>
    </w:lvl>
    <w:lvl w:ilvl="8" w:tplc="A622D702">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13F4C6BC">
      <w:start w:val="1"/>
      <w:numFmt w:val="bullet"/>
      <w:lvlText w:val=""/>
      <w:lvlJc w:val="left"/>
      <w:pPr>
        <w:tabs>
          <w:tab w:val="num" w:pos="720"/>
        </w:tabs>
        <w:ind w:left="720" w:hanging="360"/>
      </w:pPr>
      <w:rPr>
        <w:rFonts w:ascii="Symbol" w:hAnsi="Symbol"/>
      </w:rPr>
    </w:lvl>
    <w:lvl w:ilvl="1" w:tplc="9482AE9A">
      <w:start w:val="1"/>
      <w:numFmt w:val="bullet"/>
      <w:lvlText w:val="o"/>
      <w:lvlJc w:val="left"/>
      <w:pPr>
        <w:tabs>
          <w:tab w:val="num" w:pos="1440"/>
        </w:tabs>
        <w:ind w:left="1440" w:hanging="360"/>
      </w:pPr>
      <w:rPr>
        <w:rFonts w:ascii="Courier New" w:hAnsi="Courier New"/>
      </w:rPr>
    </w:lvl>
    <w:lvl w:ilvl="2" w:tplc="E764AE86">
      <w:start w:val="1"/>
      <w:numFmt w:val="bullet"/>
      <w:lvlText w:val=""/>
      <w:lvlJc w:val="left"/>
      <w:pPr>
        <w:tabs>
          <w:tab w:val="num" w:pos="2160"/>
        </w:tabs>
        <w:ind w:left="2160" w:hanging="360"/>
      </w:pPr>
      <w:rPr>
        <w:rFonts w:ascii="Wingdings" w:hAnsi="Wingdings"/>
      </w:rPr>
    </w:lvl>
    <w:lvl w:ilvl="3" w:tplc="C4800DFA">
      <w:start w:val="1"/>
      <w:numFmt w:val="bullet"/>
      <w:lvlText w:val=""/>
      <w:lvlJc w:val="left"/>
      <w:pPr>
        <w:tabs>
          <w:tab w:val="num" w:pos="2880"/>
        </w:tabs>
        <w:ind w:left="2880" w:hanging="360"/>
      </w:pPr>
      <w:rPr>
        <w:rFonts w:ascii="Symbol" w:hAnsi="Symbol"/>
      </w:rPr>
    </w:lvl>
    <w:lvl w:ilvl="4" w:tplc="8FBA776E">
      <w:start w:val="1"/>
      <w:numFmt w:val="bullet"/>
      <w:lvlText w:val="o"/>
      <w:lvlJc w:val="left"/>
      <w:pPr>
        <w:tabs>
          <w:tab w:val="num" w:pos="3600"/>
        </w:tabs>
        <w:ind w:left="3600" w:hanging="360"/>
      </w:pPr>
      <w:rPr>
        <w:rFonts w:ascii="Courier New" w:hAnsi="Courier New"/>
      </w:rPr>
    </w:lvl>
    <w:lvl w:ilvl="5" w:tplc="18D06B98">
      <w:start w:val="1"/>
      <w:numFmt w:val="bullet"/>
      <w:lvlText w:val=""/>
      <w:lvlJc w:val="left"/>
      <w:pPr>
        <w:tabs>
          <w:tab w:val="num" w:pos="4320"/>
        </w:tabs>
        <w:ind w:left="4320" w:hanging="360"/>
      </w:pPr>
      <w:rPr>
        <w:rFonts w:ascii="Wingdings" w:hAnsi="Wingdings"/>
      </w:rPr>
    </w:lvl>
    <w:lvl w:ilvl="6" w:tplc="38127358">
      <w:start w:val="1"/>
      <w:numFmt w:val="bullet"/>
      <w:lvlText w:val=""/>
      <w:lvlJc w:val="left"/>
      <w:pPr>
        <w:tabs>
          <w:tab w:val="num" w:pos="5040"/>
        </w:tabs>
        <w:ind w:left="5040" w:hanging="360"/>
      </w:pPr>
      <w:rPr>
        <w:rFonts w:ascii="Symbol" w:hAnsi="Symbol"/>
      </w:rPr>
    </w:lvl>
    <w:lvl w:ilvl="7" w:tplc="84008F92">
      <w:start w:val="1"/>
      <w:numFmt w:val="bullet"/>
      <w:lvlText w:val="o"/>
      <w:lvlJc w:val="left"/>
      <w:pPr>
        <w:tabs>
          <w:tab w:val="num" w:pos="5760"/>
        </w:tabs>
        <w:ind w:left="5760" w:hanging="360"/>
      </w:pPr>
      <w:rPr>
        <w:rFonts w:ascii="Courier New" w:hAnsi="Courier New"/>
      </w:rPr>
    </w:lvl>
    <w:lvl w:ilvl="8" w:tplc="3E56B92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2D12520C">
      <w:start w:val="1"/>
      <w:numFmt w:val="bullet"/>
      <w:lvlText w:val=""/>
      <w:lvlJc w:val="left"/>
      <w:pPr>
        <w:tabs>
          <w:tab w:val="num" w:pos="720"/>
        </w:tabs>
        <w:ind w:left="720" w:hanging="360"/>
      </w:pPr>
      <w:rPr>
        <w:rFonts w:ascii="Symbol" w:hAnsi="Symbol"/>
      </w:rPr>
    </w:lvl>
    <w:lvl w:ilvl="1" w:tplc="EB6AFA1E">
      <w:start w:val="1"/>
      <w:numFmt w:val="bullet"/>
      <w:lvlText w:val="o"/>
      <w:lvlJc w:val="left"/>
      <w:pPr>
        <w:tabs>
          <w:tab w:val="num" w:pos="1440"/>
        </w:tabs>
        <w:ind w:left="1440" w:hanging="360"/>
      </w:pPr>
      <w:rPr>
        <w:rFonts w:ascii="Courier New" w:hAnsi="Courier New"/>
      </w:rPr>
    </w:lvl>
    <w:lvl w:ilvl="2" w:tplc="0FD2671C">
      <w:start w:val="1"/>
      <w:numFmt w:val="bullet"/>
      <w:lvlText w:val=""/>
      <w:lvlJc w:val="left"/>
      <w:pPr>
        <w:tabs>
          <w:tab w:val="num" w:pos="2160"/>
        </w:tabs>
        <w:ind w:left="2160" w:hanging="360"/>
      </w:pPr>
      <w:rPr>
        <w:rFonts w:ascii="Wingdings" w:hAnsi="Wingdings"/>
      </w:rPr>
    </w:lvl>
    <w:lvl w:ilvl="3" w:tplc="081EA7E2">
      <w:start w:val="1"/>
      <w:numFmt w:val="bullet"/>
      <w:lvlText w:val=""/>
      <w:lvlJc w:val="left"/>
      <w:pPr>
        <w:tabs>
          <w:tab w:val="num" w:pos="2880"/>
        </w:tabs>
        <w:ind w:left="2880" w:hanging="360"/>
      </w:pPr>
      <w:rPr>
        <w:rFonts w:ascii="Symbol" w:hAnsi="Symbol"/>
      </w:rPr>
    </w:lvl>
    <w:lvl w:ilvl="4" w:tplc="013C95F4">
      <w:start w:val="1"/>
      <w:numFmt w:val="bullet"/>
      <w:lvlText w:val="o"/>
      <w:lvlJc w:val="left"/>
      <w:pPr>
        <w:tabs>
          <w:tab w:val="num" w:pos="3600"/>
        </w:tabs>
        <w:ind w:left="3600" w:hanging="360"/>
      </w:pPr>
      <w:rPr>
        <w:rFonts w:ascii="Courier New" w:hAnsi="Courier New"/>
      </w:rPr>
    </w:lvl>
    <w:lvl w:ilvl="5" w:tplc="4888F678">
      <w:start w:val="1"/>
      <w:numFmt w:val="bullet"/>
      <w:lvlText w:val=""/>
      <w:lvlJc w:val="left"/>
      <w:pPr>
        <w:tabs>
          <w:tab w:val="num" w:pos="4320"/>
        </w:tabs>
        <w:ind w:left="4320" w:hanging="360"/>
      </w:pPr>
      <w:rPr>
        <w:rFonts w:ascii="Wingdings" w:hAnsi="Wingdings"/>
      </w:rPr>
    </w:lvl>
    <w:lvl w:ilvl="6" w:tplc="115C74EE">
      <w:start w:val="1"/>
      <w:numFmt w:val="bullet"/>
      <w:lvlText w:val=""/>
      <w:lvlJc w:val="left"/>
      <w:pPr>
        <w:tabs>
          <w:tab w:val="num" w:pos="5040"/>
        </w:tabs>
        <w:ind w:left="5040" w:hanging="360"/>
      </w:pPr>
      <w:rPr>
        <w:rFonts w:ascii="Symbol" w:hAnsi="Symbol"/>
      </w:rPr>
    </w:lvl>
    <w:lvl w:ilvl="7" w:tplc="6F324F56">
      <w:start w:val="1"/>
      <w:numFmt w:val="bullet"/>
      <w:lvlText w:val="o"/>
      <w:lvlJc w:val="left"/>
      <w:pPr>
        <w:tabs>
          <w:tab w:val="num" w:pos="5760"/>
        </w:tabs>
        <w:ind w:left="5760" w:hanging="360"/>
      </w:pPr>
      <w:rPr>
        <w:rFonts w:ascii="Courier New" w:hAnsi="Courier New"/>
      </w:rPr>
    </w:lvl>
    <w:lvl w:ilvl="8" w:tplc="066013BC">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FC0265BE">
      <w:start w:val="1"/>
      <w:numFmt w:val="bullet"/>
      <w:lvlText w:val=""/>
      <w:lvlJc w:val="left"/>
      <w:pPr>
        <w:tabs>
          <w:tab w:val="num" w:pos="720"/>
        </w:tabs>
        <w:ind w:left="720" w:hanging="360"/>
      </w:pPr>
      <w:rPr>
        <w:rFonts w:ascii="Symbol" w:hAnsi="Symbol"/>
      </w:rPr>
    </w:lvl>
    <w:lvl w:ilvl="1" w:tplc="C96A644A">
      <w:start w:val="1"/>
      <w:numFmt w:val="bullet"/>
      <w:lvlText w:val="o"/>
      <w:lvlJc w:val="left"/>
      <w:pPr>
        <w:tabs>
          <w:tab w:val="num" w:pos="1440"/>
        </w:tabs>
        <w:ind w:left="1440" w:hanging="360"/>
      </w:pPr>
      <w:rPr>
        <w:rFonts w:ascii="Courier New" w:hAnsi="Courier New"/>
      </w:rPr>
    </w:lvl>
    <w:lvl w:ilvl="2" w:tplc="037C0416">
      <w:start w:val="1"/>
      <w:numFmt w:val="bullet"/>
      <w:lvlText w:val=""/>
      <w:lvlJc w:val="left"/>
      <w:pPr>
        <w:tabs>
          <w:tab w:val="num" w:pos="2160"/>
        </w:tabs>
        <w:ind w:left="2160" w:hanging="360"/>
      </w:pPr>
      <w:rPr>
        <w:rFonts w:ascii="Wingdings" w:hAnsi="Wingdings"/>
      </w:rPr>
    </w:lvl>
    <w:lvl w:ilvl="3" w:tplc="2FAAE6D8">
      <w:start w:val="1"/>
      <w:numFmt w:val="bullet"/>
      <w:lvlText w:val=""/>
      <w:lvlJc w:val="left"/>
      <w:pPr>
        <w:tabs>
          <w:tab w:val="num" w:pos="2880"/>
        </w:tabs>
        <w:ind w:left="2880" w:hanging="360"/>
      </w:pPr>
      <w:rPr>
        <w:rFonts w:ascii="Symbol" w:hAnsi="Symbol"/>
      </w:rPr>
    </w:lvl>
    <w:lvl w:ilvl="4" w:tplc="71DED1C4">
      <w:start w:val="1"/>
      <w:numFmt w:val="bullet"/>
      <w:lvlText w:val="o"/>
      <w:lvlJc w:val="left"/>
      <w:pPr>
        <w:tabs>
          <w:tab w:val="num" w:pos="3600"/>
        </w:tabs>
        <w:ind w:left="3600" w:hanging="360"/>
      </w:pPr>
      <w:rPr>
        <w:rFonts w:ascii="Courier New" w:hAnsi="Courier New"/>
      </w:rPr>
    </w:lvl>
    <w:lvl w:ilvl="5" w:tplc="F0B63644">
      <w:start w:val="1"/>
      <w:numFmt w:val="bullet"/>
      <w:lvlText w:val=""/>
      <w:lvlJc w:val="left"/>
      <w:pPr>
        <w:tabs>
          <w:tab w:val="num" w:pos="4320"/>
        </w:tabs>
        <w:ind w:left="4320" w:hanging="360"/>
      </w:pPr>
      <w:rPr>
        <w:rFonts w:ascii="Wingdings" w:hAnsi="Wingdings"/>
      </w:rPr>
    </w:lvl>
    <w:lvl w:ilvl="6" w:tplc="5A76D818">
      <w:start w:val="1"/>
      <w:numFmt w:val="bullet"/>
      <w:lvlText w:val=""/>
      <w:lvlJc w:val="left"/>
      <w:pPr>
        <w:tabs>
          <w:tab w:val="num" w:pos="5040"/>
        </w:tabs>
        <w:ind w:left="5040" w:hanging="360"/>
      </w:pPr>
      <w:rPr>
        <w:rFonts w:ascii="Symbol" w:hAnsi="Symbol"/>
      </w:rPr>
    </w:lvl>
    <w:lvl w:ilvl="7" w:tplc="AD3EA92A">
      <w:start w:val="1"/>
      <w:numFmt w:val="bullet"/>
      <w:lvlText w:val="o"/>
      <w:lvlJc w:val="left"/>
      <w:pPr>
        <w:tabs>
          <w:tab w:val="num" w:pos="5760"/>
        </w:tabs>
        <w:ind w:left="5760" w:hanging="360"/>
      </w:pPr>
      <w:rPr>
        <w:rFonts w:ascii="Courier New" w:hAnsi="Courier New"/>
      </w:rPr>
    </w:lvl>
    <w:lvl w:ilvl="8" w:tplc="21D6519E">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1D7A1230">
      <w:start w:val="1"/>
      <w:numFmt w:val="bullet"/>
      <w:lvlText w:val=""/>
      <w:lvlJc w:val="left"/>
      <w:pPr>
        <w:tabs>
          <w:tab w:val="num" w:pos="720"/>
        </w:tabs>
        <w:ind w:left="720" w:hanging="360"/>
      </w:pPr>
      <w:rPr>
        <w:rFonts w:ascii="Symbol" w:hAnsi="Symbol"/>
      </w:rPr>
    </w:lvl>
    <w:lvl w:ilvl="1" w:tplc="180E4676">
      <w:start w:val="1"/>
      <w:numFmt w:val="bullet"/>
      <w:lvlText w:val="o"/>
      <w:lvlJc w:val="left"/>
      <w:pPr>
        <w:tabs>
          <w:tab w:val="num" w:pos="1440"/>
        </w:tabs>
        <w:ind w:left="1440" w:hanging="360"/>
      </w:pPr>
      <w:rPr>
        <w:rFonts w:ascii="Courier New" w:hAnsi="Courier New"/>
      </w:rPr>
    </w:lvl>
    <w:lvl w:ilvl="2" w:tplc="ABC40344">
      <w:start w:val="1"/>
      <w:numFmt w:val="bullet"/>
      <w:lvlText w:val=""/>
      <w:lvlJc w:val="left"/>
      <w:pPr>
        <w:tabs>
          <w:tab w:val="num" w:pos="2160"/>
        </w:tabs>
        <w:ind w:left="2160" w:hanging="360"/>
      </w:pPr>
      <w:rPr>
        <w:rFonts w:ascii="Wingdings" w:hAnsi="Wingdings"/>
      </w:rPr>
    </w:lvl>
    <w:lvl w:ilvl="3" w:tplc="818C528A">
      <w:start w:val="1"/>
      <w:numFmt w:val="bullet"/>
      <w:lvlText w:val=""/>
      <w:lvlJc w:val="left"/>
      <w:pPr>
        <w:tabs>
          <w:tab w:val="num" w:pos="2880"/>
        </w:tabs>
        <w:ind w:left="2880" w:hanging="360"/>
      </w:pPr>
      <w:rPr>
        <w:rFonts w:ascii="Symbol" w:hAnsi="Symbol"/>
      </w:rPr>
    </w:lvl>
    <w:lvl w:ilvl="4" w:tplc="F69AF434">
      <w:start w:val="1"/>
      <w:numFmt w:val="bullet"/>
      <w:lvlText w:val="o"/>
      <w:lvlJc w:val="left"/>
      <w:pPr>
        <w:tabs>
          <w:tab w:val="num" w:pos="3600"/>
        </w:tabs>
        <w:ind w:left="3600" w:hanging="360"/>
      </w:pPr>
      <w:rPr>
        <w:rFonts w:ascii="Courier New" w:hAnsi="Courier New"/>
      </w:rPr>
    </w:lvl>
    <w:lvl w:ilvl="5" w:tplc="05469D0C">
      <w:start w:val="1"/>
      <w:numFmt w:val="bullet"/>
      <w:lvlText w:val=""/>
      <w:lvlJc w:val="left"/>
      <w:pPr>
        <w:tabs>
          <w:tab w:val="num" w:pos="4320"/>
        </w:tabs>
        <w:ind w:left="4320" w:hanging="360"/>
      </w:pPr>
      <w:rPr>
        <w:rFonts w:ascii="Wingdings" w:hAnsi="Wingdings"/>
      </w:rPr>
    </w:lvl>
    <w:lvl w:ilvl="6" w:tplc="5026162A">
      <w:start w:val="1"/>
      <w:numFmt w:val="bullet"/>
      <w:lvlText w:val=""/>
      <w:lvlJc w:val="left"/>
      <w:pPr>
        <w:tabs>
          <w:tab w:val="num" w:pos="5040"/>
        </w:tabs>
        <w:ind w:left="5040" w:hanging="360"/>
      </w:pPr>
      <w:rPr>
        <w:rFonts w:ascii="Symbol" w:hAnsi="Symbol"/>
      </w:rPr>
    </w:lvl>
    <w:lvl w:ilvl="7" w:tplc="8E68CAF0">
      <w:start w:val="1"/>
      <w:numFmt w:val="bullet"/>
      <w:lvlText w:val="o"/>
      <w:lvlJc w:val="left"/>
      <w:pPr>
        <w:tabs>
          <w:tab w:val="num" w:pos="5760"/>
        </w:tabs>
        <w:ind w:left="5760" w:hanging="360"/>
      </w:pPr>
      <w:rPr>
        <w:rFonts w:ascii="Courier New" w:hAnsi="Courier New"/>
      </w:rPr>
    </w:lvl>
    <w:lvl w:ilvl="8" w:tplc="DAAA34F4">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70C1A7A">
      <w:start w:val="1"/>
      <w:numFmt w:val="bullet"/>
      <w:lvlText w:val=""/>
      <w:lvlJc w:val="left"/>
      <w:pPr>
        <w:tabs>
          <w:tab w:val="num" w:pos="720"/>
        </w:tabs>
        <w:ind w:left="720" w:hanging="360"/>
      </w:pPr>
      <w:rPr>
        <w:rFonts w:ascii="Symbol" w:hAnsi="Symbol"/>
      </w:rPr>
    </w:lvl>
    <w:lvl w:ilvl="1" w:tplc="39E674F0">
      <w:start w:val="1"/>
      <w:numFmt w:val="bullet"/>
      <w:lvlText w:val="o"/>
      <w:lvlJc w:val="left"/>
      <w:pPr>
        <w:tabs>
          <w:tab w:val="num" w:pos="1440"/>
        </w:tabs>
        <w:ind w:left="1440" w:hanging="360"/>
      </w:pPr>
      <w:rPr>
        <w:rFonts w:ascii="Courier New" w:hAnsi="Courier New"/>
      </w:rPr>
    </w:lvl>
    <w:lvl w:ilvl="2" w:tplc="9B5CC104">
      <w:start w:val="1"/>
      <w:numFmt w:val="bullet"/>
      <w:lvlText w:val=""/>
      <w:lvlJc w:val="left"/>
      <w:pPr>
        <w:tabs>
          <w:tab w:val="num" w:pos="2160"/>
        </w:tabs>
        <w:ind w:left="2160" w:hanging="360"/>
      </w:pPr>
      <w:rPr>
        <w:rFonts w:ascii="Wingdings" w:hAnsi="Wingdings"/>
      </w:rPr>
    </w:lvl>
    <w:lvl w:ilvl="3" w:tplc="56160554">
      <w:start w:val="1"/>
      <w:numFmt w:val="bullet"/>
      <w:lvlText w:val=""/>
      <w:lvlJc w:val="left"/>
      <w:pPr>
        <w:tabs>
          <w:tab w:val="num" w:pos="2880"/>
        </w:tabs>
        <w:ind w:left="2880" w:hanging="360"/>
      </w:pPr>
      <w:rPr>
        <w:rFonts w:ascii="Symbol" w:hAnsi="Symbol"/>
      </w:rPr>
    </w:lvl>
    <w:lvl w:ilvl="4" w:tplc="C89E11C0">
      <w:start w:val="1"/>
      <w:numFmt w:val="bullet"/>
      <w:lvlText w:val="o"/>
      <w:lvlJc w:val="left"/>
      <w:pPr>
        <w:tabs>
          <w:tab w:val="num" w:pos="3600"/>
        </w:tabs>
        <w:ind w:left="3600" w:hanging="360"/>
      </w:pPr>
      <w:rPr>
        <w:rFonts w:ascii="Courier New" w:hAnsi="Courier New"/>
      </w:rPr>
    </w:lvl>
    <w:lvl w:ilvl="5" w:tplc="5FACACEA">
      <w:start w:val="1"/>
      <w:numFmt w:val="bullet"/>
      <w:lvlText w:val=""/>
      <w:lvlJc w:val="left"/>
      <w:pPr>
        <w:tabs>
          <w:tab w:val="num" w:pos="4320"/>
        </w:tabs>
        <w:ind w:left="4320" w:hanging="360"/>
      </w:pPr>
      <w:rPr>
        <w:rFonts w:ascii="Wingdings" w:hAnsi="Wingdings"/>
      </w:rPr>
    </w:lvl>
    <w:lvl w:ilvl="6" w:tplc="4260E19C">
      <w:start w:val="1"/>
      <w:numFmt w:val="bullet"/>
      <w:lvlText w:val=""/>
      <w:lvlJc w:val="left"/>
      <w:pPr>
        <w:tabs>
          <w:tab w:val="num" w:pos="5040"/>
        </w:tabs>
        <w:ind w:left="5040" w:hanging="360"/>
      </w:pPr>
      <w:rPr>
        <w:rFonts w:ascii="Symbol" w:hAnsi="Symbol"/>
      </w:rPr>
    </w:lvl>
    <w:lvl w:ilvl="7" w:tplc="C73E21BC">
      <w:start w:val="1"/>
      <w:numFmt w:val="bullet"/>
      <w:lvlText w:val="o"/>
      <w:lvlJc w:val="left"/>
      <w:pPr>
        <w:tabs>
          <w:tab w:val="num" w:pos="5760"/>
        </w:tabs>
        <w:ind w:left="5760" w:hanging="360"/>
      </w:pPr>
      <w:rPr>
        <w:rFonts w:ascii="Courier New" w:hAnsi="Courier New"/>
      </w:rPr>
    </w:lvl>
    <w:lvl w:ilvl="8" w:tplc="797AC84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3BEC436C">
      <w:start w:val="1"/>
      <w:numFmt w:val="bullet"/>
      <w:lvlText w:val=""/>
      <w:lvlJc w:val="left"/>
      <w:pPr>
        <w:tabs>
          <w:tab w:val="num" w:pos="720"/>
        </w:tabs>
        <w:ind w:left="720" w:hanging="360"/>
      </w:pPr>
      <w:rPr>
        <w:rFonts w:ascii="Symbol" w:hAnsi="Symbol"/>
      </w:rPr>
    </w:lvl>
    <w:lvl w:ilvl="1" w:tplc="F53823FE">
      <w:start w:val="1"/>
      <w:numFmt w:val="bullet"/>
      <w:lvlText w:val="o"/>
      <w:lvlJc w:val="left"/>
      <w:pPr>
        <w:tabs>
          <w:tab w:val="num" w:pos="1440"/>
        </w:tabs>
        <w:ind w:left="1440" w:hanging="360"/>
      </w:pPr>
      <w:rPr>
        <w:rFonts w:ascii="Courier New" w:hAnsi="Courier New"/>
      </w:rPr>
    </w:lvl>
    <w:lvl w:ilvl="2" w:tplc="1F742050">
      <w:start w:val="1"/>
      <w:numFmt w:val="bullet"/>
      <w:lvlText w:val=""/>
      <w:lvlJc w:val="left"/>
      <w:pPr>
        <w:tabs>
          <w:tab w:val="num" w:pos="2160"/>
        </w:tabs>
        <w:ind w:left="2160" w:hanging="360"/>
      </w:pPr>
      <w:rPr>
        <w:rFonts w:ascii="Wingdings" w:hAnsi="Wingdings"/>
      </w:rPr>
    </w:lvl>
    <w:lvl w:ilvl="3" w:tplc="0E0A0FEC">
      <w:start w:val="1"/>
      <w:numFmt w:val="bullet"/>
      <w:lvlText w:val=""/>
      <w:lvlJc w:val="left"/>
      <w:pPr>
        <w:tabs>
          <w:tab w:val="num" w:pos="2880"/>
        </w:tabs>
        <w:ind w:left="2880" w:hanging="360"/>
      </w:pPr>
      <w:rPr>
        <w:rFonts w:ascii="Symbol" w:hAnsi="Symbol"/>
      </w:rPr>
    </w:lvl>
    <w:lvl w:ilvl="4" w:tplc="18584CA0">
      <w:start w:val="1"/>
      <w:numFmt w:val="bullet"/>
      <w:lvlText w:val="o"/>
      <w:lvlJc w:val="left"/>
      <w:pPr>
        <w:tabs>
          <w:tab w:val="num" w:pos="3600"/>
        </w:tabs>
        <w:ind w:left="3600" w:hanging="360"/>
      </w:pPr>
      <w:rPr>
        <w:rFonts w:ascii="Courier New" w:hAnsi="Courier New"/>
      </w:rPr>
    </w:lvl>
    <w:lvl w:ilvl="5" w:tplc="FB049662">
      <w:start w:val="1"/>
      <w:numFmt w:val="bullet"/>
      <w:lvlText w:val=""/>
      <w:lvlJc w:val="left"/>
      <w:pPr>
        <w:tabs>
          <w:tab w:val="num" w:pos="4320"/>
        </w:tabs>
        <w:ind w:left="4320" w:hanging="360"/>
      </w:pPr>
      <w:rPr>
        <w:rFonts w:ascii="Wingdings" w:hAnsi="Wingdings"/>
      </w:rPr>
    </w:lvl>
    <w:lvl w:ilvl="6" w:tplc="AD74D7B6">
      <w:start w:val="1"/>
      <w:numFmt w:val="bullet"/>
      <w:lvlText w:val=""/>
      <w:lvlJc w:val="left"/>
      <w:pPr>
        <w:tabs>
          <w:tab w:val="num" w:pos="5040"/>
        </w:tabs>
        <w:ind w:left="5040" w:hanging="360"/>
      </w:pPr>
      <w:rPr>
        <w:rFonts w:ascii="Symbol" w:hAnsi="Symbol"/>
      </w:rPr>
    </w:lvl>
    <w:lvl w:ilvl="7" w:tplc="038A067A">
      <w:start w:val="1"/>
      <w:numFmt w:val="bullet"/>
      <w:lvlText w:val="o"/>
      <w:lvlJc w:val="left"/>
      <w:pPr>
        <w:tabs>
          <w:tab w:val="num" w:pos="5760"/>
        </w:tabs>
        <w:ind w:left="5760" w:hanging="360"/>
      </w:pPr>
      <w:rPr>
        <w:rFonts w:ascii="Courier New" w:hAnsi="Courier New"/>
      </w:rPr>
    </w:lvl>
    <w:lvl w:ilvl="8" w:tplc="E0FA7DF2">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DD7216C2">
      <w:start w:val="1"/>
      <w:numFmt w:val="bullet"/>
      <w:lvlText w:val=""/>
      <w:lvlJc w:val="left"/>
      <w:pPr>
        <w:tabs>
          <w:tab w:val="num" w:pos="720"/>
        </w:tabs>
        <w:ind w:left="720" w:hanging="360"/>
      </w:pPr>
      <w:rPr>
        <w:rFonts w:ascii="Symbol" w:hAnsi="Symbol"/>
      </w:rPr>
    </w:lvl>
    <w:lvl w:ilvl="1" w:tplc="4EB6EE00">
      <w:start w:val="1"/>
      <w:numFmt w:val="bullet"/>
      <w:lvlText w:val="o"/>
      <w:lvlJc w:val="left"/>
      <w:pPr>
        <w:tabs>
          <w:tab w:val="num" w:pos="1440"/>
        </w:tabs>
        <w:ind w:left="1440" w:hanging="360"/>
      </w:pPr>
      <w:rPr>
        <w:rFonts w:ascii="Courier New" w:hAnsi="Courier New"/>
      </w:rPr>
    </w:lvl>
    <w:lvl w:ilvl="2" w:tplc="3090903C">
      <w:start w:val="1"/>
      <w:numFmt w:val="bullet"/>
      <w:lvlText w:val=""/>
      <w:lvlJc w:val="left"/>
      <w:pPr>
        <w:tabs>
          <w:tab w:val="num" w:pos="2160"/>
        </w:tabs>
        <w:ind w:left="2160" w:hanging="360"/>
      </w:pPr>
      <w:rPr>
        <w:rFonts w:ascii="Wingdings" w:hAnsi="Wingdings"/>
      </w:rPr>
    </w:lvl>
    <w:lvl w:ilvl="3" w:tplc="B8367C36">
      <w:start w:val="1"/>
      <w:numFmt w:val="bullet"/>
      <w:lvlText w:val=""/>
      <w:lvlJc w:val="left"/>
      <w:pPr>
        <w:tabs>
          <w:tab w:val="num" w:pos="2880"/>
        </w:tabs>
        <w:ind w:left="2880" w:hanging="360"/>
      </w:pPr>
      <w:rPr>
        <w:rFonts w:ascii="Symbol" w:hAnsi="Symbol"/>
      </w:rPr>
    </w:lvl>
    <w:lvl w:ilvl="4" w:tplc="955C827C">
      <w:start w:val="1"/>
      <w:numFmt w:val="bullet"/>
      <w:lvlText w:val="o"/>
      <w:lvlJc w:val="left"/>
      <w:pPr>
        <w:tabs>
          <w:tab w:val="num" w:pos="3600"/>
        </w:tabs>
        <w:ind w:left="3600" w:hanging="360"/>
      </w:pPr>
      <w:rPr>
        <w:rFonts w:ascii="Courier New" w:hAnsi="Courier New"/>
      </w:rPr>
    </w:lvl>
    <w:lvl w:ilvl="5" w:tplc="67CA5102">
      <w:start w:val="1"/>
      <w:numFmt w:val="bullet"/>
      <w:lvlText w:val=""/>
      <w:lvlJc w:val="left"/>
      <w:pPr>
        <w:tabs>
          <w:tab w:val="num" w:pos="4320"/>
        </w:tabs>
        <w:ind w:left="4320" w:hanging="360"/>
      </w:pPr>
      <w:rPr>
        <w:rFonts w:ascii="Wingdings" w:hAnsi="Wingdings"/>
      </w:rPr>
    </w:lvl>
    <w:lvl w:ilvl="6" w:tplc="23968E22">
      <w:start w:val="1"/>
      <w:numFmt w:val="bullet"/>
      <w:lvlText w:val=""/>
      <w:lvlJc w:val="left"/>
      <w:pPr>
        <w:tabs>
          <w:tab w:val="num" w:pos="5040"/>
        </w:tabs>
        <w:ind w:left="5040" w:hanging="360"/>
      </w:pPr>
      <w:rPr>
        <w:rFonts w:ascii="Symbol" w:hAnsi="Symbol"/>
      </w:rPr>
    </w:lvl>
    <w:lvl w:ilvl="7" w:tplc="1676283E">
      <w:start w:val="1"/>
      <w:numFmt w:val="bullet"/>
      <w:lvlText w:val="o"/>
      <w:lvlJc w:val="left"/>
      <w:pPr>
        <w:tabs>
          <w:tab w:val="num" w:pos="5760"/>
        </w:tabs>
        <w:ind w:left="5760" w:hanging="360"/>
      </w:pPr>
      <w:rPr>
        <w:rFonts w:ascii="Courier New" w:hAnsi="Courier New"/>
      </w:rPr>
    </w:lvl>
    <w:lvl w:ilvl="8" w:tplc="2236B23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22CEB60C">
      <w:start w:val="1"/>
      <w:numFmt w:val="bullet"/>
      <w:lvlText w:val=""/>
      <w:lvlJc w:val="left"/>
      <w:pPr>
        <w:tabs>
          <w:tab w:val="num" w:pos="720"/>
        </w:tabs>
        <w:ind w:left="720" w:hanging="360"/>
      </w:pPr>
      <w:rPr>
        <w:rFonts w:ascii="Symbol" w:hAnsi="Symbol"/>
      </w:rPr>
    </w:lvl>
    <w:lvl w:ilvl="1" w:tplc="8CE2365A">
      <w:start w:val="1"/>
      <w:numFmt w:val="bullet"/>
      <w:lvlText w:val="o"/>
      <w:lvlJc w:val="left"/>
      <w:pPr>
        <w:tabs>
          <w:tab w:val="num" w:pos="1440"/>
        </w:tabs>
        <w:ind w:left="1440" w:hanging="360"/>
      </w:pPr>
      <w:rPr>
        <w:rFonts w:ascii="Courier New" w:hAnsi="Courier New"/>
      </w:rPr>
    </w:lvl>
    <w:lvl w:ilvl="2" w:tplc="A118C624">
      <w:start w:val="1"/>
      <w:numFmt w:val="bullet"/>
      <w:lvlText w:val=""/>
      <w:lvlJc w:val="left"/>
      <w:pPr>
        <w:tabs>
          <w:tab w:val="num" w:pos="2160"/>
        </w:tabs>
        <w:ind w:left="2160" w:hanging="360"/>
      </w:pPr>
      <w:rPr>
        <w:rFonts w:ascii="Wingdings" w:hAnsi="Wingdings"/>
      </w:rPr>
    </w:lvl>
    <w:lvl w:ilvl="3" w:tplc="E5B63CE0">
      <w:start w:val="1"/>
      <w:numFmt w:val="bullet"/>
      <w:lvlText w:val=""/>
      <w:lvlJc w:val="left"/>
      <w:pPr>
        <w:tabs>
          <w:tab w:val="num" w:pos="2880"/>
        </w:tabs>
        <w:ind w:left="2880" w:hanging="360"/>
      </w:pPr>
      <w:rPr>
        <w:rFonts w:ascii="Symbol" w:hAnsi="Symbol"/>
      </w:rPr>
    </w:lvl>
    <w:lvl w:ilvl="4" w:tplc="BF06CE6A">
      <w:start w:val="1"/>
      <w:numFmt w:val="bullet"/>
      <w:lvlText w:val="o"/>
      <w:lvlJc w:val="left"/>
      <w:pPr>
        <w:tabs>
          <w:tab w:val="num" w:pos="3600"/>
        </w:tabs>
        <w:ind w:left="3600" w:hanging="360"/>
      </w:pPr>
      <w:rPr>
        <w:rFonts w:ascii="Courier New" w:hAnsi="Courier New"/>
      </w:rPr>
    </w:lvl>
    <w:lvl w:ilvl="5" w:tplc="6C047010">
      <w:start w:val="1"/>
      <w:numFmt w:val="bullet"/>
      <w:lvlText w:val=""/>
      <w:lvlJc w:val="left"/>
      <w:pPr>
        <w:tabs>
          <w:tab w:val="num" w:pos="4320"/>
        </w:tabs>
        <w:ind w:left="4320" w:hanging="360"/>
      </w:pPr>
      <w:rPr>
        <w:rFonts w:ascii="Wingdings" w:hAnsi="Wingdings"/>
      </w:rPr>
    </w:lvl>
    <w:lvl w:ilvl="6" w:tplc="92E01B42">
      <w:start w:val="1"/>
      <w:numFmt w:val="bullet"/>
      <w:lvlText w:val=""/>
      <w:lvlJc w:val="left"/>
      <w:pPr>
        <w:tabs>
          <w:tab w:val="num" w:pos="5040"/>
        </w:tabs>
        <w:ind w:left="5040" w:hanging="360"/>
      </w:pPr>
      <w:rPr>
        <w:rFonts w:ascii="Symbol" w:hAnsi="Symbol"/>
      </w:rPr>
    </w:lvl>
    <w:lvl w:ilvl="7" w:tplc="21AADFE0">
      <w:start w:val="1"/>
      <w:numFmt w:val="bullet"/>
      <w:lvlText w:val="o"/>
      <w:lvlJc w:val="left"/>
      <w:pPr>
        <w:tabs>
          <w:tab w:val="num" w:pos="5760"/>
        </w:tabs>
        <w:ind w:left="5760" w:hanging="360"/>
      </w:pPr>
      <w:rPr>
        <w:rFonts w:ascii="Courier New" w:hAnsi="Courier New"/>
      </w:rPr>
    </w:lvl>
    <w:lvl w:ilvl="8" w:tplc="56F20AC0">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75780EA2">
      <w:start w:val="1"/>
      <w:numFmt w:val="bullet"/>
      <w:lvlText w:val=""/>
      <w:lvlJc w:val="left"/>
      <w:pPr>
        <w:tabs>
          <w:tab w:val="num" w:pos="720"/>
        </w:tabs>
        <w:ind w:left="720" w:hanging="360"/>
      </w:pPr>
      <w:rPr>
        <w:rFonts w:ascii="Symbol" w:hAnsi="Symbol"/>
      </w:rPr>
    </w:lvl>
    <w:lvl w:ilvl="1" w:tplc="B7802E72">
      <w:start w:val="1"/>
      <w:numFmt w:val="bullet"/>
      <w:lvlText w:val="o"/>
      <w:lvlJc w:val="left"/>
      <w:pPr>
        <w:tabs>
          <w:tab w:val="num" w:pos="1440"/>
        </w:tabs>
        <w:ind w:left="1440" w:hanging="360"/>
      </w:pPr>
      <w:rPr>
        <w:rFonts w:ascii="Courier New" w:hAnsi="Courier New"/>
      </w:rPr>
    </w:lvl>
    <w:lvl w:ilvl="2" w:tplc="4EDA6780">
      <w:start w:val="1"/>
      <w:numFmt w:val="bullet"/>
      <w:lvlText w:val=""/>
      <w:lvlJc w:val="left"/>
      <w:pPr>
        <w:tabs>
          <w:tab w:val="num" w:pos="2160"/>
        </w:tabs>
        <w:ind w:left="2160" w:hanging="360"/>
      </w:pPr>
      <w:rPr>
        <w:rFonts w:ascii="Wingdings" w:hAnsi="Wingdings"/>
      </w:rPr>
    </w:lvl>
    <w:lvl w:ilvl="3" w:tplc="1E4CB584">
      <w:start w:val="1"/>
      <w:numFmt w:val="bullet"/>
      <w:lvlText w:val=""/>
      <w:lvlJc w:val="left"/>
      <w:pPr>
        <w:tabs>
          <w:tab w:val="num" w:pos="2880"/>
        </w:tabs>
        <w:ind w:left="2880" w:hanging="360"/>
      </w:pPr>
      <w:rPr>
        <w:rFonts w:ascii="Symbol" w:hAnsi="Symbol"/>
      </w:rPr>
    </w:lvl>
    <w:lvl w:ilvl="4" w:tplc="24D42D50">
      <w:start w:val="1"/>
      <w:numFmt w:val="bullet"/>
      <w:lvlText w:val="o"/>
      <w:lvlJc w:val="left"/>
      <w:pPr>
        <w:tabs>
          <w:tab w:val="num" w:pos="3600"/>
        </w:tabs>
        <w:ind w:left="3600" w:hanging="360"/>
      </w:pPr>
      <w:rPr>
        <w:rFonts w:ascii="Courier New" w:hAnsi="Courier New"/>
      </w:rPr>
    </w:lvl>
    <w:lvl w:ilvl="5" w:tplc="DA3849E0">
      <w:start w:val="1"/>
      <w:numFmt w:val="bullet"/>
      <w:lvlText w:val=""/>
      <w:lvlJc w:val="left"/>
      <w:pPr>
        <w:tabs>
          <w:tab w:val="num" w:pos="4320"/>
        </w:tabs>
        <w:ind w:left="4320" w:hanging="360"/>
      </w:pPr>
      <w:rPr>
        <w:rFonts w:ascii="Wingdings" w:hAnsi="Wingdings"/>
      </w:rPr>
    </w:lvl>
    <w:lvl w:ilvl="6" w:tplc="85C8CA1A">
      <w:start w:val="1"/>
      <w:numFmt w:val="bullet"/>
      <w:lvlText w:val=""/>
      <w:lvlJc w:val="left"/>
      <w:pPr>
        <w:tabs>
          <w:tab w:val="num" w:pos="5040"/>
        </w:tabs>
        <w:ind w:left="5040" w:hanging="360"/>
      </w:pPr>
      <w:rPr>
        <w:rFonts w:ascii="Symbol" w:hAnsi="Symbol"/>
      </w:rPr>
    </w:lvl>
    <w:lvl w:ilvl="7" w:tplc="04EE8432">
      <w:start w:val="1"/>
      <w:numFmt w:val="bullet"/>
      <w:lvlText w:val="o"/>
      <w:lvlJc w:val="left"/>
      <w:pPr>
        <w:tabs>
          <w:tab w:val="num" w:pos="5760"/>
        </w:tabs>
        <w:ind w:left="5760" w:hanging="360"/>
      </w:pPr>
      <w:rPr>
        <w:rFonts w:ascii="Courier New" w:hAnsi="Courier New"/>
      </w:rPr>
    </w:lvl>
    <w:lvl w:ilvl="8" w:tplc="D0087B68">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F73E9B24">
      <w:start w:val="1"/>
      <w:numFmt w:val="bullet"/>
      <w:lvlText w:val=""/>
      <w:lvlJc w:val="left"/>
      <w:pPr>
        <w:tabs>
          <w:tab w:val="num" w:pos="720"/>
        </w:tabs>
        <w:ind w:left="720" w:hanging="360"/>
      </w:pPr>
      <w:rPr>
        <w:rFonts w:ascii="Symbol" w:hAnsi="Symbol"/>
      </w:rPr>
    </w:lvl>
    <w:lvl w:ilvl="1" w:tplc="233C15EE">
      <w:start w:val="1"/>
      <w:numFmt w:val="bullet"/>
      <w:lvlText w:val="o"/>
      <w:lvlJc w:val="left"/>
      <w:pPr>
        <w:tabs>
          <w:tab w:val="num" w:pos="1440"/>
        </w:tabs>
        <w:ind w:left="1440" w:hanging="360"/>
      </w:pPr>
      <w:rPr>
        <w:rFonts w:ascii="Courier New" w:hAnsi="Courier New"/>
      </w:rPr>
    </w:lvl>
    <w:lvl w:ilvl="2" w:tplc="A4283622">
      <w:start w:val="1"/>
      <w:numFmt w:val="bullet"/>
      <w:lvlText w:val=""/>
      <w:lvlJc w:val="left"/>
      <w:pPr>
        <w:tabs>
          <w:tab w:val="num" w:pos="2160"/>
        </w:tabs>
        <w:ind w:left="2160" w:hanging="360"/>
      </w:pPr>
      <w:rPr>
        <w:rFonts w:ascii="Wingdings" w:hAnsi="Wingdings"/>
      </w:rPr>
    </w:lvl>
    <w:lvl w:ilvl="3" w:tplc="34BEBE2E">
      <w:start w:val="1"/>
      <w:numFmt w:val="bullet"/>
      <w:lvlText w:val=""/>
      <w:lvlJc w:val="left"/>
      <w:pPr>
        <w:tabs>
          <w:tab w:val="num" w:pos="2880"/>
        </w:tabs>
        <w:ind w:left="2880" w:hanging="360"/>
      </w:pPr>
      <w:rPr>
        <w:rFonts w:ascii="Symbol" w:hAnsi="Symbol"/>
      </w:rPr>
    </w:lvl>
    <w:lvl w:ilvl="4" w:tplc="817043A8">
      <w:start w:val="1"/>
      <w:numFmt w:val="bullet"/>
      <w:lvlText w:val="o"/>
      <w:lvlJc w:val="left"/>
      <w:pPr>
        <w:tabs>
          <w:tab w:val="num" w:pos="3600"/>
        </w:tabs>
        <w:ind w:left="3600" w:hanging="360"/>
      </w:pPr>
      <w:rPr>
        <w:rFonts w:ascii="Courier New" w:hAnsi="Courier New"/>
      </w:rPr>
    </w:lvl>
    <w:lvl w:ilvl="5" w:tplc="139A3A0E">
      <w:start w:val="1"/>
      <w:numFmt w:val="bullet"/>
      <w:lvlText w:val=""/>
      <w:lvlJc w:val="left"/>
      <w:pPr>
        <w:tabs>
          <w:tab w:val="num" w:pos="4320"/>
        </w:tabs>
        <w:ind w:left="4320" w:hanging="360"/>
      </w:pPr>
      <w:rPr>
        <w:rFonts w:ascii="Wingdings" w:hAnsi="Wingdings"/>
      </w:rPr>
    </w:lvl>
    <w:lvl w:ilvl="6" w:tplc="B2A4C6C0">
      <w:start w:val="1"/>
      <w:numFmt w:val="bullet"/>
      <w:lvlText w:val=""/>
      <w:lvlJc w:val="left"/>
      <w:pPr>
        <w:tabs>
          <w:tab w:val="num" w:pos="5040"/>
        </w:tabs>
        <w:ind w:left="5040" w:hanging="360"/>
      </w:pPr>
      <w:rPr>
        <w:rFonts w:ascii="Symbol" w:hAnsi="Symbol"/>
      </w:rPr>
    </w:lvl>
    <w:lvl w:ilvl="7" w:tplc="37DE9A28">
      <w:start w:val="1"/>
      <w:numFmt w:val="bullet"/>
      <w:lvlText w:val="o"/>
      <w:lvlJc w:val="left"/>
      <w:pPr>
        <w:tabs>
          <w:tab w:val="num" w:pos="5760"/>
        </w:tabs>
        <w:ind w:left="5760" w:hanging="360"/>
      </w:pPr>
      <w:rPr>
        <w:rFonts w:ascii="Courier New" w:hAnsi="Courier New"/>
      </w:rPr>
    </w:lvl>
    <w:lvl w:ilvl="8" w:tplc="86E0D05A">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BAF49E88">
      <w:start w:val="1"/>
      <w:numFmt w:val="bullet"/>
      <w:lvlText w:val=""/>
      <w:lvlJc w:val="left"/>
      <w:pPr>
        <w:tabs>
          <w:tab w:val="num" w:pos="720"/>
        </w:tabs>
        <w:ind w:left="720" w:hanging="360"/>
      </w:pPr>
      <w:rPr>
        <w:rFonts w:ascii="Symbol" w:hAnsi="Symbol"/>
      </w:rPr>
    </w:lvl>
    <w:lvl w:ilvl="1" w:tplc="378691D8">
      <w:start w:val="1"/>
      <w:numFmt w:val="bullet"/>
      <w:lvlText w:val="o"/>
      <w:lvlJc w:val="left"/>
      <w:pPr>
        <w:tabs>
          <w:tab w:val="num" w:pos="1440"/>
        </w:tabs>
        <w:ind w:left="1440" w:hanging="360"/>
      </w:pPr>
      <w:rPr>
        <w:rFonts w:ascii="Courier New" w:hAnsi="Courier New"/>
      </w:rPr>
    </w:lvl>
    <w:lvl w:ilvl="2" w:tplc="A4303D0E">
      <w:start w:val="1"/>
      <w:numFmt w:val="bullet"/>
      <w:lvlText w:val=""/>
      <w:lvlJc w:val="left"/>
      <w:pPr>
        <w:tabs>
          <w:tab w:val="num" w:pos="2160"/>
        </w:tabs>
        <w:ind w:left="2160" w:hanging="360"/>
      </w:pPr>
      <w:rPr>
        <w:rFonts w:ascii="Wingdings" w:hAnsi="Wingdings"/>
      </w:rPr>
    </w:lvl>
    <w:lvl w:ilvl="3" w:tplc="8D4AF48E">
      <w:start w:val="1"/>
      <w:numFmt w:val="bullet"/>
      <w:lvlText w:val=""/>
      <w:lvlJc w:val="left"/>
      <w:pPr>
        <w:tabs>
          <w:tab w:val="num" w:pos="2880"/>
        </w:tabs>
        <w:ind w:left="2880" w:hanging="360"/>
      </w:pPr>
      <w:rPr>
        <w:rFonts w:ascii="Symbol" w:hAnsi="Symbol"/>
      </w:rPr>
    </w:lvl>
    <w:lvl w:ilvl="4" w:tplc="8844F880">
      <w:start w:val="1"/>
      <w:numFmt w:val="bullet"/>
      <w:lvlText w:val="o"/>
      <w:lvlJc w:val="left"/>
      <w:pPr>
        <w:tabs>
          <w:tab w:val="num" w:pos="3600"/>
        </w:tabs>
        <w:ind w:left="3600" w:hanging="360"/>
      </w:pPr>
      <w:rPr>
        <w:rFonts w:ascii="Courier New" w:hAnsi="Courier New"/>
      </w:rPr>
    </w:lvl>
    <w:lvl w:ilvl="5" w:tplc="DB0E6C30">
      <w:start w:val="1"/>
      <w:numFmt w:val="bullet"/>
      <w:lvlText w:val=""/>
      <w:lvlJc w:val="left"/>
      <w:pPr>
        <w:tabs>
          <w:tab w:val="num" w:pos="4320"/>
        </w:tabs>
        <w:ind w:left="4320" w:hanging="360"/>
      </w:pPr>
      <w:rPr>
        <w:rFonts w:ascii="Wingdings" w:hAnsi="Wingdings"/>
      </w:rPr>
    </w:lvl>
    <w:lvl w:ilvl="6" w:tplc="DDE4FF0C">
      <w:start w:val="1"/>
      <w:numFmt w:val="bullet"/>
      <w:lvlText w:val=""/>
      <w:lvlJc w:val="left"/>
      <w:pPr>
        <w:tabs>
          <w:tab w:val="num" w:pos="5040"/>
        </w:tabs>
        <w:ind w:left="5040" w:hanging="360"/>
      </w:pPr>
      <w:rPr>
        <w:rFonts w:ascii="Symbol" w:hAnsi="Symbol"/>
      </w:rPr>
    </w:lvl>
    <w:lvl w:ilvl="7" w:tplc="04848F4A">
      <w:start w:val="1"/>
      <w:numFmt w:val="bullet"/>
      <w:lvlText w:val="o"/>
      <w:lvlJc w:val="left"/>
      <w:pPr>
        <w:tabs>
          <w:tab w:val="num" w:pos="5760"/>
        </w:tabs>
        <w:ind w:left="5760" w:hanging="360"/>
      </w:pPr>
      <w:rPr>
        <w:rFonts w:ascii="Courier New" w:hAnsi="Courier New"/>
      </w:rPr>
    </w:lvl>
    <w:lvl w:ilvl="8" w:tplc="A17201BE">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0176712A">
      <w:start w:val="1"/>
      <w:numFmt w:val="bullet"/>
      <w:lvlText w:val=""/>
      <w:lvlJc w:val="left"/>
      <w:pPr>
        <w:tabs>
          <w:tab w:val="num" w:pos="720"/>
        </w:tabs>
        <w:ind w:left="720" w:hanging="360"/>
      </w:pPr>
      <w:rPr>
        <w:rFonts w:ascii="Symbol" w:hAnsi="Symbol"/>
      </w:rPr>
    </w:lvl>
    <w:lvl w:ilvl="1" w:tplc="E9306920">
      <w:start w:val="1"/>
      <w:numFmt w:val="bullet"/>
      <w:lvlText w:val="o"/>
      <w:lvlJc w:val="left"/>
      <w:pPr>
        <w:tabs>
          <w:tab w:val="num" w:pos="1440"/>
        </w:tabs>
        <w:ind w:left="1440" w:hanging="360"/>
      </w:pPr>
      <w:rPr>
        <w:rFonts w:ascii="Courier New" w:hAnsi="Courier New"/>
      </w:rPr>
    </w:lvl>
    <w:lvl w:ilvl="2" w:tplc="58D8C36E">
      <w:start w:val="1"/>
      <w:numFmt w:val="bullet"/>
      <w:lvlText w:val=""/>
      <w:lvlJc w:val="left"/>
      <w:pPr>
        <w:tabs>
          <w:tab w:val="num" w:pos="2160"/>
        </w:tabs>
        <w:ind w:left="2160" w:hanging="360"/>
      </w:pPr>
      <w:rPr>
        <w:rFonts w:ascii="Wingdings" w:hAnsi="Wingdings"/>
      </w:rPr>
    </w:lvl>
    <w:lvl w:ilvl="3" w:tplc="053E9EBC">
      <w:start w:val="1"/>
      <w:numFmt w:val="bullet"/>
      <w:lvlText w:val=""/>
      <w:lvlJc w:val="left"/>
      <w:pPr>
        <w:tabs>
          <w:tab w:val="num" w:pos="2880"/>
        </w:tabs>
        <w:ind w:left="2880" w:hanging="360"/>
      </w:pPr>
      <w:rPr>
        <w:rFonts w:ascii="Symbol" w:hAnsi="Symbol"/>
      </w:rPr>
    </w:lvl>
    <w:lvl w:ilvl="4" w:tplc="364EA650">
      <w:start w:val="1"/>
      <w:numFmt w:val="bullet"/>
      <w:lvlText w:val="o"/>
      <w:lvlJc w:val="left"/>
      <w:pPr>
        <w:tabs>
          <w:tab w:val="num" w:pos="3600"/>
        </w:tabs>
        <w:ind w:left="3600" w:hanging="360"/>
      </w:pPr>
      <w:rPr>
        <w:rFonts w:ascii="Courier New" w:hAnsi="Courier New"/>
      </w:rPr>
    </w:lvl>
    <w:lvl w:ilvl="5" w:tplc="FEDCC9E8">
      <w:start w:val="1"/>
      <w:numFmt w:val="bullet"/>
      <w:lvlText w:val=""/>
      <w:lvlJc w:val="left"/>
      <w:pPr>
        <w:tabs>
          <w:tab w:val="num" w:pos="4320"/>
        </w:tabs>
        <w:ind w:left="4320" w:hanging="360"/>
      </w:pPr>
      <w:rPr>
        <w:rFonts w:ascii="Wingdings" w:hAnsi="Wingdings"/>
      </w:rPr>
    </w:lvl>
    <w:lvl w:ilvl="6" w:tplc="4D6A5DA6">
      <w:start w:val="1"/>
      <w:numFmt w:val="bullet"/>
      <w:lvlText w:val=""/>
      <w:lvlJc w:val="left"/>
      <w:pPr>
        <w:tabs>
          <w:tab w:val="num" w:pos="5040"/>
        </w:tabs>
        <w:ind w:left="5040" w:hanging="360"/>
      </w:pPr>
      <w:rPr>
        <w:rFonts w:ascii="Symbol" w:hAnsi="Symbol"/>
      </w:rPr>
    </w:lvl>
    <w:lvl w:ilvl="7" w:tplc="387A061E">
      <w:start w:val="1"/>
      <w:numFmt w:val="bullet"/>
      <w:lvlText w:val="o"/>
      <w:lvlJc w:val="left"/>
      <w:pPr>
        <w:tabs>
          <w:tab w:val="num" w:pos="5760"/>
        </w:tabs>
        <w:ind w:left="5760" w:hanging="360"/>
      </w:pPr>
      <w:rPr>
        <w:rFonts w:ascii="Courier New" w:hAnsi="Courier New"/>
      </w:rPr>
    </w:lvl>
    <w:lvl w:ilvl="8" w:tplc="1A06DEB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637E579E">
      <w:start w:val="1"/>
      <w:numFmt w:val="bullet"/>
      <w:lvlText w:val=""/>
      <w:lvlJc w:val="left"/>
      <w:pPr>
        <w:tabs>
          <w:tab w:val="num" w:pos="720"/>
        </w:tabs>
        <w:ind w:left="720" w:hanging="360"/>
      </w:pPr>
      <w:rPr>
        <w:rFonts w:ascii="Symbol" w:hAnsi="Symbol"/>
      </w:rPr>
    </w:lvl>
    <w:lvl w:ilvl="1" w:tplc="E2DE06E0">
      <w:start w:val="1"/>
      <w:numFmt w:val="bullet"/>
      <w:lvlText w:val="o"/>
      <w:lvlJc w:val="left"/>
      <w:pPr>
        <w:tabs>
          <w:tab w:val="num" w:pos="1440"/>
        </w:tabs>
        <w:ind w:left="1440" w:hanging="360"/>
      </w:pPr>
      <w:rPr>
        <w:rFonts w:ascii="Courier New" w:hAnsi="Courier New"/>
      </w:rPr>
    </w:lvl>
    <w:lvl w:ilvl="2" w:tplc="03925AC6">
      <w:start w:val="1"/>
      <w:numFmt w:val="bullet"/>
      <w:lvlText w:val=""/>
      <w:lvlJc w:val="left"/>
      <w:pPr>
        <w:tabs>
          <w:tab w:val="num" w:pos="2160"/>
        </w:tabs>
        <w:ind w:left="2160" w:hanging="360"/>
      </w:pPr>
      <w:rPr>
        <w:rFonts w:ascii="Wingdings" w:hAnsi="Wingdings"/>
      </w:rPr>
    </w:lvl>
    <w:lvl w:ilvl="3" w:tplc="B3BA891C">
      <w:start w:val="1"/>
      <w:numFmt w:val="bullet"/>
      <w:lvlText w:val=""/>
      <w:lvlJc w:val="left"/>
      <w:pPr>
        <w:tabs>
          <w:tab w:val="num" w:pos="2880"/>
        </w:tabs>
        <w:ind w:left="2880" w:hanging="360"/>
      </w:pPr>
      <w:rPr>
        <w:rFonts w:ascii="Symbol" w:hAnsi="Symbol"/>
      </w:rPr>
    </w:lvl>
    <w:lvl w:ilvl="4" w:tplc="8584B3C2">
      <w:start w:val="1"/>
      <w:numFmt w:val="bullet"/>
      <w:lvlText w:val="o"/>
      <w:lvlJc w:val="left"/>
      <w:pPr>
        <w:tabs>
          <w:tab w:val="num" w:pos="3600"/>
        </w:tabs>
        <w:ind w:left="3600" w:hanging="360"/>
      </w:pPr>
      <w:rPr>
        <w:rFonts w:ascii="Courier New" w:hAnsi="Courier New"/>
      </w:rPr>
    </w:lvl>
    <w:lvl w:ilvl="5" w:tplc="B78C1AC4">
      <w:start w:val="1"/>
      <w:numFmt w:val="bullet"/>
      <w:lvlText w:val=""/>
      <w:lvlJc w:val="left"/>
      <w:pPr>
        <w:tabs>
          <w:tab w:val="num" w:pos="4320"/>
        </w:tabs>
        <w:ind w:left="4320" w:hanging="360"/>
      </w:pPr>
      <w:rPr>
        <w:rFonts w:ascii="Wingdings" w:hAnsi="Wingdings"/>
      </w:rPr>
    </w:lvl>
    <w:lvl w:ilvl="6" w:tplc="29CAB0B0">
      <w:start w:val="1"/>
      <w:numFmt w:val="bullet"/>
      <w:lvlText w:val=""/>
      <w:lvlJc w:val="left"/>
      <w:pPr>
        <w:tabs>
          <w:tab w:val="num" w:pos="5040"/>
        </w:tabs>
        <w:ind w:left="5040" w:hanging="360"/>
      </w:pPr>
      <w:rPr>
        <w:rFonts w:ascii="Symbol" w:hAnsi="Symbol"/>
      </w:rPr>
    </w:lvl>
    <w:lvl w:ilvl="7" w:tplc="CA54B588">
      <w:start w:val="1"/>
      <w:numFmt w:val="bullet"/>
      <w:lvlText w:val="o"/>
      <w:lvlJc w:val="left"/>
      <w:pPr>
        <w:tabs>
          <w:tab w:val="num" w:pos="5760"/>
        </w:tabs>
        <w:ind w:left="5760" w:hanging="360"/>
      </w:pPr>
      <w:rPr>
        <w:rFonts w:ascii="Courier New" w:hAnsi="Courier New"/>
      </w:rPr>
    </w:lvl>
    <w:lvl w:ilvl="8" w:tplc="A75AB42E">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A1526592">
      <w:start w:val="1"/>
      <w:numFmt w:val="bullet"/>
      <w:lvlText w:val=""/>
      <w:lvlJc w:val="left"/>
      <w:pPr>
        <w:tabs>
          <w:tab w:val="num" w:pos="720"/>
        </w:tabs>
        <w:ind w:left="720" w:hanging="360"/>
      </w:pPr>
      <w:rPr>
        <w:rFonts w:ascii="Symbol" w:hAnsi="Symbol"/>
      </w:rPr>
    </w:lvl>
    <w:lvl w:ilvl="1" w:tplc="FF4CB09C">
      <w:start w:val="1"/>
      <w:numFmt w:val="bullet"/>
      <w:lvlText w:val="o"/>
      <w:lvlJc w:val="left"/>
      <w:pPr>
        <w:tabs>
          <w:tab w:val="num" w:pos="1440"/>
        </w:tabs>
        <w:ind w:left="1440" w:hanging="360"/>
      </w:pPr>
      <w:rPr>
        <w:rFonts w:ascii="Courier New" w:hAnsi="Courier New"/>
      </w:rPr>
    </w:lvl>
    <w:lvl w:ilvl="2" w:tplc="C842351C">
      <w:start w:val="1"/>
      <w:numFmt w:val="bullet"/>
      <w:lvlText w:val=""/>
      <w:lvlJc w:val="left"/>
      <w:pPr>
        <w:tabs>
          <w:tab w:val="num" w:pos="2160"/>
        </w:tabs>
        <w:ind w:left="2160" w:hanging="360"/>
      </w:pPr>
      <w:rPr>
        <w:rFonts w:ascii="Wingdings" w:hAnsi="Wingdings"/>
      </w:rPr>
    </w:lvl>
    <w:lvl w:ilvl="3" w:tplc="E174C218">
      <w:start w:val="1"/>
      <w:numFmt w:val="bullet"/>
      <w:lvlText w:val=""/>
      <w:lvlJc w:val="left"/>
      <w:pPr>
        <w:tabs>
          <w:tab w:val="num" w:pos="2880"/>
        </w:tabs>
        <w:ind w:left="2880" w:hanging="360"/>
      </w:pPr>
      <w:rPr>
        <w:rFonts w:ascii="Symbol" w:hAnsi="Symbol"/>
      </w:rPr>
    </w:lvl>
    <w:lvl w:ilvl="4" w:tplc="AB2678AE">
      <w:start w:val="1"/>
      <w:numFmt w:val="bullet"/>
      <w:lvlText w:val="o"/>
      <w:lvlJc w:val="left"/>
      <w:pPr>
        <w:tabs>
          <w:tab w:val="num" w:pos="3600"/>
        </w:tabs>
        <w:ind w:left="3600" w:hanging="360"/>
      </w:pPr>
      <w:rPr>
        <w:rFonts w:ascii="Courier New" w:hAnsi="Courier New"/>
      </w:rPr>
    </w:lvl>
    <w:lvl w:ilvl="5" w:tplc="3B8E3C50">
      <w:start w:val="1"/>
      <w:numFmt w:val="bullet"/>
      <w:lvlText w:val=""/>
      <w:lvlJc w:val="left"/>
      <w:pPr>
        <w:tabs>
          <w:tab w:val="num" w:pos="4320"/>
        </w:tabs>
        <w:ind w:left="4320" w:hanging="360"/>
      </w:pPr>
      <w:rPr>
        <w:rFonts w:ascii="Wingdings" w:hAnsi="Wingdings"/>
      </w:rPr>
    </w:lvl>
    <w:lvl w:ilvl="6" w:tplc="5386D15A">
      <w:start w:val="1"/>
      <w:numFmt w:val="bullet"/>
      <w:lvlText w:val=""/>
      <w:lvlJc w:val="left"/>
      <w:pPr>
        <w:tabs>
          <w:tab w:val="num" w:pos="5040"/>
        </w:tabs>
        <w:ind w:left="5040" w:hanging="360"/>
      </w:pPr>
      <w:rPr>
        <w:rFonts w:ascii="Symbol" w:hAnsi="Symbol"/>
      </w:rPr>
    </w:lvl>
    <w:lvl w:ilvl="7" w:tplc="F934CC5C">
      <w:start w:val="1"/>
      <w:numFmt w:val="bullet"/>
      <w:lvlText w:val="o"/>
      <w:lvlJc w:val="left"/>
      <w:pPr>
        <w:tabs>
          <w:tab w:val="num" w:pos="5760"/>
        </w:tabs>
        <w:ind w:left="5760" w:hanging="360"/>
      </w:pPr>
      <w:rPr>
        <w:rFonts w:ascii="Courier New" w:hAnsi="Courier New"/>
      </w:rPr>
    </w:lvl>
    <w:lvl w:ilvl="8" w:tplc="722C911A">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13E6CFDC">
      <w:start w:val="1"/>
      <w:numFmt w:val="bullet"/>
      <w:lvlText w:val=""/>
      <w:lvlJc w:val="left"/>
      <w:pPr>
        <w:tabs>
          <w:tab w:val="num" w:pos="720"/>
        </w:tabs>
        <w:ind w:left="720" w:hanging="360"/>
      </w:pPr>
      <w:rPr>
        <w:rFonts w:ascii="Symbol" w:hAnsi="Symbol"/>
      </w:rPr>
    </w:lvl>
    <w:lvl w:ilvl="1" w:tplc="B8DED2CC">
      <w:start w:val="1"/>
      <w:numFmt w:val="bullet"/>
      <w:lvlText w:val="o"/>
      <w:lvlJc w:val="left"/>
      <w:pPr>
        <w:tabs>
          <w:tab w:val="num" w:pos="1440"/>
        </w:tabs>
        <w:ind w:left="1440" w:hanging="360"/>
      </w:pPr>
      <w:rPr>
        <w:rFonts w:ascii="Courier New" w:hAnsi="Courier New"/>
      </w:rPr>
    </w:lvl>
    <w:lvl w:ilvl="2" w:tplc="7CECC80A">
      <w:start w:val="1"/>
      <w:numFmt w:val="bullet"/>
      <w:lvlText w:val=""/>
      <w:lvlJc w:val="left"/>
      <w:pPr>
        <w:tabs>
          <w:tab w:val="num" w:pos="2160"/>
        </w:tabs>
        <w:ind w:left="2160" w:hanging="360"/>
      </w:pPr>
      <w:rPr>
        <w:rFonts w:ascii="Wingdings" w:hAnsi="Wingdings"/>
      </w:rPr>
    </w:lvl>
    <w:lvl w:ilvl="3" w:tplc="9E0CCDA8">
      <w:start w:val="1"/>
      <w:numFmt w:val="bullet"/>
      <w:lvlText w:val=""/>
      <w:lvlJc w:val="left"/>
      <w:pPr>
        <w:tabs>
          <w:tab w:val="num" w:pos="2880"/>
        </w:tabs>
        <w:ind w:left="2880" w:hanging="360"/>
      </w:pPr>
      <w:rPr>
        <w:rFonts w:ascii="Symbol" w:hAnsi="Symbol"/>
      </w:rPr>
    </w:lvl>
    <w:lvl w:ilvl="4" w:tplc="37A64056">
      <w:start w:val="1"/>
      <w:numFmt w:val="bullet"/>
      <w:lvlText w:val="o"/>
      <w:lvlJc w:val="left"/>
      <w:pPr>
        <w:tabs>
          <w:tab w:val="num" w:pos="3600"/>
        </w:tabs>
        <w:ind w:left="3600" w:hanging="360"/>
      </w:pPr>
      <w:rPr>
        <w:rFonts w:ascii="Courier New" w:hAnsi="Courier New"/>
      </w:rPr>
    </w:lvl>
    <w:lvl w:ilvl="5" w:tplc="B914B968">
      <w:start w:val="1"/>
      <w:numFmt w:val="bullet"/>
      <w:lvlText w:val=""/>
      <w:lvlJc w:val="left"/>
      <w:pPr>
        <w:tabs>
          <w:tab w:val="num" w:pos="4320"/>
        </w:tabs>
        <w:ind w:left="4320" w:hanging="360"/>
      </w:pPr>
      <w:rPr>
        <w:rFonts w:ascii="Wingdings" w:hAnsi="Wingdings"/>
      </w:rPr>
    </w:lvl>
    <w:lvl w:ilvl="6" w:tplc="5FDE4720">
      <w:start w:val="1"/>
      <w:numFmt w:val="bullet"/>
      <w:lvlText w:val=""/>
      <w:lvlJc w:val="left"/>
      <w:pPr>
        <w:tabs>
          <w:tab w:val="num" w:pos="5040"/>
        </w:tabs>
        <w:ind w:left="5040" w:hanging="360"/>
      </w:pPr>
      <w:rPr>
        <w:rFonts w:ascii="Symbol" w:hAnsi="Symbol"/>
      </w:rPr>
    </w:lvl>
    <w:lvl w:ilvl="7" w:tplc="0AF4A558">
      <w:start w:val="1"/>
      <w:numFmt w:val="bullet"/>
      <w:lvlText w:val="o"/>
      <w:lvlJc w:val="left"/>
      <w:pPr>
        <w:tabs>
          <w:tab w:val="num" w:pos="5760"/>
        </w:tabs>
        <w:ind w:left="5760" w:hanging="360"/>
      </w:pPr>
      <w:rPr>
        <w:rFonts w:ascii="Courier New" w:hAnsi="Courier New"/>
      </w:rPr>
    </w:lvl>
    <w:lvl w:ilvl="8" w:tplc="9FB456DA">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73EA3256">
      <w:start w:val="1"/>
      <w:numFmt w:val="bullet"/>
      <w:lvlText w:val=""/>
      <w:lvlJc w:val="left"/>
      <w:pPr>
        <w:tabs>
          <w:tab w:val="num" w:pos="720"/>
        </w:tabs>
        <w:ind w:left="720" w:hanging="360"/>
      </w:pPr>
      <w:rPr>
        <w:rFonts w:ascii="Symbol" w:hAnsi="Symbol"/>
      </w:rPr>
    </w:lvl>
    <w:lvl w:ilvl="1" w:tplc="5866BAAC">
      <w:start w:val="1"/>
      <w:numFmt w:val="bullet"/>
      <w:lvlText w:val="o"/>
      <w:lvlJc w:val="left"/>
      <w:pPr>
        <w:tabs>
          <w:tab w:val="num" w:pos="1440"/>
        </w:tabs>
        <w:ind w:left="1440" w:hanging="360"/>
      </w:pPr>
      <w:rPr>
        <w:rFonts w:ascii="Courier New" w:hAnsi="Courier New"/>
      </w:rPr>
    </w:lvl>
    <w:lvl w:ilvl="2" w:tplc="CAEE9552">
      <w:start w:val="1"/>
      <w:numFmt w:val="bullet"/>
      <w:lvlText w:val=""/>
      <w:lvlJc w:val="left"/>
      <w:pPr>
        <w:tabs>
          <w:tab w:val="num" w:pos="2160"/>
        </w:tabs>
        <w:ind w:left="2160" w:hanging="360"/>
      </w:pPr>
      <w:rPr>
        <w:rFonts w:ascii="Wingdings" w:hAnsi="Wingdings"/>
      </w:rPr>
    </w:lvl>
    <w:lvl w:ilvl="3" w:tplc="FA205AE6">
      <w:start w:val="1"/>
      <w:numFmt w:val="bullet"/>
      <w:lvlText w:val=""/>
      <w:lvlJc w:val="left"/>
      <w:pPr>
        <w:tabs>
          <w:tab w:val="num" w:pos="2880"/>
        </w:tabs>
        <w:ind w:left="2880" w:hanging="360"/>
      </w:pPr>
      <w:rPr>
        <w:rFonts w:ascii="Symbol" w:hAnsi="Symbol"/>
      </w:rPr>
    </w:lvl>
    <w:lvl w:ilvl="4" w:tplc="ACA498EA">
      <w:start w:val="1"/>
      <w:numFmt w:val="bullet"/>
      <w:lvlText w:val="o"/>
      <w:lvlJc w:val="left"/>
      <w:pPr>
        <w:tabs>
          <w:tab w:val="num" w:pos="3600"/>
        </w:tabs>
        <w:ind w:left="3600" w:hanging="360"/>
      </w:pPr>
      <w:rPr>
        <w:rFonts w:ascii="Courier New" w:hAnsi="Courier New"/>
      </w:rPr>
    </w:lvl>
    <w:lvl w:ilvl="5" w:tplc="E17E5CB2">
      <w:start w:val="1"/>
      <w:numFmt w:val="bullet"/>
      <w:lvlText w:val=""/>
      <w:lvlJc w:val="left"/>
      <w:pPr>
        <w:tabs>
          <w:tab w:val="num" w:pos="4320"/>
        </w:tabs>
        <w:ind w:left="4320" w:hanging="360"/>
      </w:pPr>
      <w:rPr>
        <w:rFonts w:ascii="Wingdings" w:hAnsi="Wingdings"/>
      </w:rPr>
    </w:lvl>
    <w:lvl w:ilvl="6" w:tplc="B636A3E2">
      <w:start w:val="1"/>
      <w:numFmt w:val="bullet"/>
      <w:lvlText w:val=""/>
      <w:lvlJc w:val="left"/>
      <w:pPr>
        <w:tabs>
          <w:tab w:val="num" w:pos="5040"/>
        </w:tabs>
        <w:ind w:left="5040" w:hanging="360"/>
      </w:pPr>
      <w:rPr>
        <w:rFonts w:ascii="Symbol" w:hAnsi="Symbol"/>
      </w:rPr>
    </w:lvl>
    <w:lvl w:ilvl="7" w:tplc="BA143F4C">
      <w:start w:val="1"/>
      <w:numFmt w:val="bullet"/>
      <w:lvlText w:val="o"/>
      <w:lvlJc w:val="left"/>
      <w:pPr>
        <w:tabs>
          <w:tab w:val="num" w:pos="5760"/>
        </w:tabs>
        <w:ind w:left="5760" w:hanging="360"/>
      </w:pPr>
      <w:rPr>
        <w:rFonts w:ascii="Courier New" w:hAnsi="Courier New"/>
      </w:rPr>
    </w:lvl>
    <w:lvl w:ilvl="8" w:tplc="96C0AB8E">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BEEC0516">
      <w:start w:val="1"/>
      <w:numFmt w:val="bullet"/>
      <w:lvlText w:val=""/>
      <w:lvlJc w:val="left"/>
      <w:pPr>
        <w:tabs>
          <w:tab w:val="num" w:pos="720"/>
        </w:tabs>
        <w:ind w:left="720" w:hanging="360"/>
      </w:pPr>
      <w:rPr>
        <w:rFonts w:ascii="Symbol" w:hAnsi="Symbol"/>
      </w:rPr>
    </w:lvl>
    <w:lvl w:ilvl="1" w:tplc="691855F4">
      <w:start w:val="1"/>
      <w:numFmt w:val="bullet"/>
      <w:lvlText w:val="o"/>
      <w:lvlJc w:val="left"/>
      <w:pPr>
        <w:tabs>
          <w:tab w:val="num" w:pos="1440"/>
        </w:tabs>
        <w:ind w:left="1440" w:hanging="360"/>
      </w:pPr>
      <w:rPr>
        <w:rFonts w:ascii="Courier New" w:hAnsi="Courier New"/>
      </w:rPr>
    </w:lvl>
    <w:lvl w:ilvl="2" w:tplc="E176190A">
      <w:start w:val="1"/>
      <w:numFmt w:val="bullet"/>
      <w:lvlText w:val=""/>
      <w:lvlJc w:val="left"/>
      <w:pPr>
        <w:tabs>
          <w:tab w:val="num" w:pos="2160"/>
        </w:tabs>
        <w:ind w:left="2160" w:hanging="360"/>
      </w:pPr>
      <w:rPr>
        <w:rFonts w:ascii="Wingdings" w:hAnsi="Wingdings"/>
      </w:rPr>
    </w:lvl>
    <w:lvl w:ilvl="3" w:tplc="E9DE8108">
      <w:start w:val="1"/>
      <w:numFmt w:val="bullet"/>
      <w:lvlText w:val=""/>
      <w:lvlJc w:val="left"/>
      <w:pPr>
        <w:tabs>
          <w:tab w:val="num" w:pos="2880"/>
        </w:tabs>
        <w:ind w:left="2880" w:hanging="360"/>
      </w:pPr>
      <w:rPr>
        <w:rFonts w:ascii="Symbol" w:hAnsi="Symbol"/>
      </w:rPr>
    </w:lvl>
    <w:lvl w:ilvl="4" w:tplc="9918B274">
      <w:start w:val="1"/>
      <w:numFmt w:val="bullet"/>
      <w:lvlText w:val="o"/>
      <w:lvlJc w:val="left"/>
      <w:pPr>
        <w:tabs>
          <w:tab w:val="num" w:pos="3600"/>
        </w:tabs>
        <w:ind w:left="3600" w:hanging="360"/>
      </w:pPr>
      <w:rPr>
        <w:rFonts w:ascii="Courier New" w:hAnsi="Courier New"/>
      </w:rPr>
    </w:lvl>
    <w:lvl w:ilvl="5" w:tplc="AC640B08">
      <w:start w:val="1"/>
      <w:numFmt w:val="bullet"/>
      <w:lvlText w:val=""/>
      <w:lvlJc w:val="left"/>
      <w:pPr>
        <w:tabs>
          <w:tab w:val="num" w:pos="4320"/>
        </w:tabs>
        <w:ind w:left="4320" w:hanging="360"/>
      </w:pPr>
      <w:rPr>
        <w:rFonts w:ascii="Wingdings" w:hAnsi="Wingdings"/>
      </w:rPr>
    </w:lvl>
    <w:lvl w:ilvl="6" w:tplc="9C46B31E">
      <w:start w:val="1"/>
      <w:numFmt w:val="bullet"/>
      <w:lvlText w:val=""/>
      <w:lvlJc w:val="left"/>
      <w:pPr>
        <w:tabs>
          <w:tab w:val="num" w:pos="5040"/>
        </w:tabs>
        <w:ind w:left="5040" w:hanging="360"/>
      </w:pPr>
      <w:rPr>
        <w:rFonts w:ascii="Symbol" w:hAnsi="Symbol"/>
      </w:rPr>
    </w:lvl>
    <w:lvl w:ilvl="7" w:tplc="FB324E14">
      <w:start w:val="1"/>
      <w:numFmt w:val="bullet"/>
      <w:lvlText w:val="o"/>
      <w:lvlJc w:val="left"/>
      <w:pPr>
        <w:tabs>
          <w:tab w:val="num" w:pos="5760"/>
        </w:tabs>
        <w:ind w:left="5760" w:hanging="360"/>
      </w:pPr>
      <w:rPr>
        <w:rFonts w:ascii="Courier New" w:hAnsi="Courier New"/>
      </w:rPr>
    </w:lvl>
    <w:lvl w:ilvl="8" w:tplc="A8D0DE12">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C054E8D2">
      <w:start w:val="1"/>
      <w:numFmt w:val="bullet"/>
      <w:lvlText w:val=""/>
      <w:lvlJc w:val="left"/>
      <w:pPr>
        <w:tabs>
          <w:tab w:val="num" w:pos="720"/>
        </w:tabs>
        <w:ind w:left="720" w:hanging="360"/>
      </w:pPr>
      <w:rPr>
        <w:rFonts w:ascii="Symbol" w:hAnsi="Symbol"/>
      </w:rPr>
    </w:lvl>
    <w:lvl w:ilvl="1" w:tplc="6F707D5E">
      <w:start w:val="1"/>
      <w:numFmt w:val="bullet"/>
      <w:lvlText w:val="o"/>
      <w:lvlJc w:val="left"/>
      <w:pPr>
        <w:tabs>
          <w:tab w:val="num" w:pos="1440"/>
        </w:tabs>
        <w:ind w:left="1440" w:hanging="360"/>
      </w:pPr>
      <w:rPr>
        <w:rFonts w:ascii="Courier New" w:hAnsi="Courier New"/>
      </w:rPr>
    </w:lvl>
    <w:lvl w:ilvl="2" w:tplc="06AC5EB2">
      <w:start w:val="1"/>
      <w:numFmt w:val="bullet"/>
      <w:lvlText w:val=""/>
      <w:lvlJc w:val="left"/>
      <w:pPr>
        <w:tabs>
          <w:tab w:val="num" w:pos="2160"/>
        </w:tabs>
        <w:ind w:left="2160" w:hanging="360"/>
      </w:pPr>
      <w:rPr>
        <w:rFonts w:ascii="Wingdings" w:hAnsi="Wingdings"/>
      </w:rPr>
    </w:lvl>
    <w:lvl w:ilvl="3" w:tplc="681216AE">
      <w:start w:val="1"/>
      <w:numFmt w:val="bullet"/>
      <w:lvlText w:val=""/>
      <w:lvlJc w:val="left"/>
      <w:pPr>
        <w:tabs>
          <w:tab w:val="num" w:pos="2880"/>
        </w:tabs>
        <w:ind w:left="2880" w:hanging="360"/>
      </w:pPr>
      <w:rPr>
        <w:rFonts w:ascii="Symbol" w:hAnsi="Symbol"/>
      </w:rPr>
    </w:lvl>
    <w:lvl w:ilvl="4" w:tplc="82CE9F76">
      <w:start w:val="1"/>
      <w:numFmt w:val="bullet"/>
      <w:lvlText w:val="o"/>
      <w:lvlJc w:val="left"/>
      <w:pPr>
        <w:tabs>
          <w:tab w:val="num" w:pos="3600"/>
        </w:tabs>
        <w:ind w:left="3600" w:hanging="360"/>
      </w:pPr>
      <w:rPr>
        <w:rFonts w:ascii="Courier New" w:hAnsi="Courier New"/>
      </w:rPr>
    </w:lvl>
    <w:lvl w:ilvl="5" w:tplc="F2880F90">
      <w:start w:val="1"/>
      <w:numFmt w:val="bullet"/>
      <w:lvlText w:val=""/>
      <w:lvlJc w:val="left"/>
      <w:pPr>
        <w:tabs>
          <w:tab w:val="num" w:pos="4320"/>
        </w:tabs>
        <w:ind w:left="4320" w:hanging="360"/>
      </w:pPr>
      <w:rPr>
        <w:rFonts w:ascii="Wingdings" w:hAnsi="Wingdings"/>
      </w:rPr>
    </w:lvl>
    <w:lvl w:ilvl="6" w:tplc="81EA616E">
      <w:start w:val="1"/>
      <w:numFmt w:val="bullet"/>
      <w:lvlText w:val=""/>
      <w:lvlJc w:val="left"/>
      <w:pPr>
        <w:tabs>
          <w:tab w:val="num" w:pos="5040"/>
        </w:tabs>
        <w:ind w:left="5040" w:hanging="360"/>
      </w:pPr>
      <w:rPr>
        <w:rFonts w:ascii="Symbol" w:hAnsi="Symbol"/>
      </w:rPr>
    </w:lvl>
    <w:lvl w:ilvl="7" w:tplc="2542BF5A">
      <w:start w:val="1"/>
      <w:numFmt w:val="bullet"/>
      <w:lvlText w:val="o"/>
      <w:lvlJc w:val="left"/>
      <w:pPr>
        <w:tabs>
          <w:tab w:val="num" w:pos="5760"/>
        </w:tabs>
        <w:ind w:left="5760" w:hanging="360"/>
      </w:pPr>
      <w:rPr>
        <w:rFonts w:ascii="Courier New" w:hAnsi="Courier New"/>
      </w:rPr>
    </w:lvl>
    <w:lvl w:ilvl="8" w:tplc="5F3E3966">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9E86077E">
      <w:start w:val="1"/>
      <w:numFmt w:val="bullet"/>
      <w:lvlText w:val=""/>
      <w:lvlJc w:val="left"/>
      <w:pPr>
        <w:tabs>
          <w:tab w:val="num" w:pos="720"/>
        </w:tabs>
        <w:ind w:left="720" w:hanging="360"/>
      </w:pPr>
      <w:rPr>
        <w:rFonts w:ascii="Symbol" w:hAnsi="Symbol"/>
      </w:rPr>
    </w:lvl>
    <w:lvl w:ilvl="1" w:tplc="E3B05684">
      <w:start w:val="1"/>
      <w:numFmt w:val="bullet"/>
      <w:lvlText w:val="o"/>
      <w:lvlJc w:val="left"/>
      <w:pPr>
        <w:tabs>
          <w:tab w:val="num" w:pos="1440"/>
        </w:tabs>
        <w:ind w:left="1440" w:hanging="360"/>
      </w:pPr>
      <w:rPr>
        <w:rFonts w:ascii="Courier New" w:hAnsi="Courier New"/>
      </w:rPr>
    </w:lvl>
    <w:lvl w:ilvl="2" w:tplc="7D7A1018">
      <w:start w:val="1"/>
      <w:numFmt w:val="bullet"/>
      <w:lvlText w:val=""/>
      <w:lvlJc w:val="left"/>
      <w:pPr>
        <w:tabs>
          <w:tab w:val="num" w:pos="2160"/>
        </w:tabs>
        <w:ind w:left="2160" w:hanging="360"/>
      </w:pPr>
      <w:rPr>
        <w:rFonts w:ascii="Wingdings" w:hAnsi="Wingdings"/>
      </w:rPr>
    </w:lvl>
    <w:lvl w:ilvl="3" w:tplc="D586F69E">
      <w:start w:val="1"/>
      <w:numFmt w:val="bullet"/>
      <w:lvlText w:val=""/>
      <w:lvlJc w:val="left"/>
      <w:pPr>
        <w:tabs>
          <w:tab w:val="num" w:pos="2880"/>
        </w:tabs>
        <w:ind w:left="2880" w:hanging="360"/>
      </w:pPr>
      <w:rPr>
        <w:rFonts w:ascii="Symbol" w:hAnsi="Symbol"/>
      </w:rPr>
    </w:lvl>
    <w:lvl w:ilvl="4" w:tplc="C8864A54">
      <w:start w:val="1"/>
      <w:numFmt w:val="bullet"/>
      <w:lvlText w:val="o"/>
      <w:lvlJc w:val="left"/>
      <w:pPr>
        <w:tabs>
          <w:tab w:val="num" w:pos="3600"/>
        </w:tabs>
        <w:ind w:left="3600" w:hanging="360"/>
      </w:pPr>
      <w:rPr>
        <w:rFonts w:ascii="Courier New" w:hAnsi="Courier New"/>
      </w:rPr>
    </w:lvl>
    <w:lvl w:ilvl="5" w:tplc="0FCA0EF8">
      <w:start w:val="1"/>
      <w:numFmt w:val="bullet"/>
      <w:lvlText w:val=""/>
      <w:lvlJc w:val="left"/>
      <w:pPr>
        <w:tabs>
          <w:tab w:val="num" w:pos="4320"/>
        </w:tabs>
        <w:ind w:left="4320" w:hanging="360"/>
      </w:pPr>
      <w:rPr>
        <w:rFonts w:ascii="Wingdings" w:hAnsi="Wingdings"/>
      </w:rPr>
    </w:lvl>
    <w:lvl w:ilvl="6" w:tplc="7C205D94">
      <w:start w:val="1"/>
      <w:numFmt w:val="bullet"/>
      <w:lvlText w:val=""/>
      <w:lvlJc w:val="left"/>
      <w:pPr>
        <w:tabs>
          <w:tab w:val="num" w:pos="5040"/>
        </w:tabs>
        <w:ind w:left="5040" w:hanging="360"/>
      </w:pPr>
      <w:rPr>
        <w:rFonts w:ascii="Symbol" w:hAnsi="Symbol"/>
      </w:rPr>
    </w:lvl>
    <w:lvl w:ilvl="7" w:tplc="5F943940">
      <w:start w:val="1"/>
      <w:numFmt w:val="bullet"/>
      <w:lvlText w:val="o"/>
      <w:lvlJc w:val="left"/>
      <w:pPr>
        <w:tabs>
          <w:tab w:val="num" w:pos="5760"/>
        </w:tabs>
        <w:ind w:left="5760" w:hanging="360"/>
      </w:pPr>
      <w:rPr>
        <w:rFonts w:ascii="Courier New" w:hAnsi="Courier New"/>
      </w:rPr>
    </w:lvl>
    <w:lvl w:ilvl="8" w:tplc="CB26FBA4">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20FCEA86">
      <w:start w:val="1"/>
      <w:numFmt w:val="bullet"/>
      <w:lvlText w:val=""/>
      <w:lvlJc w:val="left"/>
      <w:pPr>
        <w:tabs>
          <w:tab w:val="num" w:pos="720"/>
        </w:tabs>
        <w:ind w:left="720" w:hanging="360"/>
      </w:pPr>
      <w:rPr>
        <w:rFonts w:ascii="Symbol" w:hAnsi="Symbol"/>
      </w:rPr>
    </w:lvl>
    <w:lvl w:ilvl="1" w:tplc="9C5CEA5C">
      <w:start w:val="1"/>
      <w:numFmt w:val="bullet"/>
      <w:lvlText w:val="o"/>
      <w:lvlJc w:val="left"/>
      <w:pPr>
        <w:tabs>
          <w:tab w:val="num" w:pos="1440"/>
        </w:tabs>
        <w:ind w:left="1440" w:hanging="360"/>
      </w:pPr>
      <w:rPr>
        <w:rFonts w:ascii="Courier New" w:hAnsi="Courier New"/>
      </w:rPr>
    </w:lvl>
    <w:lvl w:ilvl="2" w:tplc="680E6D90">
      <w:start w:val="1"/>
      <w:numFmt w:val="bullet"/>
      <w:lvlText w:val=""/>
      <w:lvlJc w:val="left"/>
      <w:pPr>
        <w:tabs>
          <w:tab w:val="num" w:pos="2160"/>
        </w:tabs>
        <w:ind w:left="2160" w:hanging="360"/>
      </w:pPr>
      <w:rPr>
        <w:rFonts w:ascii="Wingdings" w:hAnsi="Wingdings"/>
      </w:rPr>
    </w:lvl>
    <w:lvl w:ilvl="3" w:tplc="C9A8C4D8">
      <w:start w:val="1"/>
      <w:numFmt w:val="bullet"/>
      <w:lvlText w:val=""/>
      <w:lvlJc w:val="left"/>
      <w:pPr>
        <w:tabs>
          <w:tab w:val="num" w:pos="2880"/>
        </w:tabs>
        <w:ind w:left="2880" w:hanging="360"/>
      </w:pPr>
      <w:rPr>
        <w:rFonts w:ascii="Symbol" w:hAnsi="Symbol"/>
      </w:rPr>
    </w:lvl>
    <w:lvl w:ilvl="4" w:tplc="3F981D9C">
      <w:start w:val="1"/>
      <w:numFmt w:val="bullet"/>
      <w:lvlText w:val="o"/>
      <w:lvlJc w:val="left"/>
      <w:pPr>
        <w:tabs>
          <w:tab w:val="num" w:pos="3600"/>
        </w:tabs>
        <w:ind w:left="3600" w:hanging="360"/>
      </w:pPr>
      <w:rPr>
        <w:rFonts w:ascii="Courier New" w:hAnsi="Courier New"/>
      </w:rPr>
    </w:lvl>
    <w:lvl w:ilvl="5" w:tplc="4B883232">
      <w:start w:val="1"/>
      <w:numFmt w:val="bullet"/>
      <w:lvlText w:val=""/>
      <w:lvlJc w:val="left"/>
      <w:pPr>
        <w:tabs>
          <w:tab w:val="num" w:pos="4320"/>
        </w:tabs>
        <w:ind w:left="4320" w:hanging="360"/>
      </w:pPr>
      <w:rPr>
        <w:rFonts w:ascii="Wingdings" w:hAnsi="Wingdings"/>
      </w:rPr>
    </w:lvl>
    <w:lvl w:ilvl="6" w:tplc="216EDADA">
      <w:start w:val="1"/>
      <w:numFmt w:val="bullet"/>
      <w:lvlText w:val=""/>
      <w:lvlJc w:val="left"/>
      <w:pPr>
        <w:tabs>
          <w:tab w:val="num" w:pos="5040"/>
        </w:tabs>
        <w:ind w:left="5040" w:hanging="360"/>
      </w:pPr>
      <w:rPr>
        <w:rFonts w:ascii="Symbol" w:hAnsi="Symbol"/>
      </w:rPr>
    </w:lvl>
    <w:lvl w:ilvl="7" w:tplc="8FA65EB0">
      <w:start w:val="1"/>
      <w:numFmt w:val="bullet"/>
      <w:lvlText w:val="o"/>
      <w:lvlJc w:val="left"/>
      <w:pPr>
        <w:tabs>
          <w:tab w:val="num" w:pos="5760"/>
        </w:tabs>
        <w:ind w:left="5760" w:hanging="360"/>
      </w:pPr>
      <w:rPr>
        <w:rFonts w:ascii="Courier New" w:hAnsi="Courier New"/>
      </w:rPr>
    </w:lvl>
    <w:lvl w:ilvl="8" w:tplc="14740ECC">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4028A6BE">
      <w:start w:val="1"/>
      <w:numFmt w:val="bullet"/>
      <w:lvlText w:val=""/>
      <w:lvlJc w:val="left"/>
      <w:pPr>
        <w:tabs>
          <w:tab w:val="num" w:pos="720"/>
        </w:tabs>
        <w:ind w:left="720" w:hanging="360"/>
      </w:pPr>
      <w:rPr>
        <w:rFonts w:ascii="Symbol" w:hAnsi="Symbol"/>
      </w:rPr>
    </w:lvl>
    <w:lvl w:ilvl="1" w:tplc="42C86334">
      <w:start w:val="1"/>
      <w:numFmt w:val="bullet"/>
      <w:lvlText w:val="o"/>
      <w:lvlJc w:val="left"/>
      <w:pPr>
        <w:tabs>
          <w:tab w:val="num" w:pos="1440"/>
        </w:tabs>
        <w:ind w:left="1440" w:hanging="360"/>
      </w:pPr>
      <w:rPr>
        <w:rFonts w:ascii="Courier New" w:hAnsi="Courier New"/>
      </w:rPr>
    </w:lvl>
    <w:lvl w:ilvl="2" w:tplc="53F65714">
      <w:start w:val="1"/>
      <w:numFmt w:val="bullet"/>
      <w:lvlText w:val=""/>
      <w:lvlJc w:val="left"/>
      <w:pPr>
        <w:tabs>
          <w:tab w:val="num" w:pos="2160"/>
        </w:tabs>
        <w:ind w:left="2160" w:hanging="360"/>
      </w:pPr>
      <w:rPr>
        <w:rFonts w:ascii="Wingdings" w:hAnsi="Wingdings"/>
      </w:rPr>
    </w:lvl>
    <w:lvl w:ilvl="3" w:tplc="2AB01084">
      <w:start w:val="1"/>
      <w:numFmt w:val="bullet"/>
      <w:lvlText w:val=""/>
      <w:lvlJc w:val="left"/>
      <w:pPr>
        <w:tabs>
          <w:tab w:val="num" w:pos="2880"/>
        </w:tabs>
        <w:ind w:left="2880" w:hanging="360"/>
      </w:pPr>
      <w:rPr>
        <w:rFonts w:ascii="Symbol" w:hAnsi="Symbol"/>
      </w:rPr>
    </w:lvl>
    <w:lvl w:ilvl="4" w:tplc="F34C31A2">
      <w:start w:val="1"/>
      <w:numFmt w:val="bullet"/>
      <w:lvlText w:val="o"/>
      <w:lvlJc w:val="left"/>
      <w:pPr>
        <w:tabs>
          <w:tab w:val="num" w:pos="3600"/>
        </w:tabs>
        <w:ind w:left="3600" w:hanging="360"/>
      </w:pPr>
      <w:rPr>
        <w:rFonts w:ascii="Courier New" w:hAnsi="Courier New"/>
      </w:rPr>
    </w:lvl>
    <w:lvl w:ilvl="5" w:tplc="9E2A3C74">
      <w:start w:val="1"/>
      <w:numFmt w:val="bullet"/>
      <w:lvlText w:val=""/>
      <w:lvlJc w:val="left"/>
      <w:pPr>
        <w:tabs>
          <w:tab w:val="num" w:pos="4320"/>
        </w:tabs>
        <w:ind w:left="4320" w:hanging="360"/>
      </w:pPr>
      <w:rPr>
        <w:rFonts w:ascii="Wingdings" w:hAnsi="Wingdings"/>
      </w:rPr>
    </w:lvl>
    <w:lvl w:ilvl="6" w:tplc="ACBE69B8">
      <w:start w:val="1"/>
      <w:numFmt w:val="bullet"/>
      <w:lvlText w:val=""/>
      <w:lvlJc w:val="left"/>
      <w:pPr>
        <w:tabs>
          <w:tab w:val="num" w:pos="5040"/>
        </w:tabs>
        <w:ind w:left="5040" w:hanging="360"/>
      </w:pPr>
      <w:rPr>
        <w:rFonts w:ascii="Symbol" w:hAnsi="Symbol"/>
      </w:rPr>
    </w:lvl>
    <w:lvl w:ilvl="7" w:tplc="11DEBB54">
      <w:start w:val="1"/>
      <w:numFmt w:val="bullet"/>
      <w:lvlText w:val="o"/>
      <w:lvlJc w:val="left"/>
      <w:pPr>
        <w:tabs>
          <w:tab w:val="num" w:pos="5760"/>
        </w:tabs>
        <w:ind w:left="5760" w:hanging="360"/>
      </w:pPr>
      <w:rPr>
        <w:rFonts w:ascii="Courier New" w:hAnsi="Courier New"/>
      </w:rPr>
    </w:lvl>
    <w:lvl w:ilvl="8" w:tplc="1F08F198">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9B82747C">
      <w:start w:val="1"/>
      <w:numFmt w:val="bullet"/>
      <w:lvlText w:val=""/>
      <w:lvlJc w:val="left"/>
      <w:pPr>
        <w:tabs>
          <w:tab w:val="num" w:pos="720"/>
        </w:tabs>
        <w:ind w:left="720" w:hanging="360"/>
      </w:pPr>
      <w:rPr>
        <w:rFonts w:ascii="Symbol" w:hAnsi="Symbol"/>
      </w:rPr>
    </w:lvl>
    <w:lvl w:ilvl="1" w:tplc="3BF6BECE">
      <w:start w:val="1"/>
      <w:numFmt w:val="bullet"/>
      <w:lvlText w:val="o"/>
      <w:lvlJc w:val="left"/>
      <w:pPr>
        <w:tabs>
          <w:tab w:val="num" w:pos="1440"/>
        </w:tabs>
        <w:ind w:left="1440" w:hanging="360"/>
      </w:pPr>
      <w:rPr>
        <w:rFonts w:ascii="Courier New" w:hAnsi="Courier New"/>
      </w:rPr>
    </w:lvl>
    <w:lvl w:ilvl="2" w:tplc="5F9096D8">
      <w:start w:val="1"/>
      <w:numFmt w:val="bullet"/>
      <w:lvlText w:val=""/>
      <w:lvlJc w:val="left"/>
      <w:pPr>
        <w:tabs>
          <w:tab w:val="num" w:pos="2160"/>
        </w:tabs>
        <w:ind w:left="2160" w:hanging="360"/>
      </w:pPr>
      <w:rPr>
        <w:rFonts w:ascii="Wingdings" w:hAnsi="Wingdings"/>
      </w:rPr>
    </w:lvl>
    <w:lvl w:ilvl="3" w:tplc="6E183210">
      <w:start w:val="1"/>
      <w:numFmt w:val="bullet"/>
      <w:lvlText w:val=""/>
      <w:lvlJc w:val="left"/>
      <w:pPr>
        <w:tabs>
          <w:tab w:val="num" w:pos="2880"/>
        </w:tabs>
        <w:ind w:left="2880" w:hanging="360"/>
      </w:pPr>
      <w:rPr>
        <w:rFonts w:ascii="Symbol" w:hAnsi="Symbol"/>
      </w:rPr>
    </w:lvl>
    <w:lvl w:ilvl="4" w:tplc="D8BACEA8">
      <w:start w:val="1"/>
      <w:numFmt w:val="bullet"/>
      <w:lvlText w:val="o"/>
      <w:lvlJc w:val="left"/>
      <w:pPr>
        <w:tabs>
          <w:tab w:val="num" w:pos="3600"/>
        </w:tabs>
        <w:ind w:left="3600" w:hanging="360"/>
      </w:pPr>
      <w:rPr>
        <w:rFonts w:ascii="Courier New" w:hAnsi="Courier New"/>
      </w:rPr>
    </w:lvl>
    <w:lvl w:ilvl="5" w:tplc="78BEAEEE">
      <w:start w:val="1"/>
      <w:numFmt w:val="bullet"/>
      <w:lvlText w:val=""/>
      <w:lvlJc w:val="left"/>
      <w:pPr>
        <w:tabs>
          <w:tab w:val="num" w:pos="4320"/>
        </w:tabs>
        <w:ind w:left="4320" w:hanging="360"/>
      </w:pPr>
      <w:rPr>
        <w:rFonts w:ascii="Wingdings" w:hAnsi="Wingdings"/>
      </w:rPr>
    </w:lvl>
    <w:lvl w:ilvl="6" w:tplc="4E16334E">
      <w:start w:val="1"/>
      <w:numFmt w:val="bullet"/>
      <w:lvlText w:val=""/>
      <w:lvlJc w:val="left"/>
      <w:pPr>
        <w:tabs>
          <w:tab w:val="num" w:pos="5040"/>
        </w:tabs>
        <w:ind w:left="5040" w:hanging="360"/>
      </w:pPr>
      <w:rPr>
        <w:rFonts w:ascii="Symbol" w:hAnsi="Symbol"/>
      </w:rPr>
    </w:lvl>
    <w:lvl w:ilvl="7" w:tplc="C6985D62">
      <w:start w:val="1"/>
      <w:numFmt w:val="bullet"/>
      <w:lvlText w:val="o"/>
      <w:lvlJc w:val="left"/>
      <w:pPr>
        <w:tabs>
          <w:tab w:val="num" w:pos="5760"/>
        </w:tabs>
        <w:ind w:left="5760" w:hanging="360"/>
      </w:pPr>
      <w:rPr>
        <w:rFonts w:ascii="Courier New" w:hAnsi="Courier New"/>
      </w:rPr>
    </w:lvl>
    <w:lvl w:ilvl="8" w:tplc="FA86698A">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88B4E820">
      <w:start w:val="1"/>
      <w:numFmt w:val="bullet"/>
      <w:lvlText w:val=""/>
      <w:lvlJc w:val="left"/>
      <w:pPr>
        <w:tabs>
          <w:tab w:val="num" w:pos="720"/>
        </w:tabs>
        <w:ind w:left="720" w:hanging="360"/>
      </w:pPr>
      <w:rPr>
        <w:rFonts w:ascii="Symbol" w:hAnsi="Symbol"/>
      </w:rPr>
    </w:lvl>
    <w:lvl w:ilvl="1" w:tplc="978654F8">
      <w:start w:val="1"/>
      <w:numFmt w:val="bullet"/>
      <w:lvlText w:val="o"/>
      <w:lvlJc w:val="left"/>
      <w:pPr>
        <w:tabs>
          <w:tab w:val="num" w:pos="1440"/>
        </w:tabs>
        <w:ind w:left="1440" w:hanging="360"/>
      </w:pPr>
      <w:rPr>
        <w:rFonts w:ascii="Courier New" w:hAnsi="Courier New"/>
      </w:rPr>
    </w:lvl>
    <w:lvl w:ilvl="2" w:tplc="07DE1CAA">
      <w:start w:val="1"/>
      <w:numFmt w:val="bullet"/>
      <w:lvlText w:val=""/>
      <w:lvlJc w:val="left"/>
      <w:pPr>
        <w:tabs>
          <w:tab w:val="num" w:pos="2160"/>
        </w:tabs>
        <w:ind w:left="2160" w:hanging="360"/>
      </w:pPr>
      <w:rPr>
        <w:rFonts w:ascii="Wingdings" w:hAnsi="Wingdings"/>
      </w:rPr>
    </w:lvl>
    <w:lvl w:ilvl="3" w:tplc="F4FE8036">
      <w:start w:val="1"/>
      <w:numFmt w:val="bullet"/>
      <w:lvlText w:val=""/>
      <w:lvlJc w:val="left"/>
      <w:pPr>
        <w:tabs>
          <w:tab w:val="num" w:pos="2880"/>
        </w:tabs>
        <w:ind w:left="2880" w:hanging="360"/>
      </w:pPr>
      <w:rPr>
        <w:rFonts w:ascii="Symbol" w:hAnsi="Symbol"/>
      </w:rPr>
    </w:lvl>
    <w:lvl w:ilvl="4" w:tplc="FAFE9D20">
      <w:start w:val="1"/>
      <w:numFmt w:val="bullet"/>
      <w:lvlText w:val="o"/>
      <w:lvlJc w:val="left"/>
      <w:pPr>
        <w:tabs>
          <w:tab w:val="num" w:pos="3600"/>
        </w:tabs>
        <w:ind w:left="3600" w:hanging="360"/>
      </w:pPr>
      <w:rPr>
        <w:rFonts w:ascii="Courier New" w:hAnsi="Courier New"/>
      </w:rPr>
    </w:lvl>
    <w:lvl w:ilvl="5" w:tplc="5630ECC2">
      <w:start w:val="1"/>
      <w:numFmt w:val="bullet"/>
      <w:lvlText w:val=""/>
      <w:lvlJc w:val="left"/>
      <w:pPr>
        <w:tabs>
          <w:tab w:val="num" w:pos="4320"/>
        </w:tabs>
        <w:ind w:left="4320" w:hanging="360"/>
      </w:pPr>
      <w:rPr>
        <w:rFonts w:ascii="Wingdings" w:hAnsi="Wingdings"/>
      </w:rPr>
    </w:lvl>
    <w:lvl w:ilvl="6" w:tplc="81007430">
      <w:start w:val="1"/>
      <w:numFmt w:val="bullet"/>
      <w:lvlText w:val=""/>
      <w:lvlJc w:val="left"/>
      <w:pPr>
        <w:tabs>
          <w:tab w:val="num" w:pos="5040"/>
        </w:tabs>
        <w:ind w:left="5040" w:hanging="360"/>
      </w:pPr>
      <w:rPr>
        <w:rFonts w:ascii="Symbol" w:hAnsi="Symbol"/>
      </w:rPr>
    </w:lvl>
    <w:lvl w:ilvl="7" w:tplc="D68A00BC">
      <w:start w:val="1"/>
      <w:numFmt w:val="bullet"/>
      <w:lvlText w:val="o"/>
      <w:lvlJc w:val="left"/>
      <w:pPr>
        <w:tabs>
          <w:tab w:val="num" w:pos="5760"/>
        </w:tabs>
        <w:ind w:left="5760" w:hanging="360"/>
      </w:pPr>
      <w:rPr>
        <w:rFonts w:ascii="Courier New" w:hAnsi="Courier New"/>
      </w:rPr>
    </w:lvl>
    <w:lvl w:ilvl="8" w:tplc="A04C3306">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5C0CD0A2">
      <w:start w:val="1"/>
      <w:numFmt w:val="bullet"/>
      <w:lvlText w:val=""/>
      <w:lvlJc w:val="left"/>
      <w:pPr>
        <w:tabs>
          <w:tab w:val="num" w:pos="720"/>
        </w:tabs>
        <w:ind w:left="720" w:hanging="360"/>
      </w:pPr>
      <w:rPr>
        <w:rFonts w:ascii="Symbol" w:hAnsi="Symbol"/>
      </w:rPr>
    </w:lvl>
    <w:lvl w:ilvl="1" w:tplc="5E4E2D18">
      <w:start w:val="1"/>
      <w:numFmt w:val="bullet"/>
      <w:lvlText w:val="o"/>
      <w:lvlJc w:val="left"/>
      <w:pPr>
        <w:tabs>
          <w:tab w:val="num" w:pos="1440"/>
        </w:tabs>
        <w:ind w:left="1440" w:hanging="360"/>
      </w:pPr>
      <w:rPr>
        <w:rFonts w:ascii="Courier New" w:hAnsi="Courier New"/>
      </w:rPr>
    </w:lvl>
    <w:lvl w:ilvl="2" w:tplc="383CCBCE">
      <w:start w:val="1"/>
      <w:numFmt w:val="bullet"/>
      <w:lvlText w:val=""/>
      <w:lvlJc w:val="left"/>
      <w:pPr>
        <w:tabs>
          <w:tab w:val="num" w:pos="2160"/>
        </w:tabs>
        <w:ind w:left="2160" w:hanging="360"/>
      </w:pPr>
      <w:rPr>
        <w:rFonts w:ascii="Wingdings" w:hAnsi="Wingdings"/>
      </w:rPr>
    </w:lvl>
    <w:lvl w:ilvl="3" w:tplc="58F6568C">
      <w:start w:val="1"/>
      <w:numFmt w:val="bullet"/>
      <w:lvlText w:val=""/>
      <w:lvlJc w:val="left"/>
      <w:pPr>
        <w:tabs>
          <w:tab w:val="num" w:pos="2880"/>
        </w:tabs>
        <w:ind w:left="2880" w:hanging="360"/>
      </w:pPr>
      <w:rPr>
        <w:rFonts w:ascii="Symbol" w:hAnsi="Symbol"/>
      </w:rPr>
    </w:lvl>
    <w:lvl w:ilvl="4" w:tplc="BDB8AD7C">
      <w:start w:val="1"/>
      <w:numFmt w:val="bullet"/>
      <w:lvlText w:val="o"/>
      <w:lvlJc w:val="left"/>
      <w:pPr>
        <w:tabs>
          <w:tab w:val="num" w:pos="3600"/>
        </w:tabs>
        <w:ind w:left="3600" w:hanging="360"/>
      </w:pPr>
      <w:rPr>
        <w:rFonts w:ascii="Courier New" w:hAnsi="Courier New"/>
      </w:rPr>
    </w:lvl>
    <w:lvl w:ilvl="5" w:tplc="E8640204">
      <w:start w:val="1"/>
      <w:numFmt w:val="bullet"/>
      <w:lvlText w:val=""/>
      <w:lvlJc w:val="left"/>
      <w:pPr>
        <w:tabs>
          <w:tab w:val="num" w:pos="4320"/>
        </w:tabs>
        <w:ind w:left="4320" w:hanging="360"/>
      </w:pPr>
      <w:rPr>
        <w:rFonts w:ascii="Wingdings" w:hAnsi="Wingdings"/>
      </w:rPr>
    </w:lvl>
    <w:lvl w:ilvl="6" w:tplc="92A8BA96">
      <w:start w:val="1"/>
      <w:numFmt w:val="bullet"/>
      <w:lvlText w:val=""/>
      <w:lvlJc w:val="left"/>
      <w:pPr>
        <w:tabs>
          <w:tab w:val="num" w:pos="5040"/>
        </w:tabs>
        <w:ind w:left="5040" w:hanging="360"/>
      </w:pPr>
      <w:rPr>
        <w:rFonts w:ascii="Symbol" w:hAnsi="Symbol"/>
      </w:rPr>
    </w:lvl>
    <w:lvl w:ilvl="7" w:tplc="82B85538">
      <w:start w:val="1"/>
      <w:numFmt w:val="bullet"/>
      <w:lvlText w:val="o"/>
      <w:lvlJc w:val="left"/>
      <w:pPr>
        <w:tabs>
          <w:tab w:val="num" w:pos="5760"/>
        </w:tabs>
        <w:ind w:left="5760" w:hanging="360"/>
      </w:pPr>
      <w:rPr>
        <w:rFonts w:ascii="Courier New" w:hAnsi="Courier New"/>
      </w:rPr>
    </w:lvl>
    <w:lvl w:ilvl="8" w:tplc="D5001508">
      <w:start w:val="1"/>
      <w:numFmt w:val="bullet"/>
      <w:lvlText w:val=""/>
      <w:lvlJc w:val="left"/>
      <w:pPr>
        <w:tabs>
          <w:tab w:val="num" w:pos="6480"/>
        </w:tabs>
        <w:ind w:left="6480" w:hanging="360"/>
      </w:pPr>
      <w:rPr>
        <w:rFonts w:ascii="Wingdings" w:hAnsi="Wingdings"/>
      </w:rPr>
    </w:lvl>
  </w:abstractNum>
  <w:abstractNum w:abstractNumId="46">
    <w:nsid w:val="0000002F"/>
    <w:multiLevelType w:val="hybridMultilevel"/>
    <w:tmpl w:val="0000002F"/>
    <w:lvl w:ilvl="0" w:tplc="FDA8AA12">
      <w:start w:val="1"/>
      <w:numFmt w:val="bullet"/>
      <w:lvlText w:val=""/>
      <w:lvlJc w:val="left"/>
      <w:pPr>
        <w:tabs>
          <w:tab w:val="num" w:pos="720"/>
        </w:tabs>
        <w:ind w:left="720" w:hanging="360"/>
      </w:pPr>
      <w:rPr>
        <w:rFonts w:ascii="Symbol" w:hAnsi="Symbol"/>
      </w:rPr>
    </w:lvl>
    <w:lvl w:ilvl="1" w:tplc="0E648214">
      <w:start w:val="1"/>
      <w:numFmt w:val="bullet"/>
      <w:lvlText w:val="o"/>
      <w:lvlJc w:val="left"/>
      <w:pPr>
        <w:tabs>
          <w:tab w:val="num" w:pos="1440"/>
        </w:tabs>
        <w:ind w:left="1440" w:hanging="360"/>
      </w:pPr>
      <w:rPr>
        <w:rFonts w:ascii="Courier New" w:hAnsi="Courier New"/>
      </w:rPr>
    </w:lvl>
    <w:lvl w:ilvl="2" w:tplc="C082E7B2">
      <w:start w:val="1"/>
      <w:numFmt w:val="bullet"/>
      <w:lvlText w:val=""/>
      <w:lvlJc w:val="left"/>
      <w:pPr>
        <w:tabs>
          <w:tab w:val="num" w:pos="2160"/>
        </w:tabs>
        <w:ind w:left="2160" w:hanging="360"/>
      </w:pPr>
      <w:rPr>
        <w:rFonts w:ascii="Wingdings" w:hAnsi="Wingdings"/>
      </w:rPr>
    </w:lvl>
    <w:lvl w:ilvl="3" w:tplc="54FEFB88">
      <w:start w:val="1"/>
      <w:numFmt w:val="bullet"/>
      <w:lvlText w:val=""/>
      <w:lvlJc w:val="left"/>
      <w:pPr>
        <w:tabs>
          <w:tab w:val="num" w:pos="2880"/>
        </w:tabs>
        <w:ind w:left="2880" w:hanging="360"/>
      </w:pPr>
      <w:rPr>
        <w:rFonts w:ascii="Symbol" w:hAnsi="Symbol"/>
      </w:rPr>
    </w:lvl>
    <w:lvl w:ilvl="4" w:tplc="1390BE36">
      <w:start w:val="1"/>
      <w:numFmt w:val="bullet"/>
      <w:lvlText w:val="o"/>
      <w:lvlJc w:val="left"/>
      <w:pPr>
        <w:tabs>
          <w:tab w:val="num" w:pos="3600"/>
        </w:tabs>
        <w:ind w:left="3600" w:hanging="360"/>
      </w:pPr>
      <w:rPr>
        <w:rFonts w:ascii="Courier New" w:hAnsi="Courier New"/>
      </w:rPr>
    </w:lvl>
    <w:lvl w:ilvl="5" w:tplc="D6C02BC4">
      <w:start w:val="1"/>
      <w:numFmt w:val="bullet"/>
      <w:lvlText w:val=""/>
      <w:lvlJc w:val="left"/>
      <w:pPr>
        <w:tabs>
          <w:tab w:val="num" w:pos="4320"/>
        </w:tabs>
        <w:ind w:left="4320" w:hanging="360"/>
      </w:pPr>
      <w:rPr>
        <w:rFonts w:ascii="Wingdings" w:hAnsi="Wingdings"/>
      </w:rPr>
    </w:lvl>
    <w:lvl w:ilvl="6" w:tplc="49EC7038">
      <w:start w:val="1"/>
      <w:numFmt w:val="bullet"/>
      <w:lvlText w:val=""/>
      <w:lvlJc w:val="left"/>
      <w:pPr>
        <w:tabs>
          <w:tab w:val="num" w:pos="5040"/>
        </w:tabs>
        <w:ind w:left="5040" w:hanging="360"/>
      </w:pPr>
      <w:rPr>
        <w:rFonts w:ascii="Symbol" w:hAnsi="Symbol"/>
      </w:rPr>
    </w:lvl>
    <w:lvl w:ilvl="7" w:tplc="9C60AF64">
      <w:start w:val="1"/>
      <w:numFmt w:val="bullet"/>
      <w:lvlText w:val="o"/>
      <w:lvlJc w:val="left"/>
      <w:pPr>
        <w:tabs>
          <w:tab w:val="num" w:pos="5760"/>
        </w:tabs>
        <w:ind w:left="5760" w:hanging="360"/>
      </w:pPr>
      <w:rPr>
        <w:rFonts w:ascii="Courier New" w:hAnsi="Courier New"/>
      </w:rPr>
    </w:lvl>
    <w:lvl w:ilvl="8" w:tplc="FB988B3A">
      <w:start w:val="1"/>
      <w:numFmt w:val="bullet"/>
      <w:lvlText w:val=""/>
      <w:lvlJc w:val="left"/>
      <w:pPr>
        <w:tabs>
          <w:tab w:val="num" w:pos="6480"/>
        </w:tabs>
        <w:ind w:left="6480" w:hanging="360"/>
      </w:pPr>
      <w:rPr>
        <w:rFonts w:ascii="Wingdings" w:hAnsi="Wingdings"/>
      </w:rPr>
    </w:lvl>
  </w:abstractNum>
  <w:abstractNum w:abstractNumId="47">
    <w:nsid w:val="00000030"/>
    <w:multiLevelType w:val="hybridMultilevel"/>
    <w:tmpl w:val="00000030"/>
    <w:lvl w:ilvl="0" w:tplc="E48C559E">
      <w:start w:val="1"/>
      <w:numFmt w:val="bullet"/>
      <w:lvlText w:val=""/>
      <w:lvlJc w:val="left"/>
      <w:pPr>
        <w:tabs>
          <w:tab w:val="num" w:pos="720"/>
        </w:tabs>
        <w:ind w:left="720" w:hanging="360"/>
      </w:pPr>
      <w:rPr>
        <w:rFonts w:ascii="Symbol" w:hAnsi="Symbol"/>
      </w:rPr>
    </w:lvl>
    <w:lvl w:ilvl="1" w:tplc="29F2AE0A">
      <w:start w:val="1"/>
      <w:numFmt w:val="bullet"/>
      <w:lvlText w:val="o"/>
      <w:lvlJc w:val="left"/>
      <w:pPr>
        <w:tabs>
          <w:tab w:val="num" w:pos="1440"/>
        </w:tabs>
        <w:ind w:left="1440" w:hanging="360"/>
      </w:pPr>
      <w:rPr>
        <w:rFonts w:ascii="Courier New" w:hAnsi="Courier New"/>
      </w:rPr>
    </w:lvl>
    <w:lvl w:ilvl="2" w:tplc="280812AC">
      <w:start w:val="1"/>
      <w:numFmt w:val="bullet"/>
      <w:lvlText w:val=""/>
      <w:lvlJc w:val="left"/>
      <w:pPr>
        <w:tabs>
          <w:tab w:val="num" w:pos="2160"/>
        </w:tabs>
        <w:ind w:left="2160" w:hanging="360"/>
      </w:pPr>
      <w:rPr>
        <w:rFonts w:ascii="Wingdings" w:hAnsi="Wingdings"/>
      </w:rPr>
    </w:lvl>
    <w:lvl w:ilvl="3" w:tplc="A340534E">
      <w:start w:val="1"/>
      <w:numFmt w:val="bullet"/>
      <w:lvlText w:val=""/>
      <w:lvlJc w:val="left"/>
      <w:pPr>
        <w:tabs>
          <w:tab w:val="num" w:pos="2880"/>
        </w:tabs>
        <w:ind w:left="2880" w:hanging="360"/>
      </w:pPr>
      <w:rPr>
        <w:rFonts w:ascii="Symbol" w:hAnsi="Symbol"/>
      </w:rPr>
    </w:lvl>
    <w:lvl w:ilvl="4" w:tplc="401010E0">
      <w:start w:val="1"/>
      <w:numFmt w:val="bullet"/>
      <w:lvlText w:val="o"/>
      <w:lvlJc w:val="left"/>
      <w:pPr>
        <w:tabs>
          <w:tab w:val="num" w:pos="3600"/>
        </w:tabs>
        <w:ind w:left="3600" w:hanging="360"/>
      </w:pPr>
      <w:rPr>
        <w:rFonts w:ascii="Courier New" w:hAnsi="Courier New"/>
      </w:rPr>
    </w:lvl>
    <w:lvl w:ilvl="5" w:tplc="A87C4C96">
      <w:start w:val="1"/>
      <w:numFmt w:val="bullet"/>
      <w:lvlText w:val=""/>
      <w:lvlJc w:val="left"/>
      <w:pPr>
        <w:tabs>
          <w:tab w:val="num" w:pos="4320"/>
        </w:tabs>
        <w:ind w:left="4320" w:hanging="360"/>
      </w:pPr>
      <w:rPr>
        <w:rFonts w:ascii="Wingdings" w:hAnsi="Wingdings"/>
      </w:rPr>
    </w:lvl>
    <w:lvl w:ilvl="6" w:tplc="6A744F8E">
      <w:start w:val="1"/>
      <w:numFmt w:val="bullet"/>
      <w:lvlText w:val=""/>
      <w:lvlJc w:val="left"/>
      <w:pPr>
        <w:tabs>
          <w:tab w:val="num" w:pos="5040"/>
        </w:tabs>
        <w:ind w:left="5040" w:hanging="360"/>
      </w:pPr>
      <w:rPr>
        <w:rFonts w:ascii="Symbol" w:hAnsi="Symbol"/>
      </w:rPr>
    </w:lvl>
    <w:lvl w:ilvl="7" w:tplc="50183262">
      <w:start w:val="1"/>
      <w:numFmt w:val="bullet"/>
      <w:lvlText w:val="o"/>
      <w:lvlJc w:val="left"/>
      <w:pPr>
        <w:tabs>
          <w:tab w:val="num" w:pos="5760"/>
        </w:tabs>
        <w:ind w:left="5760" w:hanging="360"/>
      </w:pPr>
      <w:rPr>
        <w:rFonts w:ascii="Courier New" w:hAnsi="Courier New"/>
      </w:rPr>
    </w:lvl>
    <w:lvl w:ilvl="8" w:tplc="47D8BDD8">
      <w:start w:val="1"/>
      <w:numFmt w:val="bullet"/>
      <w:lvlText w:val=""/>
      <w:lvlJc w:val="left"/>
      <w:pPr>
        <w:tabs>
          <w:tab w:val="num" w:pos="6480"/>
        </w:tabs>
        <w:ind w:left="6480" w:hanging="360"/>
      </w:pPr>
      <w:rPr>
        <w:rFonts w:ascii="Wingdings" w:hAnsi="Wingdings"/>
      </w:rPr>
    </w:lvl>
  </w:abstractNum>
  <w:abstractNum w:abstractNumId="48">
    <w:nsid w:val="00000031"/>
    <w:multiLevelType w:val="hybridMultilevel"/>
    <w:tmpl w:val="00000031"/>
    <w:lvl w:ilvl="0" w:tplc="E3D041C2">
      <w:start w:val="1"/>
      <w:numFmt w:val="bullet"/>
      <w:lvlText w:val=""/>
      <w:lvlJc w:val="left"/>
      <w:pPr>
        <w:tabs>
          <w:tab w:val="num" w:pos="720"/>
        </w:tabs>
        <w:ind w:left="720" w:hanging="360"/>
      </w:pPr>
      <w:rPr>
        <w:rFonts w:ascii="Symbol" w:hAnsi="Symbol"/>
      </w:rPr>
    </w:lvl>
    <w:lvl w:ilvl="1" w:tplc="21AAD6D4">
      <w:start w:val="1"/>
      <w:numFmt w:val="bullet"/>
      <w:lvlText w:val="o"/>
      <w:lvlJc w:val="left"/>
      <w:pPr>
        <w:tabs>
          <w:tab w:val="num" w:pos="1440"/>
        </w:tabs>
        <w:ind w:left="1440" w:hanging="360"/>
      </w:pPr>
      <w:rPr>
        <w:rFonts w:ascii="Courier New" w:hAnsi="Courier New"/>
      </w:rPr>
    </w:lvl>
    <w:lvl w:ilvl="2" w:tplc="2F289714">
      <w:start w:val="1"/>
      <w:numFmt w:val="bullet"/>
      <w:lvlText w:val=""/>
      <w:lvlJc w:val="left"/>
      <w:pPr>
        <w:tabs>
          <w:tab w:val="num" w:pos="2160"/>
        </w:tabs>
        <w:ind w:left="2160" w:hanging="360"/>
      </w:pPr>
      <w:rPr>
        <w:rFonts w:ascii="Wingdings" w:hAnsi="Wingdings"/>
      </w:rPr>
    </w:lvl>
    <w:lvl w:ilvl="3" w:tplc="5E0EBF82">
      <w:start w:val="1"/>
      <w:numFmt w:val="bullet"/>
      <w:lvlText w:val=""/>
      <w:lvlJc w:val="left"/>
      <w:pPr>
        <w:tabs>
          <w:tab w:val="num" w:pos="2880"/>
        </w:tabs>
        <w:ind w:left="2880" w:hanging="360"/>
      </w:pPr>
      <w:rPr>
        <w:rFonts w:ascii="Symbol" w:hAnsi="Symbol"/>
      </w:rPr>
    </w:lvl>
    <w:lvl w:ilvl="4" w:tplc="6276C8BE">
      <w:start w:val="1"/>
      <w:numFmt w:val="bullet"/>
      <w:lvlText w:val="o"/>
      <w:lvlJc w:val="left"/>
      <w:pPr>
        <w:tabs>
          <w:tab w:val="num" w:pos="3600"/>
        </w:tabs>
        <w:ind w:left="3600" w:hanging="360"/>
      </w:pPr>
      <w:rPr>
        <w:rFonts w:ascii="Courier New" w:hAnsi="Courier New"/>
      </w:rPr>
    </w:lvl>
    <w:lvl w:ilvl="5" w:tplc="C2745556">
      <w:start w:val="1"/>
      <w:numFmt w:val="bullet"/>
      <w:lvlText w:val=""/>
      <w:lvlJc w:val="left"/>
      <w:pPr>
        <w:tabs>
          <w:tab w:val="num" w:pos="4320"/>
        </w:tabs>
        <w:ind w:left="4320" w:hanging="360"/>
      </w:pPr>
      <w:rPr>
        <w:rFonts w:ascii="Wingdings" w:hAnsi="Wingdings"/>
      </w:rPr>
    </w:lvl>
    <w:lvl w:ilvl="6" w:tplc="5A9C76C4">
      <w:start w:val="1"/>
      <w:numFmt w:val="bullet"/>
      <w:lvlText w:val=""/>
      <w:lvlJc w:val="left"/>
      <w:pPr>
        <w:tabs>
          <w:tab w:val="num" w:pos="5040"/>
        </w:tabs>
        <w:ind w:left="5040" w:hanging="360"/>
      </w:pPr>
      <w:rPr>
        <w:rFonts w:ascii="Symbol" w:hAnsi="Symbol"/>
      </w:rPr>
    </w:lvl>
    <w:lvl w:ilvl="7" w:tplc="98CEC682">
      <w:start w:val="1"/>
      <w:numFmt w:val="bullet"/>
      <w:lvlText w:val="o"/>
      <w:lvlJc w:val="left"/>
      <w:pPr>
        <w:tabs>
          <w:tab w:val="num" w:pos="5760"/>
        </w:tabs>
        <w:ind w:left="5760" w:hanging="360"/>
      </w:pPr>
      <w:rPr>
        <w:rFonts w:ascii="Courier New" w:hAnsi="Courier New"/>
      </w:rPr>
    </w:lvl>
    <w:lvl w:ilvl="8" w:tplc="108635E2">
      <w:start w:val="1"/>
      <w:numFmt w:val="bullet"/>
      <w:lvlText w:val=""/>
      <w:lvlJc w:val="left"/>
      <w:pPr>
        <w:tabs>
          <w:tab w:val="num" w:pos="6480"/>
        </w:tabs>
        <w:ind w:left="6480" w:hanging="360"/>
      </w:pPr>
      <w:rPr>
        <w:rFonts w:ascii="Wingdings" w:hAnsi="Wingdings"/>
      </w:rPr>
    </w:lvl>
  </w:abstractNum>
  <w:abstractNum w:abstractNumId="49">
    <w:nsid w:val="00000032"/>
    <w:multiLevelType w:val="hybridMultilevel"/>
    <w:tmpl w:val="00000032"/>
    <w:lvl w:ilvl="0" w:tplc="C7521A18">
      <w:start w:val="1"/>
      <w:numFmt w:val="bullet"/>
      <w:lvlText w:val=""/>
      <w:lvlJc w:val="left"/>
      <w:pPr>
        <w:tabs>
          <w:tab w:val="num" w:pos="720"/>
        </w:tabs>
        <w:ind w:left="720" w:hanging="360"/>
      </w:pPr>
      <w:rPr>
        <w:rFonts w:ascii="Symbol" w:hAnsi="Symbol"/>
      </w:rPr>
    </w:lvl>
    <w:lvl w:ilvl="1" w:tplc="7C10EC28">
      <w:start w:val="1"/>
      <w:numFmt w:val="bullet"/>
      <w:lvlText w:val="o"/>
      <w:lvlJc w:val="left"/>
      <w:pPr>
        <w:tabs>
          <w:tab w:val="num" w:pos="1440"/>
        </w:tabs>
        <w:ind w:left="1440" w:hanging="360"/>
      </w:pPr>
      <w:rPr>
        <w:rFonts w:ascii="Courier New" w:hAnsi="Courier New"/>
      </w:rPr>
    </w:lvl>
    <w:lvl w:ilvl="2" w:tplc="4F02561A">
      <w:start w:val="1"/>
      <w:numFmt w:val="bullet"/>
      <w:lvlText w:val=""/>
      <w:lvlJc w:val="left"/>
      <w:pPr>
        <w:tabs>
          <w:tab w:val="num" w:pos="2160"/>
        </w:tabs>
        <w:ind w:left="2160" w:hanging="360"/>
      </w:pPr>
      <w:rPr>
        <w:rFonts w:ascii="Wingdings" w:hAnsi="Wingdings"/>
      </w:rPr>
    </w:lvl>
    <w:lvl w:ilvl="3" w:tplc="A56A487A">
      <w:start w:val="1"/>
      <w:numFmt w:val="bullet"/>
      <w:lvlText w:val=""/>
      <w:lvlJc w:val="left"/>
      <w:pPr>
        <w:tabs>
          <w:tab w:val="num" w:pos="2880"/>
        </w:tabs>
        <w:ind w:left="2880" w:hanging="360"/>
      </w:pPr>
      <w:rPr>
        <w:rFonts w:ascii="Symbol" w:hAnsi="Symbol"/>
      </w:rPr>
    </w:lvl>
    <w:lvl w:ilvl="4" w:tplc="DAD234C2">
      <w:start w:val="1"/>
      <w:numFmt w:val="bullet"/>
      <w:lvlText w:val="o"/>
      <w:lvlJc w:val="left"/>
      <w:pPr>
        <w:tabs>
          <w:tab w:val="num" w:pos="3600"/>
        </w:tabs>
        <w:ind w:left="3600" w:hanging="360"/>
      </w:pPr>
      <w:rPr>
        <w:rFonts w:ascii="Courier New" w:hAnsi="Courier New"/>
      </w:rPr>
    </w:lvl>
    <w:lvl w:ilvl="5" w:tplc="6CF8CD62">
      <w:start w:val="1"/>
      <w:numFmt w:val="bullet"/>
      <w:lvlText w:val=""/>
      <w:lvlJc w:val="left"/>
      <w:pPr>
        <w:tabs>
          <w:tab w:val="num" w:pos="4320"/>
        </w:tabs>
        <w:ind w:left="4320" w:hanging="360"/>
      </w:pPr>
      <w:rPr>
        <w:rFonts w:ascii="Wingdings" w:hAnsi="Wingdings"/>
      </w:rPr>
    </w:lvl>
    <w:lvl w:ilvl="6" w:tplc="A022B372">
      <w:start w:val="1"/>
      <w:numFmt w:val="bullet"/>
      <w:lvlText w:val=""/>
      <w:lvlJc w:val="left"/>
      <w:pPr>
        <w:tabs>
          <w:tab w:val="num" w:pos="5040"/>
        </w:tabs>
        <w:ind w:left="5040" w:hanging="360"/>
      </w:pPr>
      <w:rPr>
        <w:rFonts w:ascii="Symbol" w:hAnsi="Symbol"/>
      </w:rPr>
    </w:lvl>
    <w:lvl w:ilvl="7" w:tplc="CD42DCE0">
      <w:start w:val="1"/>
      <w:numFmt w:val="bullet"/>
      <w:lvlText w:val="o"/>
      <w:lvlJc w:val="left"/>
      <w:pPr>
        <w:tabs>
          <w:tab w:val="num" w:pos="5760"/>
        </w:tabs>
        <w:ind w:left="5760" w:hanging="360"/>
      </w:pPr>
      <w:rPr>
        <w:rFonts w:ascii="Courier New" w:hAnsi="Courier New"/>
      </w:rPr>
    </w:lvl>
    <w:lvl w:ilvl="8" w:tplc="1A4C3F58">
      <w:start w:val="1"/>
      <w:numFmt w:val="bullet"/>
      <w:lvlText w:val=""/>
      <w:lvlJc w:val="left"/>
      <w:pPr>
        <w:tabs>
          <w:tab w:val="num" w:pos="6480"/>
        </w:tabs>
        <w:ind w:left="6480" w:hanging="360"/>
      </w:pPr>
      <w:rPr>
        <w:rFonts w:ascii="Wingdings" w:hAnsi="Wingdings"/>
      </w:rPr>
    </w:lvl>
  </w:abstractNum>
  <w:abstractNum w:abstractNumId="50">
    <w:nsid w:val="00000033"/>
    <w:multiLevelType w:val="hybridMultilevel"/>
    <w:tmpl w:val="00000033"/>
    <w:lvl w:ilvl="0" w:tplc="B9A45D96">
      <w:start w:val="1"/>
      <w:numFmt w:val="bullet"/>
      <w:lvlText w:val=""/>
      <w:lvlJc w:val="left"/>
      <w:pPr>
        <w:tabs>
          <w:tab w:val="num" w:pos="720"/>
        </w:tabs>
        <w:ind w:left="720" w:hanging="360"/>
      </w:pPr>
      <w:rPr>
        <w:rFonts w:ascii="Symbol" w:hAnsi="Symbol"/>
      </w:rPr>
    </w:lvl>
    <w:lvl w:ilvl="1" w:tplc="D0421EDA">
      <w:start w:val="1"/>
      <w:numFmt w:val="bullet"/>
      <w:lvlText w:val="o"/>
      <w:lvlJc w:val="left"/>
      <w:pPr>
        <w:tabs>
          <w:tab w:val="num" w:pos="1440"/>
        </w:tabs>
        <w:ind w:left="1440" w:hanging="360"/>
      </w:pPr>
      <w:rPr>
        <w:rFonts w:ascii="Courier New" w:hAnsi="Courier New"/>
      </w:rPr>
    </w:lvl>
    <w:lvl w:ilvl="2" w:tplc="E5965316">
      <w:start w:val="1"/>
      <w:numFmt w:val="bullet"/>
      <w:lvlText w:val=""/>
      <w:lvlJc w:val="left"/>
      <w:pPr>
        <w:tabs>
          <w:tab w:val="num" w:pos="2160"/>
        </w:tabs>
        <w:ind w:left="2160" w:hanging="360"/>
      </w:pPr>
      <w:rPr>
        <w:rFonts w:ascii="Wingdings" w:hAnsi="Wingdings"/>
      </w:rPr>
    </w:lvl>
    <w:lvl w:ilvl="3" w:tplc="F5E01D02">
      <w:start w:val="1"/>
      <w:numFmt w:val="bullet"/>
      <w:lvlText w:val=""/>
      <w:lvlJc w:val="left"/>
      <w:pPr>
        <w:tabs>
          <w:tab w:val="num" w:pos="2880"/>
        </w:tabs>
        <w:ind w:left="2880" w:hanging="360"/>
      </w:pPr>
      <w:rPr>
        <w:rFonts w:ascii="Symbol" w:hAnsi="Symbol"/>
      </w:rPr>
    </w:lvl>
    <w:lvl w:ilvl="4" w:tplc="4F48E90A">
      <w:start w:val="1"/>
      <w:numFmt w:val="bullet"/>
      <w:lvlText w:val="o"/>
      <w:lvlJc w:val="left"/>
      <w:pPr>
        <w:tabs>
          <w:tab w:val="num" w:pos="3600"/>
        </w:tabs>
        <w:ind w:left="3600" w:hanging="360"/>
      </w:pPr>
      <w:rPr>
        <w:rFonts w:ascii="Courier New" w:hAnsi="Courier New"/>
      </w:rPr>
    </w:lvl>
    <w:lvl w:ilvl="5" w:tplc="B3AC7588">
      <w:start w:val="1"/>
      <w:numFmt w:val="bullet"/>
      <w:lvlText w:val=""/>
      <w:lvlJc w:val="left"/>
      <w:pPr>
        <w:tabs>
          <w:tab w:val="num" w:pos="4320"/>
        </w:tabs>
        <w:ind w:left="4320" w:hanging="360"/>
      </w:pPr>
      <w:rPr>
        <w:rFonts w:ascii="Wingdings" w:hAnsi="Wingdings"/>
      </w:rPr>
    </w:lvl>
    <w:lvl w:ilvl="6" w:tplc="6A86365A">
      <w:start w:val="1"/>
      <w:numFmt w:val="bullet"/>
      <w:lvlText w:val=""/>
      <w:lvlJc w:val="left"/>
      <w:pPr>
        <w:tabs>
          <w:tab w:val="num" w:pos="5040"/>
        </w:tabs>
        <w:ind w:left="5040" w:hanging="360"/>
      </w:pPr>
      <w:rPr>
        <w:rFonts w:ascii="Symbol" w:hAnsi="Symbol"/>
      </w:rPr>
    </w:lvl>
    <w:lvl w:ilvl="7" w:tplc="7FE877C6">
      <w:start w:val="1"/>
      <w:numFmt w:val="bullet"/>
      <w:lvlText w:val="o"/>
      <w:lvlJc w:val="left"/>
      <w:pPr>
        <w:tabs>
          <w:tab w:val="num" w:pos="5760"/>
        </w:tabs>
        <w:ind w:left="5760" w:hanging="360"/>
      </w:pPr>
      <w:rPr>
        <w:rFonts w:ascii="Courier New" w:hAnsi="Courier New"/>
      </w:rPr>
    </w:lvl>
    <w:lvl w:ilvl="8" w:tplc="8C786154">
      <w:start w:val="1"/>
      <w:numFmt w:val="bullet"/>
      <w:lvlText w:val=""/>
      <w:lvlJc w:val="left"/>
      <w:pPr>
        <w:tabs>
          <w:tab w:val="num" w:pos="6480"/>
        </w:tabs>
        <w:ind w:left="6480" w:hanging="360"/>
      </w:pPr>
      <w:rPr>
        <w:rFonts w:ascii="Wingdings" w:hAnsi="Wingdings"/>
      </w:rPr>
    </w:lvl>
  </w:abstractNum>
  <w:abstractNum w:abstractNumId="51">
    <w:nsid w:val="00000034"/>
    <w:multiLevelType w:val="hybridMultilevel"/>
    <w:tmpl w:val="00000034"/>
    <w:lvl w:ilvl="0" w:tplc="62C6D948">
      <w:start w:val="1"/>
      <w:numFmt w:val="bullet"/>
      <w:lvlText w:val=""/>
      <w:lvlJc w:val="left"/>
      <w:pPr>
        <w:tabs>
          <w:tab w:val="num" w:pos="720"/>
        </w:tabs>
        <w:ind w:left="720" w:hanging="360"/>
      </w:pPr>
      <w:rPr>
        <w:rFonts w:ascii="Symbol" w:hAnsi="Symbol"/>
      </w:rPr>
    </w:lvl>
    <w:lvl w:ilvl="1" w:tplc="2FE86146">
      <w:start w:val="1"/>
      <w:numFmt w:val="bullet"/>
      <w:lvlText w:val="o"/>
      <w:lvlJc w:val="left"/>
      <w:pPr>
        <w:tabs>
          <w:tab w:val="num" w:pos="1440"/>
        </w:tabs>
        <w:ind w:left="1440" w:hanging="360"/>
      </w:pPr>
      <w:rPr>
        <w:rFonts w:ascii="Courier New" w:hAnsi="Courier New"/>
      </w:rPr>
    </w:lvl>
    <w:lvl w:ilvl="2" w:tplc="20AEFFB4">
      <w:start w:val="1"/>
      <w:numFmt w:val="bullet"/>
      <w:lvlText w:val=""/>
      <w:lvlJc w:val="left"/>
      <w:pPr>
        <w:tabs>
          <w:tab w:val="num" w:pos="2160"/>
        </w:tabs>
        <w:ind w:left="2160" w:hanging="360"/>
      </w:pPr>
      <w:rPr>
        <w:rFonts w:ascii="Wingdings" w:hAnsi="Wingdings"/>
      </w:rPr>
    </w:lvl>
    <w:lvl w:ilvl="3" w:tplc="662ACFAA">
      <w:start w:val="1"/>
      <w:numFmt w:val="bullet"/>
      <w:lvlText w:val=""/>
      <w:lvlJc w:val="left"/>
      <w:pPr>
        <w:tabs>
          <w:tab w:val="num" w:pos="2880"/>
        </w:tabs>
        <w:ind w:left="2880" w:hanging="360"/>
      </w:pPr>
      <w:rPr>
        <w:rFonts w:ascii="Symbol" w:hAnsi="Symbol"/>
      </w:rPr>
    </w:lvl>
    <w:lvl w:ilvl="4" w:tplc="44E200FE">
      <w:start w:val="1"/>
      <w:numFmt w:val="bullet"/>
      <w:lvlText w:val="o"/>
      <w:lvlJc w:val="left"/>
      <w:pPr>
        <w:tabs>
          <w:tab w:val="num" w:pos="3600"/>
        </w:tabs>
        <w:ind w:left="3600" w:hanging="360"/>
      </w:pPr>
      <w:rPr>
        <w:rFonts w:ascii="Courier New" w:hAnsi="Courier New"/>
      </w:rPr>
    </w:lvl>
    <w:lvl w:ilvl="5" w:tplc="8B325DD2">
      <w:start w:val="1"/>
      <w:numFmt w:val="bullet"/>
      <w:lvlText w:val=""/>
      <w:lvlJc w:val="left"/>
      <w:pPr>
        <w:tabs>
          <w:tab w:val="num" w:pos="4320"/>
        </w:tabs>
        <w:ind w:left="4320" w:hanging="360"/>
      </w:pPr>
      <w:rPr>
        <w:rFonts w:ascii="Wingdings" w:hAnsi="Wingdings"/>
      </w:rPr>
    </w:lvl>
    <w:lvl w:ilvl="6" w:tplc="AFFCF720">
      <w:start w:val="1"/>
      <w:numFmt w:val="bullet"/>
      <w:lvlText w:val=""/>
      <w:lvlJc w:val="left"/>
      <w:pPr>
        <w:tabs>
          <w:tab w:val="num" w:pos="5040"/>
        </w:tabs>
        <w:ind w:left="5040" w:hanging="360"/>
      </w:pPr>
      <w:rPr>
        <w:rFonts w:ascii="Symbol" w:hAnsi="Symbol"/>
      </w:rPr>
    </w:lvl>
    <w:lvl w:ilvl="7" w:tplc="11B0FB86">
      <w:start w:val="1"/>
      <w:numFmt w:val="bullet"/>
      <w:lvlText w:val="o"/>
      <w:lvlJc w:val="left"/>
      <w:pPr>
        <w:tabs>
          <w:tab w:val="num" w:pos="5760"/>
        </w:tabs>
        <w:ind w:left="5760" w:hanging="360"/>
      </w:pPr>
      <w:rPr>
        <w:rFonts w:ascii="Courier New" w:hAnsi="Courier New"/>
      </w:rPr>
    </w:lvl>
    <w:lvl w:ilvl="8" w:tplc="0B0899D0">
      <w:start w:val="1"/>
      <w:numFmt w:val="bullet"/>
      <w:lvlText w:val=""/>
      <w:lvlJc w:val="left"/>
      <w:pPr>
        <w:tabs>
          <w:tab w:val="num" w:pos="6480"/>
        </w:tabs>
        <w:ind w:left="6480" w:hanging="360"/>
      </w:pPr>
      <w:rPr>
        <w:rFonts w:ascii="Wingdings" w:hAnsi="Wingdings"/>
      </w:rPr>
    </w:lvl>
  </w:abstractNum>
  <w:abstractNum w:abstractNumId="52">
    <w:nsid w:val="00000035"/>
    <w:multiLevelType w:val="hybridMultilevel"/>
    <w:tmpl w:val="00000035"/>
    <w:lvl w:ilvl="0" w:tplc="2B1637AC">
      <w:start w:val="1"/>
      <w:numFmt w:val="bullet"/>
      <w:lvlText w:val=""/>
      <w:lvlJc w:val="left"/>
      <w:pPr>
        <w:tabs>
          <w:tab w:val="num" w:pos="720"/>
        </w:tabs>
        <w:ind w:left="720" w:hanging="360"/>
      </w:pPr>
      <w:rPr>
        <w:rFonts w:ascii="Symbol" w:hAnsi="Symbol"/>
      </w:rPr>
    </w:lvl>
    <w:lvl w:ilvl="1" w:tplc="2700A7A8">
      <w:start w:val="1"/>
      <w:numFmt w:val="bullet"/>
      <w:lvlText w:val="o"/>
      <w:lvlJc w:val="left"/>
      <w:pPr>
        <w:tabs>
          <w:tab w:val="num" w:pos="1440"/>
        </w:tabs>
        <w:ind w:left="1440" w:hanging="360"/>
      </w:pPr>
      <w:rPr>
        <w:rFonts w:ascii="Courier New" w:hAnsi="Courier New"/>
      </w:rPr>
    </w:lvl>
    <w:lvl w:ilvl="2" w:tplc="6160FE5E">
      <w:start w:val="1"/>
      <w:numFmt w:val="bullet"/>
      <w:lvlText w:val=""/>
      <w:lvlJc w:val="left"/>
      <w:pPr>
        <w:tabs>
          <w:tab w:val="num" w:pos="2160"/>
        </w:tabs>
        <w:ind w:left="2160" w:hanging="360"/>
      </w:pPr>
      <w:rPr>
        <w:rFonts w:ascii="Wingdings" w:hAnsi="Wingdings"/>
      </w:rPr>
    </w:lvl>
    <w:lvl w:ilvl="3" w:tplc="E690BDB4">
      <w:start w:val="1"/>
      <w:numFmt w:val="bullet"/>
      <w:lvlText w:val=""/>
      <w:lvlJc w:val="left"/>
      <w:pPr>
        <w:tabs>
          <w:tab w:val="num" w:pos="2880"/>
        </w:tabs>
        <w:ind w:left="2880" w:hanging="360"/>
      </w:pPr>
      <w:rPr>
        <w:rFonts w:ascii="Symbol" w:hAnsi="Symbol"/>
      </w:rPr>
    </w:lvl>
    <w:lvl w:ilvl="4" w:tplc="269EF0E4">
      <w:start w:val="1"/>
      <w:numFmt w:val="bullet"/>
      <w:lvlText w:val="o"/>
      <w:lvlJc w:val="left"/>
      <w:pPr>
        <w:tabs>
          <w:tab w:val="num" w:pos="3600"/>
        </w:tabs>
        <w:ind w:left="3600" w:hanging="360"/>
      </w:pPr>
      <w:rPr>
        <w:rFonts w:ascii="Courier New" w:hAnsi="Courier New"/>
      </w:rPr>
    </w:lvl>
    <w:lvl w:ilvl="5" w:tplc="EF900782">
      <w:start w:val="1"/>
      <w:numFmt w:val="bullet"/>
      <w:lvlText w:val=""/>
      <w:lvlJc w:val="left"/>
      <w:pPr>
        <w:tabs>
          <w:tab w:val="num" w:pos="4320"/>
        </w:tabs>
        <w:ind w:left="4320" w:hanging="360"/>
      </w:pPr>
      <w:rPr>
        <w:rFonts w:ascii="Wingdings" w:hAnsi="Wingdings"/>
      </w:rPr>
    </w:lvl>
    <w:lvl w:ilvl="6" w:tplc="88ACBB38">
      <w:start w:val="1"/>
      <w:numFmt w:val="bullet"/>
      <w:lvlText w:val=""/>
      <w:lvlJc w:val="left"/>
      <w:pPr>
        <w:tabs>
          <w:tab w:val="num" w:pos="5040"/>
        </w:tabs>
        <w:ind w:left="5040" w:hanging="360"/>
      </w:pPr>
      <w:rPr>
        <w:rFonts w:ascii="Symbol" w:hAnsi="Symbol"/>
      </w:rPr>
    </w:lvl>
    <w:lvl w:ilvl="7" w:tplc="D53632C6">
      <w:start w:val="1"/>
      <w:numFmt w:val="bullet"/>
      <w:lvlText w:val="o"/>
      <w:lvlJc w:val="left"/>
      <w:pPr>
        <w:tabs>
          <w:tab w:val="num" w:pos="5760"/>
        </w:tabs>
        <w:ind w:left="5760" w:hanging="360"/>
      </w:pPr>
      <w:rPr>
        <w:rFonts w:ascii="Courier New" w:hAnsi="Courier New"/>
      </w:rPr>
    </w:lvl>
    <w:lvl w:ilvl="8" w:tplc="2DC2C66C">
      <w:start w:val="1"/>
      <w:numFmt w:val="bullet"/>
      <w:lvlText w:val=""/>
      <w:lvlJc w:val="left"/>
      <w:pPr>
        <w:tabs>
          <w:tab w:val="num" w:pos="6480"/>
        </w:tabs>
        <w:ind w:left="6480" w:hanging="360"/>
      </w:pPr>
      <w:rPr>
        <w:rFonts w:ascii="Wingdings" w:hAnsi="Wingdings"/>
      </w:rPr>
    </w:lvl>
  </w:abstractNum>
  <w:abstractNum w:abstractNumId="53">
    <w:nsid w:val="00000036"/>
    <w:multiLevelType w:val="hybridMultilevel"/>
    <w:tmpl w:val="00000036"/>
    <w:lvl w:ilvl="0" w:tplc="CA0E14A6">
      <w:start w:val="1"/>
      <w:numFmt w:val="bullet"/>
      <w:lvlText w:val=""/>
      <w:lvlJc w:val="left"/>
      <w:pPr>
        <w:tabs>
          <w:tab w:val="num" w:pos="720"/>
        </w:tabs>
        <w:ind w:left="720" w:hanging="360"/>
      </w:pPr>
      <w:rPr>
        <w:rFonts w:ascii="Symbol" w:hAnsi="Symbol"/>
      </w:rPr>
    </w:lvl>
    <w:lvl w:ilvl="1" w:tplc="703E71DA">
      <w:start w:val="1"/>
      <w:numFmt w:val="bullet"/>
      <w:lvlText w:val="o"/>
      <w:lvlJc w:val="left"/>
      <w:pPr>
        <w:tabs>
          <w:tab w:val="num" w:pos="1440"/>
        </w:tabs>
        <w:ind w:left="1440" w:hanging="360"/>
      </w:pPr>
      <w:rPr>
        <w:rFonts w:ascii="Courier New" w:hAnsi="Courier New"/>
      </w:rPr>
    </w:lvl>
    <w:lvl w:ilvl="2" w:tplc="13C840B2">
      <w:start w:val="1"/>
      <w:numFmt w:val="bullet"/>
      <w:lvlText w:val=""/>
      <w:lvlJc w:val="left"/>
      <w:pPr>
        <w:tabs>
          <w:tab w:val="num" w:pos="2160"/>
        </w:tabs>
        <w:ind w:left="2160" w:hanging="360"/>
      </w:pPr>
      <w:rPr>
        <w:rFonts w:ascii="Wingdings" w:hAnsi="Wingdings"/>
      </w:rPr>
    </w:lvl>
    <w:lvl w:ilvl="3" w:tplc="4E9AC124">
      <w:start w:val="1"/>
      <w:numFmt w:val="bullet"/>
      <w:lvlText w:val=""/>
      <w:lvlJc w:val="left"/>
      <w:pPr>
        <w:tabs>
          <w:tab w:val="num" w:pos="2880"/>
        </w:tabs>
        <w:ind w:left="2880" w:hanging="360"/>
      </w:pPr>
      <w:rPr>
        <w:rFonts w:ascii="Symbol" w:hAnsi="Symbol"/>
      </w:rPr>
    </w:lvl>
    <w:lvl w:ilvl="4" w:tplc="1C927606">
      <w:start w:val="1"/>
      <w:numFmt w:val="bullet"/>
      <w:lvlText w:val="o"/>
      <w:lvlJc w:val="left"/>
      <w:pPr>
        <w:tabs>
          <w:tab w:val="num" w:pos="3600"/>
        </w:tabs>
        <w:ind w:left="3600" w:hanging="360"/>
      </w:pPr>
      <w:rPr>
        <w:rFonts w:ascii="Courier New" w:hAnsi="Courier New"/>
      </w:rPr>
    </w:lvl>
    <w:lvl w:ilvl="5" w:tplc="54AEF740">
      <w:start w:val="1"/>
      <w:numFmt w:val="bullet"/>
      <w:lvlText w:val=""/>
      <w:lvlJc w:val="left"/>
      <w:pPr>
        <w:tabs>
          <w:tab w:val="num" w:pos="4320"/>
        </w:tabs>
        <w:ind w:left="4320" w:hanging="360"/>
      </w:pPr>
      <w:rPr>
        <w:rFonts w:ascii="Wingdings" w:hAnsi="Wingdings"/>
      </w:rPr>
    </w:lvl>
    <w:lvl w:ilvl="6" w:tplc="090C7D26">
      <w:start w:val="1"/>
      <w:numFmt w:val="bullet"/>
      <w:lvlText w:val=""/>
      <w:lvlJc w:val="left"/>
      <w:pPr>
        <w:tabs>
          <w:tab w:val="num" w:pos="5040"/>
        </w:tabs>
        <w:ind w:left="5040" w:hanging="360"/>
      </w:pPr>
      <w:rPr>
        <w:rFonts w:ascii="Symbol" w:hAnsi="Symbol"/>
      </w:rPr>
    </w:lvl>
    <w:lvl w:ilvl="7" w:tplc="B748C980">
      <w:start w:val="1"/>
      <w:numFmt w:val="bullet"/>
      <w:lvlText w:val="o"/>
      <w:lvlJc w:val="left"/>
      <w:pPr>
        <w:tabs>
          <w:tab w:val="num" w:pos="5760"/>
        </w:tabs>
        <w:ind w:left="5760" w:hanging="360"/>
      </w:pPr>
      <w:rPr>
        <w:rFonts w:ascii="Courier New" w:hAnsi="Courier New"/>
      </w:rPr>
    </w:lvl>
    <w:lvl w:ilvl="8" w:tplc="F28A2978">
      <w:start w:val="1"/>
      <w:numFmt w:val="bullet"/>
      <w:lvlText w:val=""/>
      <w:lvlJc w:val="left"/>
      <w:pPr>
        <w:tabs>
          <w:tab w:val="num" w:pos="6480"/>
        </w:tabs>
        <w:ind w:left="6480" w:hanging="360"/>
      </w:pPr>
      <w:rPr>
        <w:rFonts w:ascii="Wingdings" w:hAnsi="Wingdings"/>
      </w:rPr>
    </w:lvl>
  </w:abstractNum>
  <w:abstractNum w:abstractNumId="54">
    <w:nsid w:val="00000037"/>
    <w:multiLevelType w:val="hybridMultilevel"/>
    <w:tmpl w:val="00000037"/>
    <w:lvl w:ilvl="0" w:tplc="42CACCEA">
      <w:start w:val="1"/>
      <w:numFmt w:val="bullet"/>
      <w:lvlText w:val=""/>
      <w:lvlJc w:val="left"/>
      <w:pPr>
        <w:tabs>
          <w:tab w:val="num" w:pos="720"/>
        </w:tabs>
        <w:ind w:left="720" w:hanging="360"/>
      </w:pPr>
      <w:rPr>
        <w:rFonts w:ascii="Symbol" w:hAnsi="Symbol"/>
      </w:rPr>
    </w:lvl>
    <w:lvl w:ilvl="1" w:tplc="BF84B142">
      <w:start w:val="1"/>
      <w:numFmt w:val="bullet"/>
      <w:lvlText w:val="o"/>
      <w:lvlJc w:val="left"/>
      <w:pPr>
        <w:tabs>
          <w:tab w:val="num" w:pos="1440"/>
        </w:tabs>
        <w:ind w:left="1440" w:hanging="360"/>
      </w:pPr>
      <w:rPr>
        <w:rFonts w:ascii="Courier New" w:hAnsi="Courier New"/>
      </w:rPr>
    </w:lvl>
    <w:lvl w:ilvl="2" w:tplc="B2B8AA0C">
      <w:start w:val="1"/>
      <w:numFmt w:val="bullet"/>
      <w:lvlText w:val=""/>
      <w:lvlJc w:val="left"/>
      <w:pPr>
        <w:tabs>
          <w:tab w:val="num" w:pos="2160"/>
        </w:tabs>
        <w:ind w:left="2160" w:hanging="360"/>
      </w:pPr>
      <w:rPr>
        <w:rFonts w:ascii="Wingdings" w:hAnsi="Wingdings"/>
      </w:rPr>
    </w:lvl>
    <w:lvl w:ilvl="3" w:tplc="272AD846">
      <w:start w:val="1"/>
      <w:numFmt w:val="bullet"/>
      <w:lvlText w:val=""/>
      <w:lvlJc w:val="left"/>
      <w:pPr>
        <w:tabs>
          <w:tab w:val="num" w:pos="2880"/>
        </w:tabs>
        <w:ind w:left="2880" w:hanging="360"/>
      </w:pPr>
      <w:rPr>
        <w:rFonts w:ascii="Symbol" w:hAnsi="Symbol"/>
      </w:rPr>
    </w:lvl>
    <w:lvl w:ilvl="4" w:tplc="83C23A5E">
      <w:start w:val="1"/>
      <w:numFmt w:val="bullet"/>
      <w:lvlText w:val="o"/>
      <w:lvlJc w:val="left"/>
      <w:pPr>
        <w:tabs>
          <w:tab w:val="num" w:pos="3600"/>
        </w:tabs>
        <w:ind w:left="3600" w:hanging="360"/>
      </w:pPr>
      <w:rPr>
        <w:rFonts w:ascii="Courier New" w:hAnsi="Courier New"/>
      </w:rPr>
    </w:lvl>
    <w:lvl w:ilvl="5" w:tplc="7D5E0B44">
      <w:start w:val="1"/>
      <w:numFmt w:val="bullet"/>
      <w:lvlText w:val=""/>
      <w:lvlJc w:val="left"/>
      <w:pPr>
        <w:tabs>
          <w:tab w:val="num" w:pos="4320"/>
        </w:tabs>
        <w:ind w:left="4320" w:hanging="360"/>
      </w:pPr>
      <w:rPr>
        <w:rFonts w:ascii="Wingdings" w:hAnsi="Wingdings"/>
      </w:rPr>
    </w:lvl>
    <w:lvl w:ilvl="6" w:tplc="98B4B4EC">
      <w:start w:val="1"/>
      <w:numFmt w:val="bullet"/>
      <w:lvlText w:val=""/>
      <w:lvlJc w:val="left"/>
      <w:pPr>
        <w:tabs>
          <w:tab w:val="num" w:pos="5040"/>
        </w:tabs>
        <w:ind w:left="5040" w:hanging="360"/>
      </w:pPr>
      <w:rPr>
        <w:rFonts w:ascii="Symbol" w:hAnsi="Symbol"/>
      </w:rPr>
    </w:lvl>
    <w:lvl w:ilvl="7" w:tplc="6232B82C">
      <w:start w:val="1"/>
      <w:numFmt w:val="bullet"/>
      <w:lvlText w:val="o"/>
      <w:lvlJc w:val="left"/>
      <w:pPr>
        <w:tabs>
          <w:tab w:val="num" w:pos="5760"/>
        </w:tabs>
        <w:ind w:left="5760" w:hanging="360"/>
      </w:pPr>
      <w:rPr>
        <w:rFonts w:ascii="Courier New" w:hAnsi="Courier New"/>
      </w:rPr>
    </w:lvl>
    <w:lvl w:ilvl="8" w:tplc="25102CAA">
      <w:start w:val="1"/>
      <w:numFmt w:val="bullet"/>
      <w:lvlText w:val=""/>
      <w:lvlJc w:val="left"/>
      <w:pPr>
        <w:tabs>
          <w:tab w:val="num" w:pos="6480"/>
        </w:tabs>
        <w:ind w:left="6480" w:hanging="360"/>
      </w:pPr>
      <w:rPr>
        <w:rFonts w:ascii="Wingdings" w:hAnsi="Wingdings"/>
      </w:rPr>
    </w:lvl>
  </w:abstractNum>
  <w:abstractNum w:abstractNumId="55">
    <w:nsid w:val="00000038"/>
    <w:multiLevelType w:val="hybridMultilevel"/>
    <w:tmpl w:val="00000038"/>
    <w:lvl w:ilvl="0" w:tplc="15801B4A">
      <w:start w:val="1"/>
      <w:numFmt w:val="bullet"/>
      <w:lvlText w:val=""/>
      <w:lvlJc w:val="left"/>
      <w:pPr>
        <w:tabs>
          <w:tab w:val="num" w:pos="720"/>
        </w:tabs>
        <w:ind w:left="720" w:hanging="360"/>
      </w:pPr>
      <w:rPr>
        <w:rFonts w:ascii="Symbol" w:hAnsi="Symbol"/>
      </w:rPr>
    </w:lvl>
    <w:lvl w:ilvl="1" w:tplc="4C20F73C">
      <w:start w:val="1"/>
      <w:numFmt w:val="bullet"/>
      <w:lvlText w:val="o"/>
      <w:lvlJc w:val="left"/>
      <w:pPr>
        <w:tabs>
          <w:tab w:val="num" w:pos="1440"/>
        </w:tabs>
        <w:ind w:left="1440" w:hanging="360"/>
      </w:pPr>
      <w:rPr>
        <w:rFonts w:ascii="Courier New" w:hAnsi="Courier New"/>
      </w:rPr>
    </w:lvl>
    <w:lvl w:ilvl="2" w:tplc="6CCC41C2">
      <w:start w:val="1"/>
      <w:numFmt w:val="bullet"/>
      <w:lvlText w:val=""/>
      <w:lvlJc w:val="left"/>
      <w:pPr>
        <w:tabs>
          <w:tab w:val="num" w:pos="2160"/>
        </w:tabs>
        <w:ind w:left="2160" w:hanging="360"/>
      </w:pPr>
      <w:rPr>
        <w:rFonts w:ascii="Wingdings" w:hAnsi="Wingdings"/>
      </w:rPr>
    </w:lvl>
    <w:lvl w:ilvl="3" w:tplc="40C65572">
      <w:start w:val="1"/>
      <w:numFmt w:val="bullet"/>
      <w:lvlText w:val=""/>
      <w:lvlJc w:val="left"/>
      <w:pPr>
        <w:tabs>
          <w:tab w:val="num" w:pos="2880"/>
        </w:tabs>
        <w:ind w:left="2880" w:hanging="360"/>
      </w:pPr>
      <w:rPr>
        <w:rFonts w:ascii="Symbol" w:hAnsi="Symbol"/>
      </w:rPr>
    </w:lvl>
    <w:lvl w:ilvl="4" w:tplc="7C22BDEA">
      <w:start w:val="1"/>
      <w:numFmt w:val="bullet"/>
      <w:lvlText w:val="o"/>
      <w:lvlJc w:val="left"/>
      <w:pPr>
        <w:tabs>
          <w:tab w:val="num" w:pos="3600"/>
        </w:tabs>
        <w:ind w:left="3600" w:hanging="360"/>
      </w:pPr>
      <w:rPr>
        <w:rFonts w:ascii="Courier New" w:hAnsi="Courier New"/>
      </w:rPr>
    </w:lvl>
    <w:lvl w:ilvl="5" w:tplc="6D502462">
      <w:start w:val="1"/>
      <w:numFmt w:val="bullet"/>
      <w:lvlText w:val=""/>
      <w:lvlJc w:val="left"/>
      <w:pPr>
        <w:tabs>
          <w:tab w:val="num" w:pos="4320"/>
        </w:tabs>
        <w:ind w:left="4320" w:hanging="360"/>
      </w:pPr>
      <w:rPr>
        <w:rFonts w:ascii="Wingdings" w:hAnsi="Wingdings"/>
      </w:rPr>
    </w:lvl>
    <w:lvl w:ilvl="6" w:tplc="1C682936">
      <w:start w:val="1"/>
      <w:numFmt w:val="bullet"/>
      <w:lvlText w:val=""/>
      <w:lvlJc w:val="left"/>
      <w:pPr>
        <w:tabs>
          <w:tab w:val="num" w:pos="5040"/>
        </w:tabs>
        <w:ind w:left="5040" w:hanging="360"/>
      </w:pPr>
      <w:rPr>
        <w:rFonts w:ascii="Symbol" w:hAnsi="Symbol"/>
      </w:rPr>
    </w:lvl>
    <w:lvl w:ilvl="7" w:tplc="7FF6A4FE">
      <w:start w:val="1"/>
      <w:numFmt w:val="bullet"/>
      <w:lvlText w:val="o"/>
      <w:lvlJc w:val="left"/>
      <w:pPr>
        <w:tabs>
          <w:tab w:val="num" w:pos="5760"/>
        </w:tabs>
        <w:ind w:left="5760" w:hanging="360"/>
      </w:pPr>
      <w:rPr>
        <w:rFonts w:ascii="Courier New" w:hAnsi="Courier New"/>
      </w:rPr>
    </w:lvl>
    <w:lvl w:ilvl="8" w:tplc="40DA667A">
      <w:start w:val="1"/>
      <w:numFmt w:val="bullet"/>
      <w:lvlText w:val=""/>
      <w:lvlJc w:val="left"/>
      <w:pPr>
        <w:tabs>
          <w:tab w:val="num" w:pos="6480"/>
        </w:tabs>
        <w:ind w:left="6480" w:hanging="360"/>
      </w:pPr>
      <w:rPr>
        <w:rFonts w:ascii="Wingdings" w:hAnsi="Wingdings"/>
      </w:rPr>
    </w:lvl>
  </w:abstractNum>
  <w:abstractNum w:abstractNumId="56">
    <w:nsid w:val="00000039"/>
    <w:multiLevelType w:val="hybridMultilevel"/>
    <w:tmpl w:val="00000039"/>
    <w:lvl w:ilvl="0" w:tplc="D3A63612">
      <w:start w:val="1"/>
      <w:numFmt w:val="bullet"/>
      <w:lvlText w:val=""/>
      <w:lvlJc w:val="left"/>
      <w:pPr>
        <w:tabs>
          <w:tab w:val="num" w:pos="720"/>
        </w:tabs>
        <w:ind w:left="720" w:hanging="360"/>
      </w:pPr>
      <w:rPr>
        <w:rFonts w:ascii="Symbol" w:hAnsi="Symbol"/>
      </w:rPr>
    </w:lvl>
    <w:lvl w:ilvl="1" w:tplc="D67871AE">
      <w:start w:val="1"/>
      <w:numFmt w:val="bullet"/>
      <w:lvlText w:val="o"/>
      <w:lvlJc w:val="left"/>
      <w:pPr>
        <w:tabs>
          <w:tab w:val="num" w:pos="1440"/>
        </w:tabs>
        <w:ind w:left="1440" w:hanging="360"/>
      </w:pPr>
      <w:rPr>
        <w:rFonts w:ascii="Courier New" w:hAnsi="Courier New"/>
      </w:rPr>
    </w:lvl>
    <w:lvl w:ilvl="2" w:tplc="7A42D150">
      <w:start w:val="1"/>
      <w:numFmt w:val="bullet"/>
      <w:lvlText w:val=""/>
      <w:lvlJc w:val="left"/>
      <w:pPr>
        <w:tabs>
          <w:tab w:val="num" w:pos="2160"/>
        </w:tabs>
        <w:ind w:left="2160" w:hanging="360"/>
      </w:pPr>
      <w:rPr>
        <w:rFonts w:ascii="Wingdings" w:hAnsi="Wingdings"/>
      </w:rPr>
    </w:lvl>
    <w:lvl w:ilvl="3" w:tplc="959E363C">
      <w:start w:val="1"/>
      <w:numFmt w:val="bullet"/>
      <w:lvlText w:val=""/>
      <w:lvlJc w:val="left"/>
      <w:pPr>
        <w:tabs>
          <w:tab w:val="num" w:pos="2880"/>
        </w:tabs>
        <w:ind w:left="2880" w:hanging="360"/>
      </w:pPr>
      <w:rPr>
        <w:rFonts w:ascii="Symbol" w:hAnsi="Symbol"/>
      </w:rPr>
    </w:lvl>
    <w:lvl w:ilvl="4" w:tplc="289EACC4">
      <w:start w:val="1"/>
      <w:numFmt w:val="bullet"/>
      <w:lvlText w:val="o"/>
      <w:lvlJc w:val="left"/>
      <w:pPr>
        <w:tabs>
          <w:tab w:val="num" w:pos="3600"/>
        </w:tabs>
        <w:ind w:left="3600" w:hanging="360"/>
      </w:pPr>
      <w:rPr>
        <w:rFonts w:ascii="Courier New" w:hAnsi="Courier New"/>
      </w:rPr>
    </w:lvl>
    <w:lvl w:ilvl="5" w:tplc="8BC82232">
      <w:start w:val="1"/>
      <w:numFmt w:val="bullet"/>
      <w:lvlText w:val=""/>
      <w:lvlJc w:val="left"/>
      <w:pPr>
        <w:tabs>
          <w:tab w:val="num" w:pos="4320"/>
        </w:tabs>
        <w:ind w:left="4320" w:hanging="360"/>
      </w:pPr>
      <w:rPr>
        <w:rFonts w:ascii="Wingdings" w:hAnsi="Wingdings"/>
      </w:rPr>
    </w:lvl>
    <w:lvl w:ilvl="6" w:tplc="266E902C">
      <w:start w:val="1"/>
      <w:numFmt w:val="bullet"/>
      <w:lvlText w:val=""/>
      <w:lvlJc w:val="left"/>
      <w:pPr>
        <w:tabs>
          <w:tab w:val="num" w:pos="5040"/>
        </w:tabs>
        <w:ind w:left="5040" w:hanging="360"/>
      </w:pPr>
      <w:rPr>
        <w:rFonts w:ascii="Symbol" w:hAnsi="Symbol"/>
      </w:rPr>
    </w:lvl>
    <w:lvl w:ilvl="7" w:tplc="7DBE44E6">
      <w:start w:val="1"/>
      <w:numFmt w:val="bullet"/>
      <w:lvlText w:val="o"/>
      <w:lvlJc w:val="left"/>
      <w:pPr>
        <w:tabs>
          <w:tab w:val="num" w:pos="5760"/>
        </w:tabs>
        <w:ind w:left="5760" w:hanging="360"/>
      </w:pPr>
      <w:rPr>
        <w:rFonts w:ascii="Courier New" w:hAnsi="Courier New"/>
      </w:rPr>
    </w:lvl>
    <w:lvl w:ilvl="8" w:tplc="9CA4E758">
      <w:start w:val="1"/>
      <w:numFmt w:val="bullet"/>
      <w:lvlText w:val=""/>
      <w:lvlJc w:val="left"/>
      <w:pPr>
        <w:tabs>
          <w:tab w:val="num" w:pos="6480"/>
        </w:tabs>
        <w:ind w:left="6480" w:hanging="360"/>
      </w:pPr>
      <w:rPr>
        <w:rFonts w:ascii="Wingdings" w:hAnsi="Wingdings"/>
      </w:rPr>
    </w:lvl>
  </w:abstractNum>
  <w:abstractNum w:abstractNumId="57">
    <w:nsid w:val="0000003A"/>
    <w:multiLevelType w:val="hybridMultilevel"/>
    <w:tmpl w:val="0000003A"/>
    <w:lvl w:ilvl="0" w:tplc="D41A9E00">
      <w:start w:val="1"/>
      <w:numFmt w:val="bullet"/>
      <w:lvlText w:val=""/>
      <w:lvlJc w:val="left"/>
      <w:pPr>
        <w:tabs>
          <w:tab w:val="num" w:pos="720"/>
        </w:tabs>
        <w:ind w:left="720" w:hanging="360"/>
      </w:pPr>
      <w:rPr>
        <w:rFonts w:ascii="Symbol" w:hAnsi="Symbol"/>
      </w:rPr>
    </w:lvl>
    <w:lvl w:ilvl="1" w:tplc="D99603C0">
      <w:start w:val="1"/>
      <w:numFmt w:val="bullet"/>
      <w:lvlText w:val="o"/>
      <w:lvlJc w:val="left"/>
      <w:pPr>
        <w:tabs>
          <w:tab w:val="num" w:pos="1440"/>
        </w:tabs>
        <w:ind w:left="1440" w:hanging="360"/>
      </w:pPr>
      <w:rPr>
        <w:rFonts w:ascii="Courier New" w:hAnsi="Courier New"/>
      </w:rPr>
    </w:lvl>
    <w:lvl w:ilvl="2" w:tplc="47EA6C0C">
      <w:start w:val="1"/>
      <w:numFmt w:val="bullet"/>
      <w:lvlText w:val=""/>
      <w:lvlJc w:val="left"/>
      <w:pPr>
        <w:tabs>
          <w:tab w:val="num" w:pos="2160"/>
        </w:tabs>
        <w:ind w:left="2160" w:hanging="360"/>
      </w:pPr>
      <w:rPr>
        <w:rFonts w:ascii="Wingdings" w:hAnsi="Wingdings"/>
      </w:rPr>
    </w:lvl>
    <w:lvl w:ilvl="3" w:tplc="6EC01E9A">
      <w:start w:val="1"/>
      <w:numFmt w:val="bullet"/>
      <w:lvlText w:val=""/>
      <w:lvlJc w:val="left"/>
      <w:pPr>
        <w:tabs>
          <w:tab w:val="num" w:pos="2880"/>
        </w:tabs>
        <w:ind w:left="2880" w:hanging="360"/>
      </w:pPr>
      <w:rPr>
        <w:rFonts w:ascii="Symbol" w:hAnsi="Symbol"/>
      </w:rPr>
    </w:lvl>
    <w:lvl w:ilvl="4" w:tplc="5E648416">
      <w:start w:val="1"/>
      <w:numFmt w:val="bullet"/>
      <w:lvlText w:val="o"/>
      <w:lvlJc w:val="left"/>
      <w:pPr>
        <w:tabs>
          <w:tab w:val="num" w:pos="3600"/>
        </w:tabs>
        <w:ind w:left="3600" w:hanging="360"/>
      </w:pPr>
      <w:rPr>
        <w:rFonts w:ascii="Courier New" w:hAnsi="Courier New"/>
      </w:rPr>
    </w:lvl>
    <w:lvl w:ilvl="5" w:tplc="CE6ED5D6">
      <w:start w:val="1"/>
      <w:numFmt w:val="bullet"/>
      <w:lvlText w:val=""/>
      <w:lvlJc w:val="left"/>
      <w:pPr>
        <w:tabs>
          <w:tab w:val="num" w:pos="4320"/>
        </w:tabs>
        <w:ind w:left="4320" w:hanging="360"/>
      </w:pPr>
      <w:rPr>
        <w:rFonts w:ascii="Wingdings" w:hAnsi="Wingdings"/>
      </w:rPr>
    </w:lvl>
    <w:lvl w:ilvl="6" w:tplc="EE96ADA6">
      <w:start w:val="1"/>
      <w:numFmt w:val="bullet"/>
      <w:lvlText w:val=""/>
      <w:lvlJc w:val="left"/>
      <w:pPr>
        <w:tabs>
          <w:tab w:val="num" w:pos="5040"/>
        </w:tabs>
        <w:ind w:left="5040" w:hanging="360"/>
      </w:pPr>
      <w:rPr>
        <w:rFonts w:ascii="Symbol" w:hAnsi="Symbol"/>
      </w:rPr>
    </w:lvl>
    <w:lvl w:ilvl="7" w:tplc="4E8A6F52">
      <w:start w:val="1"/>
      <w:numFmt w:val="bullet"/>
      <w:lvlText w:val="o"/>
      <w:lvlJc w:val="left"/>
      <w:pPr>
        <w:tabs>
          <w:tab w:val="num" w:pos="5760"/>
        </w:tabs>
        <w:ind w:left="5760" w:hanging="360"/>
      </w:pPr>
      <w:rPr>
        <w:rFonts w:ascii="Courier New" w:hAnsi="Courier New"/>
      </w:rPr>
    </w:lvl>
    <w:lvl w:ilvl="8" w:tplc="1D9659C4">
      <w:start w:val="1"/>
      <w:numFmt w:val="bullet"/>
      <w:lvlText w:val=""/>
      <w:lvlJc w:val="left"/>
      <w:pPr>
        <w:tabs>
          <w:tab w:val="num" w:pos="6480"/>
        </w:tabs>
        <w:ind w:left="6480" w:hanging="360"/>
      </w:pPr>
      <w:rPr>
        <w:rFonts w:ascii="Wingdings" w:hAnsi="Wingdings"/>
      </w:rPr>
    </w:lvl>
  </w:abstractNum>
  <w:abstractNum w:abstractNumId="58">
    <w:nsid w:val="0000003B"/>
    <w:multiLevelType w:val="hybridMultilevel"/>
    <w:tmpl w:val="0000003B"/>
    <w:lvl w:ilvl="0" w:tplc="973692D4">
      <w:start w:val="1"/>
      <w:numFmt w:val="bullet"/>
      <w:lvlText w:val=""/>
      <w:lvlJc w:val="left"/>
      <w:pPr>
        <w:tabs>
          <w:tab w:val="num" w:pos="720"/>
        </w:tabs>
        <w:ind w:left="720" w:hanging="360"/>
      </w:pPr>
      <w:rPr>
        <w:rFonts w:ascii="Symbol" w:hAnsi="Symbol"/>
      </w:rPr>
    </w:lvl>
    <w:lvl w:ilvl="1" w:tplc="3FB8E1BA">
      <w:start w:val="1"/>
      <w:numFmt w:val="bullet"/>
      <w:lvlText w:val="o"/>
      <w:lvlJc w:val="left"/>
      <w:pPr>
        <w:tabs>
          <w:tab w:val="num" w:pos="1440"/>
        </w:tabs>
        <w:ind w:left="1440" w:hanging="360"/>
      </w:pPr>
      <w:rPr>
        <w:rFonts w:ascii="Courier New" w:hAnsi="Courier New"/>
      </w:rPr>
    </w:lvl>
    <w:lvl w:ilvl="2" w:tplc="56043652">
      <w:start w:val="1"/>
      <w:numFmt w:val="bullet"/>
      <w:lvlText w:val=""/>
      <w:lvlJc w:val="left"/>
      <w:pPr>
        <w:tabs>
          <w:tab w:val="num" w:pos="2160"/>
        </w:tabs>
        <w:ind w:left="2160" w:hanging="360"/>
      </w:pPr>
      <w:rPr>
        <w:rFonts w:ascii="Wingdings" w:hAnsi="Wingdings"/>
      </w:rPr>
    </w:lvl>
    <w:lvl w:ilvl="3" w:tplc="6B96D272">
      <w:start w:val="1"/>
      <w:numFmt w:val="bullet"/>
      <w:lvlText w:val=""/>
      <w:lvlJc w:val="left"/>
      <w:pPr>
        <w:tabs>
          <w:tab w:val="num" w:pos="2880"/>
        </w:tabs>
        <w:ind w:left="2880" w:hanging="360"/>
      </w:pPr>
      <w:rPr>
        <w:rFonts w:ascii="Symbol" w:hAnsi="Symbol"/>
      </w:rPr>
    </w:lvl>
    <w:lvl w:ilvl="4" w:tplc="DF32330A">
      <w:start w:val="1"/>
      <w:numFmt w:val="bullet"/>
      <w:lvlText w:val="o"/>
      <w:lvlJc w:val="left"/>
      <w:pPr>
        <w:tabs>
          <w:tab w:val="num" w:pos="3600"/>
        </w:tabs>
        <w:ind w:left="3600" w:hanging="360"/>
      </w:pPr>
      <w:rPr>
        <w:rFonts w:ascii="Courier New" w:hAnsi="Courier New"/>
      </w:rPr>
    </w:lvl>
    <w:lvl w:ilvl="5" w:tplc="6A1EA246">
      <w:start w:val="1"/>
      <w:numFmt w:val="bullet"/>
      <w:lvlText w:val=""/>
      <w:lvlJc w:val="left"/>
      <w:pPr>
        <w:tabs>
          <w:tab w:val="num" w:pos="4320"/>
        </w:tabs>
        <w:ind w:left="4320" w:hanging="360"/>
      </w:pPr>
      <w:rPr>
        <w:rFonts w:ascii="Wingdings" w:hAnsi="Wingdings"/>
      </w:rPr>
    </w:lvl>
    <w:lvl w:ilvl="6" w:tplc="E5327508">
      <w:start w:val="1"/>
      <w:numFmt w:val="bullet"/>
      <w:lvlText w:val=""/>
      <w:lvlJc w:val="left"/>
      <w:pPr>
        <w:tabs>
          <w:tab w:val="num" w:pos="5040"/>
        </w:tabs>
        <w:ind w:left="5040" w:hanging="360"/>
      </w:pPr>
      <w:rPr>
        <w:rFonts w:ascii="Symbol" w:hAnsi="Symbol"/>
      </w:rPr>
    </w:lvl>
    <w:lvl w:ilvl="7" w:tplc="35987990">
      <w:start w:val="1"/>
      <w:numFmt w:val="bullet"/>
      <w:lvlText w:val="o"/>
      <w:lvlJc w:val="left"/>
      <w:pPr>
        <w:tabs>
          <w:tab w:val="num" w:pos="5760"/>
        </w:tabs>
        <w:ind w:left="5760" w:hanging="360"/>
      </w:pPr>
      <w:rPr>
        <w:rFonts w:ascii="Courier New" w:hAnsi="Courier New"/>
      </w:rPr>
    </w:lvl>
    <w:lvl w:ilvl="8" w:tplc="FAE6D9F6">
      <w:start w:val="1"/>
      <w:numFmt w:val="bullet"/>
      <w:lvlText w:val=""/>
      <w:lvlJc w:val="left"/>
      <w:pPr>
        <w:tabs>
          <w:tab w:val="num" w:pos="6480"/>
        </w:tabs>
        <w:ind w:left="6480" w:hanging="360"/>
      </w:pPr>
      <w:rPr>
        <w:rFonts w:ascii="Wingdings" w:hAnsi="Wingdings"/>
      </w:rPr>
    </w:lvl>
  </w:abstractNum>
  <w:abstractNum w:abstractNumId="59">
    <w:nsid w:val="0000003C"/>
    <w:multiLevelType w:val="hybridMultilevel"/>
    <w:tmpl w:val="0000003C"/>
    <w:lvl w:ilvl="0" w:tplc="A7526874">
      <w:start w:val="1"/>
      <w:numFmt w:val="bullet"/>
      <w:lvlText w:val=""/>
      <w:lvlJc w:val="left"/>
      <w:pPr>
        <w:tabs>
          <w:tab w:val="num" w:pos="720"/>
        </w:tabs>
        <w:ind w:left="720" w:hanging="360"/>
      </w:pPr>
      <w:rPr>
        <w:rFonts w:ascii="Symbol" w:hAnsi="Symbol"/>
      </w:rPr>
    </w:lvl>
    <w:lvl w:ilvl="1" w:tplc="B8A0442E">
      <w:start w:val="1"/>
      <w:numFmt w:val="bullet"/>
      <w:lvlText w:val="o"/>
      <w:lvlJc w:val="left"/>
      <w:pPr>
        <w:tabs>
          <w:tab w:val="num" w:pos="1440"/>
        </w:tabs>
        <w:ind w:left="1440" w:hanging="360"/>
      </w:pPr>
      <w:rPr>
        <w:rFonts w:ascii="Courier New" w:hAnsi="Courier New"/>
      </w:rPr>
    </w:lvl>
    <w:lvl w:ilvl="2" w:tplc="04D4B110">
      <w:start w:val="1"/>
      <w:numFmt w:val="bullet"/>
      <w:lvlText w:val=""/>
      <w:lvlJc w:val="left"/>
      <w:pPr>
        <w:tabs>
          <w:tab w:val="num" w:pos="2160"/>
        </w:tabs>
        <w:ind w:left="2160" w:hanging="360"/>
      </w:pPr>
      <w:rPr>
        <w:rFonts w:ascii="Wingdings" w:hAnsi="Wingdings"/>
      </w:rPr>
    </w:lvl>
    <w:lvl w:ilvl="3" w:tplc="338A82D6">
      <w:start w:val="1"/>
      <w:numFmt w:val="bullet"/>
      <w:lvlText w:val=""/>
      <w:lvlJc w:val="left"/>
      <w:pPr>
        <w:tabs>
          <w:tab w:val="num" w:pos="2880"/>
        </w:tabs>
        <w:ind w:left="2880" w:hanging="360"/>
      </w:pPr>
      <w:rPr>
        <w:rFonts w:ascii="Symbol" w:hAnsi="Symbol"/>
      </w:rPr>
    </w:lvl>
    <w:lvl w:ilvl="4" w:tplc="AF108DF0">
      <w:start w:val="1"/>
      <w:numFmt w:val="bullet"/>
      <w:lvlText w:val="o"/>
      <w:lvlJc w:val="left"/>
      <w:pPr>
        <w:tabs>
          <w:tab w:val="num" w:pos="3600"/>
        </w:tabs>
        <w:ind w:left="3600" w:hanging="360"/>
      </w:pPr>
      <w:rPr>
        <w:rFonts w:ascii="Courier New" w:hAnsi="Courier New"/>
      </w:rPr>
    </w:lvl>
    <w:lvl w:ilvl="5" w:tplc="D2C8ED10">
      <w:start w:val="1"/>
      <w:numFmt w:val="bullet"/>
      <w:lvlText w:val=""/>
      <w:lvlJc w:val="left"/>
      <w:pPr>
        <w:tabs>
          <w:tab w:val="num" w:pos="4320"/>
        </w:tabs>
        <w:ind w:left="4320" w:hanging="360"/>
      </w:pPr>
      <w:rPr>
        <w:rFonts w:ascii="Wingdings" w:hAnsi="Wingdings"/>
      </w:rPr>
    </w:lvl>
    <w:lvl w:ilvl="6" w:tplc="42CC078C">
      <w:start w:val="1"/>
      <w:numFmt w:val="bullet"/>
      <w:lvlText w:val=""/>
      <w:lvlJc w:val="left"/>
      <w:pPr>
        <w:tabs>
          <w:tab w:val="num" w:pos="5040"/>
        </w:tabs>
        <w:ind w:left="5040" w:hanging="360"/>
      </w:pPr>
      <w:rPr>
        <w:rFonts w:ascii="Symbol" w:hAnsi="Symbol"/>
      </w:rPr>
    </w:lvl>
    <w:lvl w:ilvl="7" w:tplc="F5AE9F28">
      <w:start w:val="1"/>
      <w:numFmt w:val="bullet"/>
      <w:lvlText w:val="o"/>
      <w:lvlJc w:val="left"/>
      <w:pPr>
        <w:tabs>
          <w:tab w:val="num" w:pos="5760"/>
        </w:tabs>
        <w:ind w:left="5760" w:hanging="360"/>
      </w:pPr>
      <w:rPr>
        <w:rFonts w:ascii="Courier New" w:hAnsi="Courier New"/>
      </w:rPr>
    </w:lvl>
    <w:lvl w:ilvl="8" w:tplc="2B7A6186">
      <w:start w:val="1"/>
      <w:numFmt w:val="bullet"/>
      <w:lvlText w:val=""/>
      <w:lvlJc w:val="left"/>
      <w:pPr>
        <w:tabs>
          <w:tab w:val="num" w:pos="6480"/>
        </w:tabs>
        <w:ind w:left="6480" w:hanging="360"/>
      </w:pPr>
      <w:rPr>
        <w:rFonts w:ascii="Wingdings" w:hAnsi="Wingdings"/>
      </w:rPr>
    </w:lvl>
  </w:abstractNum>
  <w:abstractNum w:abstractNumId="60">
    <w:nsid w:val="0000003D"/>
    <w:multiLevelType w:val="hybridMultilevel"/>
    <w:tmpl w:val="0000003D"/>
    <w:lvl w:ilvl="0" w:tplc="B6CC48FC">
      <w:start w:val="1"/>
      <w:numFmt w:val="bullet"/>
      <w:lvlText w:val=""/>
      <w:lvlJc w:val="left"/>
      <w:pPr>
        <w:tabs>
          <w:tab w:val="num" w:pos="720"/>
        </w:tabs>
        <w:ind w:left="720" w:hanging="360"/>
      </w:pPr>
      <w:rPr>
        <w:rFonts w:ascii="Symbol" w:hAnsi="Symbol"/>
      </w:rPr>
    </w:lvl>
    <w:lvl w:ilvl="1" w:tplc="816EE17A">
      <w:start w:val="1"/>
      <w:numFmt w:val="bullet"/>
      <w:lvlText w:val="o"/>
      <w:lvlJc w:val="left"/>
      <w:pPr>
        <w:tabs>
          <w:tab w:val="num" w:pos="1440"/>
        </w:tabs>
        <w:ind w:left="1440" w:hanging="360"/>
      </w:pPr>
      <w:rPr>
        <w:rFonts w:ascii="Courier New" w:hAnsi="Courier New"/>
      </w:rPr>
    </w:lvl>
    <w:lvl w:ilvl="2" w:tplc="B2CE3422">
      <w:start w:val="1"/>
      <w:numFmt w:val="bullet"/>
      <w:lvlText w:val=""/>
      <w:lvlJc w:val="left"/>
      <w:pPr>
        <w:tabs>
          <w:tab w:val="num" w:pos="2160"/>
        </w:tabs>
        <w:ind w:left="2160" w:hanging="360"/>
      </w:pPr>
      <w:rPr>
        <w:rFonts w:ascii="Wingdings" w:hAnsi="Wingdings"/>
      </w:rPr>
    </w:lvl>
    <w:lvl w:ilvl="3" w:tplc="48E04BBE">
      <w:start w:val="1"/>
      <w:numFmt w:val="bullet"/>
      <w:lvlText w:val=""/>
      <w:lvlJc w:val="left"/>
      <w:pPr>
        <w:tabs>
          <w:tab w:val="num" w:pos="2880"/>
        </w:tabs>
        <w:ind w:left="2880" w:hanging="360"/>
      </w:pPr>
      <w:rPr>
        <w:rFonts w:ascii="Symbol" w:hAnsi="Symbol"/>
      </w:rPr>
    </w:lvl>
    <w:lvl w:ilvl="4" w:tplc="05946166">
      <w:start w:val="1"/>
      <w:numFmt w:val="bullet"/>
      <w:lvlText w:val="o"/>
      <w:lvlJc w:val="left"/>
      <w:pPr>
        <w:tabs>
          <w:tab w:val="num" w:pos="3600"/>
        </w:tabs>
        <w:ind w:left="3600" w:hanging="360"/>
      </w:pPr>
      <w:rPr>
        <w:rFonts w:ascii="Courier New" w:hAnsi="Courier New"/>
      </w:rPr>
    </w:lvl>
    <w:lvl w:ilvl="5" w:tplc="1FBE1498">
      <w:start w:val="1"/>
      <w:numFmt w:val="bullet"/>
      <w:lvlText w:val=""/>
      <w:lvlJc w:val="left"/>
      <w:pPr>
        <w:tabs>
          <w:tab w:val="num" w:pos="4320"/>
        </w:tabs>
        <w:ind w:left="4320" w:hanging="360"/>
      </w:pPr>
      <w:rPr>
        <w:rFonts w:ascii="Wingdings" w:hAnsi="Wingdings"/>
      </w:rPr>
    </w:lvl>
    <w:lvl w:ilvl="6" w:tplc="6ABE8E4E">
      <w:start w:val="1"/>
      <w:numFmt w:val="bullet"/>
      <w:lvlText w:val=""/>
      <w:lvlJc w:val="left"/>
      <w:pPr>
        <w:tabs>
          <w:tab w:val="num" w:pos="5040"/>
        </w:tabs>
        <w:ind w:left="5040" w:hanging="360"/>
      </w:pPr>
      <w:rPr>
        <w:rFonts w:ascii="Symbol" w:hAnsi="Symbol"/>
      </w:rPr>
    </w:lvl>
    <w:lvl w:ilvl="7" w:tplc="CC2E968A">
      <w:start w:val="1"/>
      <w:numFmt w:val="bullet"/>
      <w:lvlText w:val="o"/>
      <w:lvlJc w:val="left"/>
      <w:pPr>
        <w:tabs>
          <w:tab w:val="num" w:pos="5760"/>
        </w:tabs>
        <w:ind w:left="5760" w:hanging="360"/>
      </w:pPr>
      <w:rPr>
        <w:rFonts w:ascii="Courier New" w:hAnsi="Courier New"/>
      </w:rPr>
    </w:lvl>
    <w:lvl w:ilvl="8" w:tplc="99DE522A">
      <w:start w:val="1"/>
      <w:numFmt w:val="bullet"/>
      <w:lvlText w:val=""/>
      <w:lvlJc w:val="left"/>
      <w:pPr>
        <w:tabs>
          <w:tab w:val="num" w:pos="6480"/>
        </w:tabs>
        <w:ind w:left="6480" w:hanging="360"/>
      </w:pPr>
      <w:rPr>
        <w:rFonts w:ascii="Wingdings" w:hAnsi="Wingdings"/>
      </w:rPr>
    </w:lvl>
  </w:abstractNum>
  <w:abstractNum w:abstractNumId="61">
    <w:nsid w:val="0000003E"/>
    <w:multiLevelType w:val="hybridMultilevel"/>
    <w:tmpl w:val="0000003E"/>
    <w:lvl w:ilvl="0" w:tplc="B3101B90">
      <w:start w:val="1"/>
      <w:numFmt w:val="bullet"/>
      <w:lvlText w:val=""/>
      <w:lvlJc w:val="left"/>
      <w:pPr>
        <w:tabs>
          <w:tab w:val="num" w:pos="720"/>
        </w:tabs>
        <w:ind w:left="720" w:hanging="360"/>
      </w:pPr>
      <w:rPr>
        <w:rFonts w:ascii="Symbol" w:hAnsi="Symbol"/>
      </w:rPr>
    </w:lvl>
    <w:lvl w:ilvl="1" w:tplc="B5A02F2C">
      <w:start w:val="1"/>
      <w:numFmt w:val="bullet"/>
      <w:lvlText w:val="o"/>
      <w:lvlJc w:val="left"/>
      <w:pPr>
        <w:tabs>
          <w:tab w:val="num" w:pos="1440"/>
        </w:tabs>
        <w:ind w:left="1440" w:hanging="360"/>
      </w:pPr>
      <w:rPr>
        <w:rFonts w:ascii="Courier New" w:hAnsi="Courier New"/>
      </w:rPr>
    </w:lvl>
    <w:lvl w:ilvl="2" w:tplc="39549B62">
      <w:start w:val="1"/>
      <w:numFmt w:val="bullet"/>
      <w:lvlText w:val=""/>
      <w:lvlJc w:val="left"/>
      <w:pPr>
        <w:tabs>
          <w:tab w:val="num" w:pos="2160"/>
        </w:tabs>
        <w:ind w:left="2160" w:hanging="360"/>
      </w:pPr>
      <w:rPr>
        <w:rFonts w:ascii="Wingdings" w:hAnsi="Wingdings"/>
      </w:rPr>
    </w:lvl>
    <w:lvl w:ilvl="3" w:tplc="8E282250">
      <w:start w:val="1"/>
      <w:numFmt w:val="bullet"/>
      <w:lvlText w:val=""/>
      <w:lvlJc w:val="left"/>
      <w:pPr>
        <w:tabs>
          <w:tab w:val="num" w:pos="2880"/>
        </w:tabs>
        <w:ind w:left="2880" w:hanging="360"/>
      </w:pPr>
      <w:rPr>
        <w:rFonts w:ascii="Symbol" w:hAnsi="Symbol"/>
      </w:rPr>
    </w:lvl>
    <w:lvl w:ilvl="4" w:tplc="D96A6E44">
      <w:start w:val="1"/>
      <w:numFmt w:val="bullet"/>
      <w:lvlText w:val="o"/>
      <w:lvlJc w:val="left"/>
      <w:pPr>
        <w:tabs>
          <w:tab w:val="num" w:pos="3600"/>
        </w:tabs>
        <w:ind w:left="3600" w:hanging="360"/>
      </w:pPr>
      <w:rPr>
        <w:rFonts w:ascii="Courier New" w:hAnsi="Courier New"/>
      </w:rPr>
    </w:lvl>
    <w:lvl w:ilvl="5" w:tplc="96ACC6EE">
      <w:start w:val="1"/>
      <w:numFmt w:val="bullet"/>
      <w:lvlText w:val=""/>
      <w:lvlJc w:val="left"/>
      <w:pPr>
        <w:tabs>
          <w:tab w:val="num" w:pos="4320"/>
        </w:tabs>
        <w:ind w:left="4320" w:hanging="360"/>
      </w:pPr>
      <w:rPr>
        <w:rFonts w:ascii="Wingdings" w:hAnsi="Wingdings"/>
      </w:rPr>
    </w:lvl>
    <w:lvl w:ilvl="6" w:tplc="174C2886">
      <w:start w:val="1"/>
      <w:numFmt w:val="bullet"/>
      <w:lvlText w:val=""/>
      <w:lvlJc w:val="left"/>
      <w:pPr>
        <w:tabs>
          <w:tab w:val="num" w:pos="5040"/>
        </w:tabs>
        <w:ind w:left="5040" w:hanging="360"/>
      </w:pPr>
      <w:rPr>
        <w:rFonts w:ascii="Symbol" w:hAnsi="Symbol"/>
      </w:rPr>
    </w:lvl>
    <w:lvl w:ilvl="7" w:tplc="070481D2">
      <w:start w:val="1"/>
      <w:numFmt w:val="bullet"/>
      <w:lvlText w:val="o"/>
      <w:lvlJc w:val="left"/>
      <w:pPr>
        <w:tabs>
          <w:tab w:val="num" w:pos="5760"/>
        </w:tabs>
        <w:ind w:left="5760" w:hanging="360"/>
      </w:pPr>
      <w:rPr>
        <w:rFonts w:ascii="Courier New" w:hAnsi="Courier New"/>
      </w:rPr>
    </w:lvl>
    <w:lvl w:ilvl="8" w:tplc="C2FE176A">
      <w:start w:val="1"/>
      <w:numFmt w:val="bullet"/>
      <w:lvlText w:val=""/>
      <w:lvlJc w:val="left"/>
      <w:pPr>
        <w:tabs>
          <w:tab w:val="num" w:pos="6480"/>
        </w:tabs>
        <w:ind w:left="6480" w:hanging="360"/>
      </w:pPr>
      <w:rPr>
        <w:rFonts w:ascii="Wingdings" w:hAnsi="Wingdings"/>
      </w:rPr>
    </w:lvl>
  </w:abstractNum>
  <w:abstractNum w:abstractNumId="62">
    <w:nsid w:val="0000003F"/>
    <w:multiLevelType w:val="hybridMultilevel"/>
    <w:tmpl w:val="0000003F"/>
    <w:lvl w:ilvl="0" w:tplc="41F00D00">
      <w:start w:val="1"/>
      <w:numFmt w:val="bullet"/>
      <w:lvlText w:val=""/>
      <w:lvlJc w:val="left"/>
      <w:pPr>
        <w:tabs>
          <w:tab w:val="num" w:pos="720"/>
        </w:tabs>
        <w:ind w:left="720" w:hanging="360"/>
      </w:pPr>
      <w:rPr>
        <w:rFonts w:ascii="Symbol" w:hAnsi="Symbol"/>
      </w:rPr>
    </w:lvl>
    <w:lvl w:ilvl="1" w:tplc="1FE64646">
      <w:start w:val="1"/>
      <w:numFmt w:val="bullet"/>
      <w:lvlText w:val="o"/>
      <w:lvlJc w:val="left"/>
      <w:pPr>
        <w:tabs>
          <w:tab w:val="num" w:pos="1440"/>
        </w:tabs>
        <w:ind w:left="1440" w:hanging="360"/>
      </w:pPr>
      <w:rPr>
        <w:rFonts w:ascii="Courier New" w:hAnsi="Courier New"/>
      </w:rPr>
    </w:lvl>
    <w:lvl w:ilvl="2" w:tplc="77742956">
      <w:start w:val="1"/>
      <w:numFmt w:val="bullet"/>
      <w:lvlText w:val=""/>
      <w:lvlJc w:val="left"/>
      <w:pPr>
        <w:tabs>
          <w:tab w:val="num" w:pos="2160"/>
        </w:tabs>
        <w:ind w:left="2160" w:hanging="360"/>
      </w:pPr>
      <w:rPr>
        <w:rFonts w:ascii="Wingdings" w:hAnsi="Wingdings"/>
      </w:rPr>
    </w:lvl>
    <w:lvl w:ilvl="3" w:tplc="45A8BA56">
      <w:start w:val="1"/>
      <w:numFmt w:val="bullet"/>
      <w:lvlText w:val=""/>
      <w:lvlJc w:val="left"/>
      <w:pPr>
        <w:tabs>
          <w:tab w:val="num" w:pos="2880"/>
        </w:tabs>
        <w:ind w:left="2880" w:hanging="360"/>
      </w:pPr>
      <w:rPr>
        <w:rFonts w:ascii="Symbol" w:hAnsi="Symbol"/>
      </w:rPr>
    </w:lvl>
    <w:lvl w:ilvl="4" w:tplc="29CAB4D4">
      <w:start w:val="1"/>
      <w:numFmt w:val="bullet"/>
      <w:lvlText w:val="o"/>
      <w:lvlJc w:val="left"/>
      <w:pPr>
        <w:tabs>
          <w:tab w:val="num" w:pos="3600"/>
        </w:tabs>
        <w:ind w:left="3600" w:hanging="360"/>
      </w:pPr>
      <w:rPr>
        <w:rFonts w:ascii="Courier New" w:hAnsi="Courier New"/>
      </w:rPr>
    </w:lvl>
    <w:lvl w:ilvl="5" w:tplc="973692A0">
      <w:start w:val="1"/>
      <w:numFmt w:val="bullet"/>
      <w:lvlText w:val=""/>
      <w:lvlJc w:val="left"/>
      <w:pPr>
        <w:tabs>
          <w:tab w:val="num" w:pos="4320"/>
        </w:tabs>
        <w:ind w:left="4320" w:hanging="360"/>
      </w:pPr>
      <w:rPr>
        <w:rFonts w:ascii="Wingdings" w:hAnsi="Wingdings"/>
      </w:rPr>
    </w:lvl>
    <w:lvl w:ilvl="6" w:tplc="670804E8">
      <w:start w:val="1"/>
      <w:numFmt w:val="bullet"/>
      <w:lvlText w:val=""/>
      <w:lvlJc w:val="left"/>
      <w:pPr>
        <w:tabs>
          <w:tab w:val="num" w:pos="5040"/>
        </w:tabs>
        <w:ind w:left="5040" w:hanging="360"/>
      </w:pPr>
      <w:rPr>
        <w:rFonts w:ascii="Symbol" w:hAnsi="Symbol"/>
      </w:rPr>
    </w:lvl>
    <w:lvl w:ilvl="7" w:tplc="A28662F0">
      <w:start w:val="1"/>
      <w:numFmt w:val="bullet"/>
      <w:lvlText w:val="o"/>
      <w:lvlJc w:val="left"/>
      <w:pPr>
        <w:tabs>
          <w:tab w:val="num" w:pos="5760"/>
        </w:tabs>
        <w:ind w:left="5760" w:hanging="360"/>
      </w:pPr>
      <w:rPr>
        <w:rFonts w:ascii="Courier New" w:hAnsi="Courier New"/>
      </w:rPr>
    </w:lvl>
    <w:lvl w:ilvl="8" w:tplc="E7A65456">
      <w:start w:val="1"/>
      <w:numFmt w:val="bullet"/>
      <w:lvlText w:val=""/>
      <w:lvlJc w:val="left"/>
      <w:pPr>
        <w:tabs>
          <w:tab w:val="num" w:pos="6480"/>
        </w:tabs>
        <w:ind w:left="6480" w:hanging="360"/>
      </w:pPr>
      <w:rPr>
        <w:rFonts w:ascii="Wingdings" w:hAnsi="Wingdings"/>
      </w:rPr>
    </w:lvl>
  </w:abstractNum>
  <w:abstractNum w:abstractNumId="63">
    <w:nsid w:val="00000040"/>
    <w:multiLevelType w:val="hybridMultilevel"/>
    <w:tmpl w:val="00000040"/>
    <w:lvl w:ilvl="0" w:tplc="BCF81A5C">
      <w:start w:val="1"/>
      <w:numFmt w:val="bullet"/>
      <w:lvlText w:val=""/>
      <w:lvlJc w:val="left"/>
      <w:pPr>
        <w:tabs>
          <w:tab w:val="num" w:pos="720"/>
        </w:tabs>
        <w:ind w:left="720" w:hanging="360"/>
      </w:pPr>
      <w:rPr>
        <w:rFonts w:ascii="Symbol" w:hAnsi="Symbol"/>
      </w:rPr>
    </w:lvl>
    <w:lvl w:ilvl="1" w:tplc="94C6141C">
      <w:start w:val="1"/>
      <w:numFmt w:val="bullet"/>
      <w:lvlText w:val="o"/>
      <w:lvlJc w:val="left"/>
      <w:pPr>
        <w:tabs>
          <w:tab w:val="num" w:pos="1440"/>
        </w:tabs>
        <w:ind w:left="1440" w:hanging="360"/>
      </w:pPr>
      <w:rPr>
        <w:rFonts w:ascii="Courier New" w:hAnsi="Courier New"/>
      </w:rPr>
    </w:lvl>
    <w:lvl w:ilvl="2" w:tplc="CE7616A0">
      <w:start w:val="1"/>
      <w:numFmt w:val="bullet"/>
      <w:lvlText w:val=""/>
      <w:lvlJc w:val="left"/>
      <w:pPr>
        <w:tabs>
          <w:tab w:val="num" w:pos="2160"/>
        </w:tabs>
        <w:ind w:left="2160" w:hanging="360"/>
      </w:pPr>
      <w:rPr>
        <w:rFonts w:ascii="Wingdings" w:hAnsi="Wingdings"/>
      </w:rPr>
    </w:lvl>
    <w:lvl w:ilvl="3" w:tplc="48BA8B82">
      <w:start w:val="1"/>
      <w:numFmt w:val="bullet"/>
      <w:lvlText w:val=""/>
      <w:lvlJc w:val="left"/>
      <w:pPr>
        <w:tabs>
          <w:tab w:val="num" w:pos="2880"/>
        </w:tabs>
        <w:ind w:left="2880" w:hanging="360"/>
      </w:pPr>
      <w:rPr>
        <w:rFonts w:ascii="Symbol" w:hAnsi="Symbol"/>
      </w:rPr>
    </w:lvl>
    <w:lvl w:ilvl="4" w:tplc="6C9AE90C">
      <w:start w:val="1"/>
      <w:numFmt w:val="bullet"/>
      <w:lvlText w:val="o"/>
      <w:lvlJc w:val="left"/>
      <w:pPr>
        <w:tabs>
          <w:tab w:val="num" w:pos="3600"/>
        </w:tabs>
        <w:ind w:left="3600" w:hanging="360"/>
      </w:pPr>
      <w:rPr>
        <w:rFonts w:ascii="Courier New" w:hAnsi="Courier New"/>
      </w:rPr>
    </w:lvl>
    <w:lvl w:ilvl="5" w:tplc="20D04A2E">
      <w:start w:val="1"/>
      <w:numFmt w:val="bullet"/>
      <w:lvlText w:val=""/>
      <w:lvlJc w:val="left"/>
      <w:pPr>
        <w:tabs>
          <w:tab w:val="num" w:pos="4320"/>
        </w:tabs>
        <w:ind w:left="4320" w:hanging="360"/>
      </w:pPr>
      <w:rPr>
        <w:rFonts w:ascii="Wingdings" w:hAnsi="Wingdings"/>
      </w:rPr>
    </w:lvl>
    <w:lvl w:ilvl="6" w:tplc="50F06616">
      <w:start w:val="1"/>
      <w:numFmt w:val="bullet"/>
      <w:lvlText w:val=""/>
      <w:lvlJc w:val="left"/>
      <w:pPr>
        <w:tabs>
          <w:tab w:val="num" w:pos="5040"/>
        </w:tabs>
        <w:ind w:left="5040" w:hanging="360"/>
      </w:pPr>
      <w:rPr>
        <w:rFonts w:ascii="Symbol" w:hAnsi="Symbol"/>
      </w:rPr>
    </w:lvl>
    <w:lvl w:ilvl="7" w:tplc="F402976A">
      <w:start w:val="1"/>
      <w:numFmt w:val="bullet"/>
      <w:lvlText w:val="o"/>
      <w:lvlJc w:val="left"/>
      <w:pPr>
        <w:tabs>
          <w:tab w:val="num" w:pos="5760"/>
        </w:tabs>
        <w:ind w:left="5760" w:hanging="360"/>
      </w:pPr>
      <w:rPr>
        <w:rFonts w:ascii="Courier New" w:hAnsi="Courier New"/>
      </w:rPr>
    </w:lvl>
    <w:lvl w:ilvl="8" w:tplc="4FBEBFDE">
      <w:start w:val="1"/>
      <w:numFmt w:val="bullet"/>
      <w:lvlText w:val=""/>
      <w:lvlJc w:val="left"/>
      <w:pPr>
        <w:tabs>
          <w:tab w:val="num" w:pos="6480"/>
        </w:tabs>
        <w:ind w:left="6480" w:hanging="360"/>
      </w:pPr>
      <w:rPr>
        <w:rFonts w:ascii="Wingdings" w:hAnsi="Wingdings"/>
      </w:rPr>
    </w:lvl>
  </w:abstractNum>
  <w:abstractNum w:abstractNumId="64">
    <w:nsid w:val="00000041"/>
    <w:multiLevelType w:val="hybridMultilevel"/>
    <w:tmpl w:val="00000041"/>
    <w:lvl w:ilvl="0" w:tplc="872C3140">
      <w:start w:val="1"/>
      <w:numFmt w:val="bullet"/>
      <w:lvlText w:val=""/>
      <w:lvlJc w:val="left"/>
      <w:pPr>
        <w:tabs>
          <w:tab w:val="num" w:pos="720"/>
        </w:tabs>
        <w:ind w:left="720" w:hanging="360"/>
      </w:pPr>
      <w:rPr>
        <w:rFonts w:ascii="Symbol" w:hAnsi="Symbol"/>
      </w:rPr>
    </w:lvl>
    <w:lvl w:ilvl="1" w:tplc="DC44DACE">
      <w:start w:val="1"/>
      <w:numFmt w:val="bullet"/>
      <w:lvlText w:val="o"/>
      <w:lvlJc w:val="left"/>
      <w:pPr>
        <w:tabs>
          <w:tab w:val="num" w:pos="1440"/>
        </w:tabs>
        <w:ind w:left="1440" w:hanging="360"/>
      </w:pPr>
      <w:rPr>
        <w:rFonts w:ascii="Courier New" w:hAnsi="Courier New"/>
      </w:rPr>
    </w:lvl>
    <w:lvl w:ilvl="2" w:tplc="B6A0AC22">
      <w:start w:val="1"/>
      <w:numFmt w:val="bullet"/>
      <w:lvlText w:val=""/>
      <w:lvlJc w:val="left"/>
      <w:pPr>
        <w:tabs>
          <w:tab w:val="num" w:pos="2160"/>
        </w:tabs>
        <w:ind w:left="2160" w:hanging="360"/>
      </w:pPr>
      <w:rPr>
        <w:rFonts w:ascii="Wingdings" w:hAnsi="Wingdings"/>
      </w:rPr>
    </w:lvl>
    <w:lvl w:ilvl="3" w:tplc="3782F4E2">
      <w:start w:val="1"/>
      <w:numFmt w:val="bullet"/>
      <w:lvlText w:val=""/>
      <w:lvlJc w:val="left"/>
      <w:pPr>
        <w:tabs>
          <w:tab w:val="num" w:pos="2880"/>
        </w:tabs>
        <w:ind w:left="2880" w:hanging="360"/>
      </w:pPr>
      <w:rPr>
        <w:rFonts w:ascii="Symbol" w:hAnsi="Symbol"/>
      </w:rPr>
    </w:lvl>
    <w:lvl w:ilvl="4" w:tplc="39A0029A">
      <w:start w:val="1"/>
      <w:numFmt w:val="bullet"/>
      <w:lvlText w:val="o"/>
      <w:lvlJc w:val="left"/>
      <w:pPr>
        <w:tabs>
          <w:tab w:val="num" w:pos="3600"/>
        </w:tabs>
        <w:ind w:left="3600" w:hanging="360"/>
      </w:pPr>
      <w:rPr>
        <w:rFonts w:ascii="Courier New" w:hAnsi="Courier New"/>
      </w:rPr>
    </w:lvl>
    <w:lvl w:ilvl="5" w:tplc="3CC01BD8">
      <w:start w:val="1"/>
      <w:numFmt w:val="bullet"/>
      <w:lvlText w:val=""/>
      <w:lvlJc w:val="left"/>
      <w:pPr>
        <w:tabs>
          <w:tab w:val="num" w:pos="4320"/>
        </w:tabs>
        <w:ind w:left="4320" w:hanging="360"/>
      </w:pPr>
      <w:rPr>
        <w:rFonts w:ascii="Wingdings" w:hAnsi="Wingdings"/>
      </w:rPr>
    </w:lvl>
    <w:lvl w:ilvl="6" w:tplc="8FA2A8CA">
      <w:start w:val="1"/>
      <w:numFmt w:val="bullet"/>
      <w:lvlText w:val=""/>
      <w:lvlJc w:val="left"/>
      <w:pPr>
        <w:tabs>
          <w:tab w:val="num" w:pos="5040"/>
        </w:tabs>
        <w:ind w:left="5040" w:hanging="360"/>
      </w:pPr>
      <w:rPr>
        <w:rFonts w:ascii="Symbol" w:hAnsi="Symbol"/>
      </w:rPr>
    </w:lvl>
    <w:lvl w:ilvl="7" w:tplc="C9265F64">
      <w:start w:val="1"/>
      <w:numFmt w:val="bullet"/>
      <w:lvlText w:val="o"/>
      <w:lvlJc w:val="left"/>
      <w:pPr>
        <w:tabs>
          <w:tab w:val="num" w:pos="5760"/>
        </w:tabs>
        <w:ind w:left="5760" w:hanging="360"/>
      </w:pPr>
      <w:rPr>
        <w:rFonts w:ascii="Courier New" w:hAnsi="Courier New"/>
      </w:rPr>
    </w:lvl>
    <w:lvl w:ilvl="8" w:tplc="126C2B9A">
      <w:start w:val="1"/>
      <w:numFmt w:val="bullet"/>
      <w:lvlText w:val=""/>
      <w:lvlJc w:val="left"/>
      <w:pPr>
        <w:tabs>
          <w:tab w:val="num" w:pos="6480"/>
        </w:tabs>
        <w:ind w:left="6480" w:hanging="360"/>
      </w:pPr>
      <w:rPr>
        <w:rFonts w:ascii="Wingdings" w:hAnsi="Wingdings"/>
      </w:rPr>
    </w:lvl>
  </w:abstractNum>
  <w:abstractNum w:abstractNumId="65">
    <w:nsid w:val="00000042"/>
    <w:multiLevelType w:val="hybridMultilevel"/>
    <w:tmpl w:val="00000042"/>
    <w:lvl w:ilvl="0" w:tplc="A0B27F32">
      <w:start w:val="1"/>
      <w:numFmt w:val="bullet"/>
      <w:lvlText w:val=""/>
      <w:lvlJc w:val="left"/>
      <w:pPr>
        <w:tabs>
          <w:tab w:val="num" w:pos="720"/>
        </w:tabs>
        <w:ind w:left="720" w:hanging="360"/>
      </w:pPr>
      <w:rPr>
        <w:rFonts w:ascii="Symbol" w:hAnsi="Symbol"/>
      </w:rPr>
    </w:lvl>
    <w:lvl w:ilvl="1" w:tplc="07A808BE">
      <w:start w:val="1"/>
      <w:numFmt w:val="bullet"/>
      <w:lvlText w:val="o"/>
      <w:lvlJc w:val="left"/>
      <w:pPr>
        <w:tabs>
          <w:tab w:val="num" w:pos="1440"/>
        </w:tabs>
        <w:ind w:left="1440" w:hanging="360"/>
      </w:pPr>
      <w:rPr>
        <w:rFonts w:ascii="Courier New" w:hAnsi="Courier New"/>
      </w:rPr>
    </w:lvl>
    <w:lvl w:ilvl="2" w:tplc="C32C0F1A">
      <w:start w:val="1"/>
      <w:numFmt w:val="bullet"/>
      <w:lvlText w:val=""/>
      <w:lvlJc w:val="left"/>
      <w:pPr>
        <w:tabs>
          <w:tab w:val="num" w:pos="2160"/>
        </w:tabs>
        <w:ind w:left="2160" w:hanging="360"/>
      </w:pPr>
      <w:rPr>
        <w:rFonts w:ascii="Wingdings" w:hAnsi="Wingdings"/>
      </w:rPr>
    </w:lvl>
    <w:lvl w:ilvl="3" w:tplc="9D3A2BB6">
      <w:start w:val="1"/>
      <w:numFmt w:val="bullet"/>
      <w:lvlText w:val=""/>
      <w:lvlJc w:val="left"/>
      <w:pPr>
        <w:tabs>
          <w:tab w:val="num" w:pos="2880"/>
        </w:tabs>
        <w:ind w:left="2880" w:hanging="360"/>
      </w:pPr>
      <w:rPr>
        <w:rFonts w:ascii="Symbol" w:hAnsi="Symbol"/>
      </w:rPr>
    </w:lvl>
    <w:lvl w:ilvl="4" w:tplc="682E34FE">
      <w:start w:val="1"/>
      <w:numFmt w:val="bullet"/>
      <w:lvlText w:val="o"/>
      <w:lvlJc w:val="left"/>
      <w:pPr>
        <w:tabs>
          <w:tab w:val="num" w:pos="3600"/>
        </w:tabs>
        <w:ind w:left="3600" w:hanging="360"/>
      </w:pPr>
      <w:rPr>
        <w:rFonts w:ascii="Courier New" w:hAnsi="Courier New"/>
      </w:rPr>
    </w:lvl>
    <w:lvl w:ilvl="5" w:tplc="591E3578">
      <w:start w:val="1"/>
      <w:numFmt w:val="bullet"/>
      <w:lvlText w:val=""/>
      <w:lvlJc w:val="left"/>
      <w:pPr>
        <w:tabs>
          <w:tab w:val="num" w:pos="4320"/>
        </w:tabs>
        <w:ind w:left="4320" w:hanging="360"/>
      </w:pPr>
      <w:rPr>
        <w:rFonts w:ascii="Wingdings" w:hAnsi="Wingdings"/>
      </w:rPr>
    </w:lvl>
    <w:lvl w:ilvl="6" w:tplc="8FD8D5C0">
      <w:start w:val="1"/>
      <w:numFmt w:val="bullet"/>
      <w:lvlText w:val=""/>
      <w:lvlJc w:val="left"/>
      <w:pPr>
        <w:tabs>
          <w:tab w:val="num" w:pos="5040"/>
        </w:tabs>
        <w:ind w:left="5040" w:hanging="360"/>
      </w:pPr>
      <w:rPr>
        <w:rFonts w:ascii="Symbol" w:hAnsi="Symbol"/>
      </w:rPr>
    </w:lvl>
    <w:lvl w:ilvl="7" w:tplc="BFDABF16">
      <w:start w:val="1"/>
      <w:numFmt w:val="bullet"/>
      <w:lvlText w:val="o"/>
      <w:lvlJc w:val="left"/>
      <w:pPr>
        <w:tabs>
          <w:tab w:val="num" w:pos="5760"/>
        </w:tabs>
        <w:ind w:left="5760" w:hanging="360"/>
      </w:pPr>
      <w:rPr>
        <w:rFonts w:ascii="Courier New" w:hAnsi="Courier New"/>
      </w:rPr>
    </w:lvl>
    <w:lvl w:ilvl="8" w:tplc="2B221918">
      <w:start w:val="1"/>
      <w:numFmt w:val="bullet"/>
      <w:lvlText w:val=""/>
      <w:lvlJc w:val="left"/>
      <w:pPr>
        <w:tabs>
          <w:tab w:val="num" w:pos="6480"/>
        </w:tabs>
        <w:ind w:left="6480" w:hanging="360"/>
      </w:pPr>
      <w:rPr>
        <w:rFonts w:ascii="Wingdings" w:hAnsi="Wingdings"/>
      </w:rPr>
    </w:lvl>
  </w:abstractNum>
  <w:abstractNum w:abstractNumId="66">
    <w:nsid w:val="00000043"/>
    <w:multiLevelType w:val="hybridMultilevel"/>
    <w:tmpl w:val="00000043"/>
    <w:lvl w:ilvl="0" w:tplc="6EA677AE">
      <w:start w:val="1"/>
      <w:numFmt w:val="bullet"/>
      <w:lvlText w:val=""/>
      <w:lvlJc w:val="left"/>
      <w:pPr>
        <w:tabs>
          <w:tab w:val="num" w:pos="720"/>
        </w:tabs>
        <w:ind w:left="720" w:hanging="360"/>
      </w:pPr>
      <w:rPr>
        <w:rFonts w:ascii="Symbol" w:hAnsi="Symbol"/>
      </w:rPr>
    </w:lvl>
    <w:lvl w:ilvl="1" w:tplc="DFB0F274">
      <w:start w:val="1"/>
      <w:numFmt w:val="bullet"/>
      <w:lvlText w:val="o"/>
      <w:lvlJc w:val="left"/>
      <w:pPr>
        <w:tabs>
          <w:tab w:val="num" w:pos="1440"/>
        </w:tabs>
        <w:ind w:left="1440" w:hanging="360"/>
      </w:pPr>
      <w:rPr>
        <w:rFonts w:ascii="Courier New" w:hAnsi="Courier New"/>
      </w:rPr>
    </w:lvl>
    <w:lvl w:ilvl="2" w:tplc="E0FE16C8">
      <w:start w:val="1"/>
      <w:numFmt w:val="bullet"/>
      <w:lvlText w:val=""/>
      <w:lvlJc w:val="left"/>
      <w:pPr>
        <w:tabs>
          <w:tab w:val="num" w:pos="2160"/>
        </w:tabs>
        <w:ind w:left="2160" w:hanging="360"/>
      </w:pPr>
      <w:rPr>
        <w:rFonts w:ascii="Wingdings" w:hAnsi="Wingdings"/>
      </w:rPr>
    </w:lvl>
    <w:lvl w:ilvl="3" w:tplc="637AAFD8">
      <w:start w:val="1"/>
      <w:numFmt w:val="bullet"/>
      <w:lvlText w:val=""/>
      <w:lvlJc w:val="left"/>
      <w:pPr>
        <w:tabs>
          <w:tab w:val="num" w:pos="2880"/>
        </w:tabs>
        <w:ind w:left="2880" w:hanging="360"/>
      </w:pPr>
      <w:rPr>
        <w:rFonts w:ascii="Symbol" w:hAnsi="Symbol"/>
      </w:rPr>
    </w:lvl>
    <w:lvl w:ilvl="4" w:tplc="6EB6CA04">
      <w:start w:val="1"/>
      <w:numFmt w:val="bullet"/>
      <w:lvlText w:val="o"/>
      <w:lvlJc w:val="left"/>
      <w:pPr>
        <w:tabs>
          <w:tab w:val="num" w:pos="3600"/>
        </w:tabs>
        <w:ind w:left="3600" w:hanging="360"/>
      </w:pPr>
      <w:rPr>
        <w:rFonts w:ascii="Courier New" w:hAnsi="Courier New"/>
      </w:rPr>
    </w:lvl>
    <w:lvl w:ilvl="5" w:tplc="7C4E4498">
      <w:start w:val="1"/>
      <w:numFmt w:val="bullet"/>
      <w:lvlText w:val=""/>
      <w:lvlJc w:val="left"/>
      <w:pPr>
        <w:tabs>
          <w:tab w:val="num" w:pos="4320"/>
        </w:tabs>
        <w:ind w:left="4320" w:hanging="360"/>
      </w:pPr>
      <w:rPr>
        <w:rFonts w:ascii="Wingdings" w:hAnsi="Wingdings"/>
      </w:rPr>
    </w:lvl>
    <w:lvl w:ilvl="6" w:tplc="D330544A">
      <w:start w:val="1"/>
      <w:numFmt w:val="bullet"/>
      <w:lvlText w:val=""/>
      <w:lvlJc w:val="left"/>
      <w:pPr>
        <w:tabs>
          <w:tab w:val="num" w:pos="5040"/>
        </w:tabs>
        <w:ind w:left="5040" w:hanging="360"/>
      </w:pPr>
      <w:rPr>
        <w:rFonts w:ascii="Symbol" w:hAnsi="Symbol"/>
      </w:rPr>
    </w:lvl>
    <w:lvl w:ilvl="7" w:tplc="FF52837E">
      <w:start w:val="1"/>
      <w:numFmt w:val="bullet"/>
      <w:lvlText w:val="o"/>
      <w:lvlJc w:val="left"/>
      <w:pPr>
        <w:tabs>
          <w:tab w:val="num" w:pos="5760"/>
        </w:tabs>
        <w:ind w:left="5760" w:hanging="360"/>
      </w:pPr>
      <w:rPr>
        <w:rFonts w:ascii="Courier New" w:hAnsi="Courier New"/>
      </w:rPr>
    </w:lvl>
    <w:lvl w:ilvl="8" w:tplc="004E3132">
      <w:start w:val="1"/>
      <w:numFmt w:val="bullet"/>
      <w:lvlText w:val=""/>
      <w:lvlJc w:val="left"/>
      <w:pPr>
        <w:tabs>
          <w:tab w:val="num" w:pos="6480"/>
        </w:tabs>
        <w:ind w:left="6480" w:hanging="360"/>
      </w:pPr>
      <w:rPr>
        <w:rFonts w:ascii="Wingdings" w:hAnsi="Wingdings"/>
      </w:rPr>
    </w:lvl>
  </w:abstractNum>
  <w:abstractNum w:abstractNumId="67">
    <w:nsid w:val="00000044"/>
    <w:multiLevelType w:val="hybridMultilevel"/>
    <w:tmpl w:val="00000044"/>
    <w:lvl w:ilvl="0" w:tplc="D7124A48">
      <w:start w:val="1"/>
      <w:numFmt w:val="bullet"/>
      <w:lvlText w:val=""/>
      <w:lvlJc w:val="left"/>
      <w:pPr>
        <w:tabs>
          <w:tab w:val="num" w:pos="720"/>
        </w:tabs>
        <w:ind w:left="720" w:hanging="360"/>
      </w:pPr>
      <w:rPr>
        <w:rFonts w:ascii="Symbol" w:hAnsi="Symbol"/>
      </w:rPr>
    </w:lvl>
    <w:lvl w:ilvl="1" w:tplc="2E7A7D36">
      <w:start w:val="1"/>
      <w:numFmt w:val="bullet"/>
      <w:lvlText w:val="o"/>
      <w:lvlJc w:val="left"/>
      <w:pPr>
        <w:tabs>
          <w:tab w:val="num" w:pos="1440"/>
        </w:tabs>
        <w:ind w:left="1440" w:hanging="360"/>
      </w:pPr>
      <w:rPr>
        <w:rFonts w:ascii="Courier New" w:hAnsi="Courier New"/>
      </w:rPr>
    </w:lvl>
    <w:lvl w:ilvl="2" w:tplc="101AF56C">
      <w:start w:val="1"/>
      <w:numFmt w:val="bullet"/>
      <w:lvlText w:val=""/>
      <w:lvlJc w:val="left"/>
      <w:pPr>
        <w:tabs>
          <w:tab w:val="num" w:pos="2160"/>
        </w:tabs>
        <w:ind w:left="2160" w:hanging="360"/>
      </w:pPr>
      <w:rPr>
        <w:rFonts w:ascii="Wingdings" w:hAnsi="Wingdings"/>
      </w:rPr>
    </w:lvl>
    <w:lvl w:ilvl="3" w:tplc="B536860A">
      <w:start w:val="1"/>
      <w:numFmt w:val="bullet"/>
      <w:lvlText w:val=""/>
      <w:lvlJc w:val="left"/>
      <w:pPr>
        <w:tabs>
          <w:tab w:val="num" w:pos="2880"/>
        </w:tabs>
        <w:ind w:left="2880" w:hanging="360"/>
      </w:pPr>
      <w:rPr>
        <w:rFonts w:ascii="Symbol" w:hAnsi="Symbol"/>
      </w:rPr>
    </w:lvl>
    <w:lvl w:ilvl="4" w:tplc="9F96CB0A">
      <w:start w:val="1"/>
      <w:numFmt w:val="bullet"/>
      <w:lvlText w:val="o"/>
      <w:lvlJc w:val="left"/>
      <w:pPr>
        <w:tabs>
          <w:tab w:val="num" w:pos="3600"/>
        </w:tabs>
        <w:ind w:left="3600" w:hanging="360"/>
      </w:pPr>
      <w:rPr>
        <w:rFonts w:ascii="Courier New" w:hAnsi="Courier New"/>
      </w:rPr>
    </w:lvl>
    <w:lvl w:ilvl="5" w:tplc="E1B47A1A">
      <w:start w:val="1"/>
      <w:numFmt w:val="bullet"/>
      <w:lvlText w:val=""/>
      <w:lvlJc w:val="left"/>
      <w:pPr>
        <w:tabs>
          <w:tab w:val="num" w:pos="4320"/>
        </w:tabs>
        <w:ind w:left="4320" w:hanging="360"/>
      </w:pPr>
      <w:rPr>
        <w:rFonts w:ascii="Wingdings" w:hAnsi="Wingdings"/>
      </w:rPr>
    </w:lvl>
    <w:lvl w:ilvl="6" w:tplc="9D147072">
      <w:start w:val="1"/>
      <w:numFmt w:val="bullet"/>
      <w:lvlText w:val=""/>
      <w:lvlJc w:val="left"/>
      <w:pPr>
        <w:tabs>
          <w:tab w:val="num" w:pos="5040"/>
        </w:tabs>
        <w:ind w:left="5040" w:hanging="360"/>
      </w:pPr>
      <w:rPr>
        <w:rFonts w:ascii="Symbol" w:hAnsi="Symbol"/>
      </w:rPr>
    </w:lvl>
    <w:lvl w:ilvl="7" w:tplc="243C7CF8">
      <w:start w:val="1"/>
      <w:numFmt w:val="bullet"/>
      <w:lvlText w:val="o"/>
      <w:lvlJc w:val="left"/>
      <w:pPr>
        <w:tabs>
          <w:tab w:val="num" w:pos="5760"/>
        </w:tabs>
        <w:ind w:left="5760" w:hanging="360"/>
      </w:pPr>
      <w:rPr>
        <w:rFonts w:ascii="Courier New" w:hAnsi="Courier New"/>
      </w:rPr>
    </w:lvl>
    <w:lvl w:ilvl="8" w:tplc="CE7E4186">
      <w:start w:val="1"/>
      <w:numFmt w:val="bullet"/>
      <w:lvlText w:val=""/>
      <w:lvlJc w:val="left"/>
      <w:pPr>
        <w:tabs>
          <w:tab w:val="num" w:pos="6480"/>
        </w:tabs>
        <w:ind w:left="6480" w:hanging="360"/>
      </w:pPr>
      <w:rPr>
        <w:rFonts w:ascii="Wingdings" w:hAnsi="Wingdings"/>
      </w:rPr>
    </w:lvl>
  </w:abstractNum>
  <w:abstractNum w:abstractNumId="68">
    <w:nsid w:val="00000045"/>
    <w:multiLevelType w:val="hybridMultilevel"/>
    <w:tmpl w:val="00000045"/>
    <w:lvl w:ilvl="0" w:tplc="AA423B16">
      <w:start w:val="1"/>
      <w:numFmt w:val="bullet"/>
      <w:lvlText w:val=""/>
      <w:lvlJc w:val="left"/>
      <w:pPr>
        <w:tabs>
          <w:tab w:val="num" w:pos="720"/>
        </w:tabs>
        <w:ind w:left="720" w:hanging="360"/>
      </w:pPr>
      <w:rPr>
        <w:rFonts w:ascii="Symbol" w:hAnsi="Symbol"/>
      </w:rPr>
    </w:lvl>
    <w:lvl w:ilvl="1" w:tplc="2C92654A">
      <w:start w:val="1"/>
      <w:numFmt w:val="bullet"/>
      <w:lvlText w:val="o"/>
      <w:lvlJc w:val="left"/>
      <w:pPr>
        <w:tabs>
          <w:tab w:val="num" w:pos="1440"/>
        </w:tabs>
        <w:ind w:left="1440" w:hanging="360"/>
      </w:pPr>
      <w:rPr>
        <w:rFonts w:ascii="Courier New" w:hAnsi="Courier New"/>
      </w:rPr>
    </w:lvl>
    <w:lvl w:ilvl="2" w:tplc="254E6B94">
      <w:start w:val="1"/>
      <w:numFmt w:val="bullet"/>
      <w:lvlText w:val=""/>
      <w:lvlJc w:val="left"/>
      <w:pPr>
        <w:tabs>
          <w:tab w:val="num" w:pos="2160"/>
        </w:tabs>
        <w:ind w:left="2160" w:hanging="360"/>
      </w:pPr>
      <w:rPr>
        <w:rFonts w:ascii="Wingdings" w:hAnsi="Wingdings"/>
      </w:rPr>
    </w:lvl>
    <w:lvl w:ilvl="3" w:tplc="7A824616">
      <w:start w:val="1"/>
      <w:numFmt w:val="bullet"/>
      <w:lvlText w:val=""/>
      <w:lvlJc w:val="left"/>
      <w:pPr>
        <w:tabs>
          <w:tab w:val="num" w:pos="2880"/>
        </w:tabs>
        <w:ind w:left="2880" w:hanging="360"/>
      </w:pPr>
      <w:rPr>
        <w:rFonts w:ascii="Symbol" w:hAnsi="Symbol"/>
      </w:rPr>
    </w:lvl>
    <w:lvl w:ilvl="4" w:tplc="2F309C2E">
      <w:start w:val="1"/>
      <w:numFmt w:val="bullet"/>
      <w:lvlText w:val="o"/>
      <w:lvlJc w:val="left"/>
      <w:pPr>
        <w:tabs>
          <w:tab w:val="num" w:pos="3600"/>
        </w:tabs>
        <w:ind w:left="3600" w:hanging="360"/>
      </w:pPr>
      <w:rPr>
        <w:rFonts w:ascii="Courier New" w:hAnsi="Courier New"/>
      </w:rPr>
    </w:lvl>
    <w:lvl w:ilvl="5" w:tplc="FDE03F6C">
      <w:start w:val="1"/>
      <w:numFmt w:val="bullet"/>
      <w:lvlText w:val=""/>
      <w:lvlJc w:val="left"/>
      <w:pPr>
        <w:tabs>
          <w:tab w:val="num" w:pos="4320"/>
        </w:tabs>
        <w:ind w:left="4320" w:hanging="360"/>
      </w:pPr>
      <w:rPr>
        <w:rFonts w:ascii="Wingdings" w:hAnsi="Wingdings"/>
      </w:rPr>
    </w:lvl>
    <w:lvl w:ilvl="6" w:tplc="61D22EC4">
      <w:start w:val="1"/>
      <w:numFmt w:val="bullet"/>
      <w:lvlText w:val=""/>
      <w:lvlJc w:val="left"/>
      <w:pPr>
        <w:tabs>
          <w:tab w:val="num" w:pos="5040"/>
        </w:tabs>
        <w:ind w:left="5040" w:hanging="360"/>
      </w:pPr>
      <w:rPr>
        <w:rFonts w:ascii="Symbol" w:hAnsi="Symbol"/>
      </w:rPr>
    </w:lvl>
    <w:lvl w:ilvl="7" w:tplc="6A06EFD6">
      <w:start w:val="1"/>
      <w:numFmt w:val="bullet"/>
      <w:lvlText w:val="o"/>
      <w:lvlJc w:val="left"/>
      <w:pPr>
        <w:tabs>
          <w:tab w:val="num" w:pos="5760"/>
        </w:tabs>
        <w:ind w:left="5760" w:hanging="360"/>
      </w:pPr>
      <w:rPr>
        <w:rFonts w:ascii="Courier New" w:hAnsi="Courier New"/>
      </w:rPr>
    </w:lvl>
    <w:lvl w:ilvl="8" w:tplc="875C7482">
      <w:start w:val="1"/>
      <w:numFmt w:val="bullet"/>
      <w:lvlText w:val=""/>
      <w:lvlJc w:val="left"/>
      <w:pPr>
        <w:tabs>
          <w:tab w:val="num" w:pos="6480"/>
        </w:tabs>
        <w:ind w:left="6480" w:hanging="360"/>
      </w:pPr>
      <w:rPr>
        <w:rFonts w:ascii="Wingdings" w:hAnsi="Wingdings"/>
      </w:rPr>
    </w:lvl>
  </w:abstractNum>
  <w:abstractNum w:abstractNumId="69">
    <w:nsid w:val="00000046"/>
    <w:multiLevelType w:val="hybridMultilevel"/>
    <w:tmpl w:val="00000046"/>
    <w:lvl w:ilvl="0" w:tplc="7C08ACB8">
      <w:start w:val="1"/>
      <w:numFmt w:val="bullet"/>
      <w:lvlText w:val=""/>
      <w:lvlJc w:val="left"/>
      <w:pPr>
        <w:tabs>
          <w:tab w:val="num" w:pos="720"/>
        </w:tabs>
        <w:ind w:left="720" w:hanging="360"/>
      </w:pPr>
      <w:rPr>
        <w:rFonts w:ascii="Symbol" w:hAnsi="Symbol"/>
      </w:rPr>
    </w:lvl>
    <w:lvl w:ilvl="1" w:tplc="7EA4EEFA">
      <w:start w:val="1"/>
      <w:numFmt w:val="bullet"/>
      <w:lvlText w:val="o"/>
      <w:lvlJc w:val="left"/>
      <w:pPr>
        <w:tabs>
          <w:tab w:val="num" w:pos="1440"/>
        </w:tabs>
        <w:ind w:left="1440" w:hanging="360"/>
      </w:pPr>
      <w:rPr>
        <w:rFonts w:ascii="Courier New" w:hAnsi="Courier New"/>
      </w:rPr>
    </w:lvl>
    <w:lvl w:ilvl="2" w:tplc="9F18D538">
      <w:start w:val="1"/>
      <w:numFmt w:val="bullet"/>
      <w:lvlText w:val=""/>
      <w:lvlJc w:val="left"/>
      <w:pPr>
        <w:tabs>
          <w:tab w:val="num" w:pos="2160"/>
        </w:tabs>
        <w:ind w:left="2160" w:hanging="360"/>
      </w:pPr>
      <w:rPr>
        <w:rFonts w:ascii="Wingdings" w:hAnsi="Wingdings"/>
      </w:rPr>
    </w:lvl>
    <w:lvl w:ilvl="3" w:tplc="6EAC5ADA">
      <w:start w:val="1"/>
      <w:numFmt w:val="bullet"/>
      <w:lvlText w:val=""/>
      <w:lvlJc w:val="left"/>
      <w:pPr>
        <w:tabs>
          <w:tab w:val="num" w:pos="2880"/>
        </w:tabs>
        <w:ind w:left="2880" w:hanging="360"/>
      </w:pPr>
      <w:rPr>
        <w:rFonts w:ascii="Symbol" w:hAnsi="Symbol"/>
      </w:rPr>
    </w:lvl>
    <w:lvl w:ilvl="4" w:tplc="C8063AAA">
      <w:start w:val="1"/>
      <w:numFmt w:val="bullet"/>
      <w:lvlText w:val="o"/>
      <w:lvlJc w:val="left"/>
      <w:pPr>
        <w:tabs>
          <w:tab w:val="num" w:pos="3600"/>
        </w:tabs>
        <w:ind w:left="3600" w:hanging="360"/>
      </w:pPr>
      <w:rPr>
        <w:rFonts w:ascii="Courier New" w:hAnsi="Courier New"/>
      </w:rPr>
    </w:lvl>
    <w:lvl w:ilvl="5" w:tplc="14E4DD8A">
      <w:start w:val="1"/>
      <w:numFmt w:val="bullet"/>
      <w:lvlText w:val=""/>
      <w:lvlJc w:val="left"/>
      <w:pPr>
        <w:tabs>
          <w:tab w:val="num" w:pos="4320"/>
        </w:tabs>
        <w:ind w:left="4320" w:hanging="360"/>
      </w:pPr>
      <w:rPr>
        <w:rFonts w:ascii="Wingdings" w:hAnsi="Wingdings"/>
      </w:rPr>
    </w:lvl>
    <w:lvl w:ilvl="6" w:tplc="808E44C2">
      <w:start w:val="1"/>
      <w:numFmt w:val="bullet"/>
      <w:lvlText w:val=""/>
      <w:lvlJc w:val="left"/>
      <w:pPr>
        <w:tabs>
          <w:tab w:val="num" w:pos="5040"/>
        </w:tabs>
        <w:ind w:left="5040" w:hanging="360"/>
      </w:pPr>
      <w:rPr>
        <w:rFonts w:ascii="Symbol" w:hAnsi="Symbol"/>
      </w:rPr>
    </w:lvl>
    <w:lvl w:ilvl="7" w:tplc="2E5E314E">
      <w:start w:val="1"/>
      <w:numFmt w:val="bullet"/>
      <w:lvlText w:val="o"/>
      <w:lvlJc w:val="left"/>
      <w:pPr>
        <w:tabs>
          <w:tab w:val="num" w:pos="5760"/>
        </w:tabs>
        <w:ind w:left="5760" w:hanging="360"/>
      </w:pPr>
      <w:rPr>
        <w:rFonts w:ascii="Courier New" w:hAnsi="Courier New"/>
      </w:rPr>
    </w:lvl>
    <w:lvl w:ilvl="8" w:tplc="F954BDF4">
      <w:start w:val="1"/>
      <w:numFmt w:val="bullet"/>
      <w:lvlText w:val=""/>
      <w:lvlJc w:val="left"/>
      <w:pPr>
        <w:tabs>
          <w:tab w:val="num" w:pos="6480"/>
        </w:tabs>
        <w:ind w:left="6480" w:hanging="360"/>
      </w:pPr>
      <w:rPr>
        <w:rFonts w:ascii="Wingdings" w:hAnsi="Wingdings"/>
      </w:rPr>
    </w:lvl>
  </w:abstractNum>
  <w:abstractNum w:abstractNumId="70">
    <w:nsid w:val="00000047"/>
    <w:multiLevelType w:val="hybridMultilevel"/>
    <w:tmpl w:val="00000047"/>
    <w:lvl w:ilvl="0" w:tplc="B1802692">
      <w:start w:val="1"/>
      <w:numFmt w:val="bullet"/>
      <w:lvlText w:val=""/>
      <w:lvlJc w:val="left"/>
      <w:pPr>
        <w:tabs>
          <w:tab w:val="num" w:pos="720"/>
        </w:tabs>
        <w:ind w:left="720" w:hanging="360"/>
      </w:pPr>
      <w:rPr>
        <w:rFonts w:ascii="Symbol" w:hAnsi="Symbol"/>
      </w:rPr>
    </w:lvl>
    <w:lvl w:ilvl="1" w:tplc="22626A22">
      <w:start w:val="1"/>
      <w:numFmt w:val="bullet"/>
      <w:lvlText w:val="o"/>
      <w:lvlJc w:val="left"/>
      <w:pPr>
        <w:tabs>
          <w:tab w:val="num" w:pos="1440"/>
        </w:tabs>
        <w:ind w:left="1440" w:hanging="360"/>
      </w:pPr>
      <w:rPr>
        <w:rFonts w:ascii="Courier New" w:hAnsi="Courier New"/>
      </w:rPr>
    </w:lvl>
    <w:lvl w:ilvl="2" w:tplc="F36E8E4E">
      <w:start w:val="1"/>
      <w:numFmt w:val="bullet"/>
      <w:lvlText w:val=""/>
      <w:lvlJc w:val="left"/>
      <w:pPr>
        <w:tabs>
          <w:tab w:val="num" w:pos="2160"/>
        </w:tabs>
        <w:ind w:left="2160" w:hanging="360"/>
      </w:pPr>
      <w:rPr>
        <w:rFonts w:ascii="Wingdings" w:hAnsi="Wingdings"/>
      </w:rPr>
    </w:lvl>
    <w:lvl w:ilvl="3" w:tplc="AA6CA528">
      <w:start w:val="1"/>
      <w:numFmt w:val="bullet"/>
      <w:lvlText w:val=""/>
      <w:lvlJc w:val="left"/>
      <w:pPr>
        <w:tabs>
          <w:tab w:val="num" w:pos="2880"/>
        </w:tabs>
        <w:ind w:left="2880" w:hanging="360"/>
      </w:pPr>
      <w:rPr>
        <w:rFonts w:ascii="Symbol" w:hAnsi="Symbol"/>
      </w:rPr>
    </w:lvl>
    <w:lvl w:ilvl="4" w:tplc="64D82E7A">
      <w:start w:val="1"/>
      <w:numFmt w:val="bullet"/>
      <w:lvlText w:val="o"/>
      <w:lvlJc w:val="left"/>
      <w:pPr>
        <w:tabs>
          <w:tab w:val="num" w:pos="3600"/>
        </w:tabs>
        <w:ind w:left="3600" w:hanging="360"/>
      </w:pPr>
      <w:rPr>
        <w:rFonts w:ascii="Courier New" w:hAnsi="Courier New"/>
      </w:rPr>
    </w:lvl>
    <w:lvl w:ilvl="5" w:tplc="82103880">
      <w:start w:val="1"/>
      <w:numFmt w:val="bullet"/>
      <w:lvlText w:val=""/>
      <w:lvlJc w:val="left"/>
      <w:pPr>
        <w:tabs>
          <w:tab w:val="num" w:pos="4320"/>
        </w:tabs>
        <w:ind w:left="4320" w:hanging="360"/>
      </w:pPr>
      <w:rPr>
        <w:rFonts w:ascii="Wingdings" w:hAnsi="Wingdings"/>
      </w:rPr>
    </w:lvl>
    <w:lvl w:ilvl="6" w:tplc="18F01176">
      <w:start w:val="1"/>
      <w:numFmt w:val="bullet"/>
      <w:lvlText w:val=""/>
      <w:lvlJc w:val="left"/>
      <w:pPr>
        <w:tabs>
          <w:tab w:val="num" w:pos="5040"/>
        </w:tabs>
        <w:ind w:left="5040" w:hanging="360"/>
      </w:pPr>
      <w:rPr>
        <w:rFonts w:ascii="Symbol" w:hAnsi="Symbol"/>
      </w:rPr>
    </w:lvl>
    <w:lvl w:ilvl="7" w:tplc="3E803422">
      <w:start w:val="1"/>
      <w:numFmt w:val="bullet"/>
      <w:lvlText w:val="o"/>
      <w:lvlJc w:val="left"/>
      <w:pPr>
        <w:tabs>
          <w:tab w:val="num" w:pos="5760"/>
        </w:tabs>
        <w:ind w:left="5760" w:hanging="360"/>
      </w:pPr>
      <w:rPr>
        <w:rFonts w:ascii="Courier New" w:hAnsi="Courier New"/>
      </w:rPr>
    </w:lvl>
    <w:lvl w:ilvl="8" w:tplc="81E221C6">
      <w:start w:val="1"/>
      <w:numFmt w:val="bullet"/>
      <w:lvlText w:val=""/>
      <w:lvlJc w:val="left"/>
      <w:pPr>
        <w:tabs>
          <w:tab w:val="num" w:pos="6480"/>
        </w:tabs>
        <w:ind w:left="6480" w:hanging="360"/>
      </w:pPr>
      <w:rPr>
        <w:rFonts w:ascii="Wingdings" w:hAnsi="Wingdings"/>
      </w:rPr>
    </w:lvl>
  </w:abstractNum>
  <w:abstractNum w:abstractNumId="71">
    <w:nsid w:val="00000048"/>
    <w:multiLevelType w:val="hybridMultilevel"/>
    <w:tmpl w:val="00000048"/>
    <w:lvl w:ilvl="0" w:tplc="FC40DFAC">
      <w:start w:val="1"/>
      <w:numFmt w:val="bullet"/>
      <w:lvlText w:val=""/>
      <w:lvlJc w:val="left"/>
      <w:pPr>
        <w:tabs>
          <w:tab w:val="num" w:pos="720"/>
        </w:tabs>
        <w:ind w:left="720" w:hanging="360"/>
      </w:pPr>
      <w:rPr>
        <w:rFonts w:ascii="Symbol" w:hAnsi="Symbol"/>
      </w:rPr>
    </w:lvl>
    <w:lvl w:ilvl="1" w:tplc="51DCDC3C">
      <w:start w:val="1"/>
      <w:numFmt w:val="bullet"/>
      <w:lvlText w:val="o"/>
      <w:lvlJc w:val="left"/>
      <w:pPr>
        <w:tabs>
          <w:tab w:val="num" w:pos="1440"/>
        </w:tabs>
        <w:ind w:left="1440" w:hanging="360"/>
      </w:pPr>
      <w:rPr>
        <w:rFonts w:ascii="Courier New" w:hAnsi="Courier New"/>
      </w:rPr>
    </w:lvl>
    <w:lvl w:ilvl="2" w:tplc="A1804670">
      <w:start w:val="1"/>
      <w:numFmt w:val="bullet"/>
      <w:lvlText w:val=""/>
      <w:lvlJc w:val="left"/>
      <w:pPr>
        <w:tabs>
          <w:tab w:val="num" w:pos="2160"/>
        </w:tabs>
        <w:ind w:left="2160" w:hanging="360"/>
      </w:pPr>
      <w:rPr>
        <w:rFonts w:ascii="Wingdings" w:hAnsi="Wingdings"/>
      </w:rPr>
    </w:lvl>
    <w:lvl w:ilvl="3" w:tplc="B46AF5D0">
      <w:start w:val="1"/>
      <w:numFmt w:val="bullet"/>
      <w:lvlText w:val=""/>
      <w:lvlJc w:val="left"/>
      <w:pPr>
        <w:tabs>
          <w:tab w:val="num" w:pos="2880"/>
        </w:tabs>
        <w:ind w:left="2880" w:hanging="360"/>
      </w:pPr>
      <w:rPr>
        <w:rFonts w:ascii="Symbol" w:hAnsi="Symbol"/>
      </w:rPr>
    </w:lvl>
    <w:lvl w:ilvl="4" w:tplc="DC58C7C4">
      <w:start w:val="1"/>
      <w:numFmt w:val="bullet"/>
      <w:lvlText w:val="o"/>
      <w:lvlJc w:val="left"/>
      <w:pPr>
        <w:tabs>
          <w:tab w:val="num" w:pos="3600"/>
        </w:tabs>
        <w:ind w:left="3600" w:hanging="360"/>
      </w:pPr>
      <w:rPr>
        <w:rFonts w:ascii="Courier New" w:hAnsi="Courier New"/>
      </w:rPr>
    </w:lvl>
    <w:lvl w:ilvl="5" w:tplc="2A320FB2">
      <w:start w:val="1"/>
      <w:numFmt w:val="bullet"/>
      <w:lvlText w:val=""/>
      <w:lvlJc w:val="left"/>
      <w:pPr>
        <w:tabs>
          <w:tab w:val="num" w:pos="4320"/>
        </w:tabs>
        <w:ind w:left="4320" w:hanging="360"/>
      </w:pPr>
      <w:rPr>
        <w:rFonts w:ascii="Wingdings" w:hAnsi="Wingdings"/>
      </w:rPr>
    </w:lvl>
    <w:lvl w:ilvl="6" w:tplc="8208F97A">
      <w:start w:val="1"/>
      <w:numFmt w:val="bullet"/>
      <w:lvlText w:val=""/>
      <w:lvlJc w:val="left"/>
      <w:pPr>
        <w:tabs>
          <w:tab w:val="num" w:pos="5040"/>
        </w:tabs>
        <w:ind w:left="5040" w:hanging="360"/>
      </w:pPr>
      <w:rPr>
        <w:rFonts w:ascii="Symbol" w:hAnsi="Symbol"/>
      </w:rPr>
    </w:lvl>
    <w:lvl w:ilvl="7" w:tplc="87568B76">
      <w:start w:val="1"/>
      <w:numFmt w:val="bullet"/>
      <w:lvlText w:val="o"/>
      <w:lvlJc w:val="left"/>
      <w:pPr>
        <w:tabs>
          <w:tab w:val="num" w:pos="5760"/>
        </w:tabs>
        <w:ind w:left="5760" w:hanging="360"/>
      </w:pPr>
      <w:rPr>
        <w:rFonts w:ascii="Courier New" w:hAnsi="Courier New"/>
      </w:rPr>
    </w:lvl>
    <w:lvl w:ilvl="8" w:tplc="D8E204B0">
      <w:start w:val="1"/>
      <w:numFmt w:val="bullet"/>
      <w:lvlText w:val=""/>
      <w:lvlJc w:val="left"/>
      <w:pPr>
        <w:tabs>
          <w:tab w:val="num" w:pos="6480"/>
        </w:tabs>
        <w:ind w:left="6480" w:hanging="360"/>
      </w:pPr>
      <w:rPr>
        <w:rFonts w:ascii="Wingdings" w:hAnsi="Wingdings"/>
      </w:rPr>
    </w:lvl>
  </w:abstractNum>
  <w:abstractNum w:abstractNumId="72">
    <w:nsid w:val="00000049"/>
    <w:multiLevelType w:val="hybridMultilevel"/>
    <w:tmpl w:val="00000049"/>
    <w:lvl w:ilvl="0" w:tplc="1108AD54">
      <w:start w:val="1"/>
      <w:numFmt w:val="bullet"/>
      <w:lvlText w:val=""/>
      <w:lvlJc w:val="left"/>
      <w:pPr>
        <w:tabs>
          <w:tab w:val="num" w:pos="720"/>
        </w:tabs>
        <w:ind w:left="720" w:hanging="360"/>
      </w:pPr>
      <w:rPr>
        <w:rFonts w:ascii="Symbol" w:hAnsi="Symbol"/>
      </w:rPr>
    </w:lvl>
    <w:lvl w:ilvl="1" w:tplc="22C2C53A">
      <w:start w:val="1"/>
      <w:numFmt w:val="bullet"/>
      <w:lvlText w:val="o"/>
      <w:lvlJc w:val="left"/>
      <w:pPr>
        <w:tabs>
          <w:tab w:val="num" w:pos="1440"/>
        </w:tabs>
        <w:ind w:left="1440" w:hanging="360"/>
      </w:pPr>
      <w:rPr>
        <w:rFonts w:ascii="Courier New" w:hAnsi="Courier New"/>
      </w:rPr>
    </w:lvl>
    <w:lvl w:ilvl="2" w:tplc="D5688AF4">
      <w:start w:val="1"/>
      <w:numFmt w:val="bullet"/>
      <w:lvlText w:val=""/>
      <w:lvlJc w:val="left"/>
      <w:pPr>
        <w:tabs>
          <w:tab w:val="num" w:pos="2160"/>
        </w:tabs>
        <w:ind w:left="2160" w:hanging="360"/>
      </w:pPr>
      <w:rPr>
        <w:rFonts w:ascii="Wingdings" w:hAnsi="Wingdings"/>
      </w:rPr>
    </w:lvl>
    <w:lvl w:ilvl="3" w:tplc="16480824">
      <w:start w:val="1"/>
      <w:numFmt w:val="bullet"/>
      <w:lvlText w:val=""/>
      <w:lvlJc w:val="left"/>
      <w:pPr>
        <w:tabs>
          <w:tab w:val="num" w:pos="2880"/>
        </w:tabs>
        <w:ind w:left="2880" w:hanging="360"/>
      </w:pPr>
      <w:rPr>
        <w:rFonts w:ascii="Symbol" w:hAnsi="Symbol"/>
      </w:rPr>
    </w:lvl>
    <w:lvl w:ilvl="4" w:tplc="A4D64CBC">
      <w:start w:val="1"/>
      <w:numFmt w:val="bullet"/>
      <w:lvlText w:val="o"/>
      <w:lvlJc w:val="left"/>
      <w:pPr>
        <w:tabs>
          <w:tab w:val="num" w:pos="3600"/>
        </w:tabs>
        <w:ind w:left="3600" w:hanging="360"/>
      </w:pPr>
      <w:rPr>
        <w:rFonts w:ascii="Courier New" w:hAnsi="Courier New"/>
      </w:rPr>
    </w:lvl>
    <w:lvl w:ilvl="5" w:tplc="5396160E">
      <w:start w:val="1"/>
      <w:numFmt w:val="bullet"/>
      <w:lvlText w:val=""/>
      <w:lvlJc w:val="left"/>
      <w:pPr>
        <w:tabs>
          <w:tab w:val="num" w:pos="4320"/>
        </w:tabs>
        <w:ind w:left="4320" w:hanging="360"/>
      </w:pPr>
      <w:rPr>
        <w:rFonts w:ascii="Wingdings" w:hAnsi="Wingdings"/>
      </w:rPr>
    </w:lvl>
    <w:lvl w:ilvl="6" w:tplc="667C3610">
      <w:start w:val="1"/>
      <w:numFmt w:val="bullet"/>
      <w:lvlText w:val=""/>
      <w:lvlJc w:val="left"/>
      <w:pPr>
        <w:tabs>
          <w:tab w:val="num" w:pos="5040"/>
        </w:tabs>
        <w:ind w:left="5040" w:hanging="360"/>
      </w:pPr>
      <w:rPr>
        <w:rFonts w:ascii="Symbol" w:hAnsi="Symbol"/>
      </w:rPr>
    </w:lvl>
    <w:lvl w:ilvl="7" w:tplc="7D06D8F6">
      <w:start w:val="1"/>
      <w:numFmt w:val="bullet"/>
      <w:lvlText w:val="o"/>
      <w:lvlJc w:val="left"/>
      <w:pPr>
        <w:tabs>
          <w:tab w:val="num" w:pos="5760"/>
        </w:tabs>
        <w:ind w:left="5760" w:hanging="360"/>
      </w:pPr>
      <w:rPr>
        <w:rFonts w:ascii="Courier New" w:hAnsi="Courier New"/>
      </w:rPr>
    </w:lvl>
    <w:lvl w:ilvl="8" w:tplc="EFA0611E">
      <w:start w:val="1"/>
      <w:numFmt w:val="bullet"/>
      <w:lvlText w:val=""/>
      <w:lvlJc w:val="left"/>
      <w:pPr>
        <w:tabs>
          <w:tab w:val="num" w:pos="6480"/>
        </w:tabs>
        <w:ind w:left="6480" w:hanging="360"/>
      </w:pPr>
      <w:rPr>
        <w:rFonts w:ascii="Wingdings" w:hAnsi="Wingdings"/>
      </w:rPr>
    </w:lvl>
  </w:abstractNum>
  <w:abstractNum w:abstractNumId="73">
    <w:nsid w:val="0000004A"/>
    <w:multiLevelType w:val="hybridMultilevel"/>
    <w:tmpl w:val="0000004A"/>
    <w:lvl w:ilvl="0" w:tplc="AE5EBC50">
      <w:start w:val="1"/>
      <w:numFmt w:val="bullet"/>
      <w:lvlText w:val=""/>
      <w:lvlJc w:val="left"/>
      <w:pPr>
        <w:tabs>
          <w:tab w:val="num" w:pos="720"/>
        </w:tabs>
        <w:ind w:left="720" w:hanging="360"/>
      </w:pPr>
      <w:rPr>
        <w:rFonts w:ascii="Symbol" w:hAnsi="Symbol"/>
      </w:rPr>
    </w:lvl>
    <w:lvl w:ilvl="1" w:tplc="FC70F9D4">
      <w:start w:val="1"/>
      <w:numFmt w:val="bullet"/>
      <w:lvlText w:val="o"/>
      <w:lvlJc w:val="left"/>
      <w:pPr>
        <w:tabs>
          <w:tab w:val="num" w:pos="1440"/>
        </w:tabs>
        <w:ind w:left="1440" w:hanging="360"/>
      </w:pPr>
      <w:rPr>
        <w:rFonts w:ascii="Courier New" w:hAnsi="Courier New"/>
      </w:rPr>
    </w:lvl>
    <w:lvl w:ilvl="2" w:tplc="EF146352">
      <w:start w:val="1"/>
      <w:numFmt w:val="bullet"/>
      <w:lvlText w:val=""/>
      <w:lvlJc w:val="left"/>
      <w:pPr>
        <w:tabs>
          <w:tab w:val="num" w:pos="2160"/>
        </w:tabs>
        <w:ind w:left="2160" w:hanging="360"/>
      </w:pPr>
      <w:rPr>
        <w:rFonts w:ascii="Wingdings" w:hAnsi="Wingdings"/>
      </w:rPr>
    </w:lvl>
    <w:lvl w:ilvl="3" w:tplc="BD40C284">
      <w:start w:val="1"/>
      <w:numFmt w:val="bullet"/>
      <w:lvlText w:val=""/>
      <w:lvlJc w:val="left"/>
      <w:pPr>
        <w:tabs>
          <w:tab w:val="num" w:pos="2880"/>
        </w:tabs>
        <w:ind w:left="2880" w:hanging="360"/>
      </w:pPr>
      <w:rPr>
        <w:rFonts w:ascii="Symbol" w:hAnsi="Symbol"/>
      </w:rPr>
    </w:lvl>
    <w:lvl w:ilvl="4" w:tplc="CB562F7E">
      <w:start w:val="1"/>
      <w:numFmt w:val="bullet"/>
      <w:lvlText w:val="o"/>
      <w:lvlJc w:val="left"/>
      <w:pPr>
        <w:tabs>
          <w:tab w:val="num" w:pos="3600"/>
        </w:tabs>
        <w:ind w:left="3600" w:hanging="360"/>
      </w:pPr>
      <w:rPr>
        <w:rFonts w:ascii="Courier New" w:hAnsi="Courier New"/>
      </w:rPr>
    </w:lvl>
    <w:lvl w:ilvl="5" w:tplc="67A8FF70">
      <w:start w:val="1"/>
      <w:numFmt w:val="bullet"/>
      <w:lvlText w:val=""/>
      <w:lvlJc w:val="left"/>
      <w:pPr>
        <w:tabs>
          <w:tab w:val="num" w:pos="4320"/>
        </w:tabs>
        <w:ind w:left="4320" w:hanging="360"/>
      </w:pPr>
      <w:rPr>
        <w:rFonts w:ascii="Wingdings" w:hAnsi="Wingdings"/>
      </w:rPr>
    </w:lvl>
    <w:lvl w:ilvl="6" w:tplc="0276B67E">
      <w:start w:val="1"/>
      <w:numFmt w:val="bullet"/>
      <w:lvlText w:val=""/>
      <w:lvlJc w:val="left"/>
      <w:pPr>
        <w:tabs>
          <w:tab w:val="num" w:pos="5040"/>
        </w:tabs>
        <w:ind w:left="5040" w:hanging="360"/>
      </w:pPr>
      <w:rPr>
        <w:rFonts w:ascii="Symbol" w:hAnsi="Symbol"/>
      </w:rPr>
    </w:lvl>
    <w:lvl w:ilvl="7" w:tplc="9ECEF058">
      <w:start w:val="1"/>
      <w:numFmt w:val="bullet"/>
      <w:lvlText w:val="o"/>
      <w:lvlJc w:val="left"/>
      <w:pPr>
        <w:tabs>
          <w:tab w:val="num" w:pos="5760"/>
        </w:tabs>
        <w:ind w:left="5760" w:hanging="360"/>
      </w:pPr>
      <w:rPr>
        <w:rFonts w:ascii="Courier New" w:hAnsi="Courier New"/>
      </w:rPr>
    </w:lvl>
    <w:lvl w:ilvl="8" w:tplc="E67E12E4">
      <w:start w:val="1"/>
      <w:numFmt w:val="bullet"/>
      <w:lvlText w:val=""/>
      <w:lvlJc w:val="left"/>
      <w:pPr>
        <w:tabs>
          <w:tab w:val="num" w:pos="6480"/>
        </w:tabs>
        <w:ind w:left="6480" w:hanging="360"/>
      </w:pPr>
      <w:rPr>
        <w:rFonts w:ascii="Wingdings" w:hAnsi="Wingdings"/>
      </w:rPr>
    </w:lvl>
  </w:abstractNum>
  <w:abstractNum w:abstractNumId="74">
    <w:nsid w:val="0000004B"/>
    <w:multiLevelType w:val="hybridMultilevel"/>
    <w:tmpl w:val="0000004B"/>
    <w:lvl w:ilvl="0" w:tplc="70F83BE2">
      <w:start w:val="1"/>
      <w:numFmt w:val="bullet"/>
      <w:lvlText w:val=""/>
      <w:lvlJc w:val="left"/>
      <w:pPr>
        <w:tabs>
          <w:tab w:val="num" w:pos="720"/>
        </w:tabs>
        <w:ind w:left="720" w:hanging="360"/>
      </w:pPr>
      <w:rPr>
        <w:rFonts w:ascii="Symbol" w:hAnsi="Symbol"/>
      </w:rPr>
    </w:lvl>
    <w:lvl w:ilvl="1" w:tplc="D55A7D34">
      <w:start w:val="1"/>
      <w:numFmt w:val="bullet"/>
      <w:lvlText w:val="o"/>
      <w:lvlJc w:val="left"/>
      <w:pPr>
        <w:tabs>
          <w:tab w:val="num" w:pos="1440"/>
        </w:tabs>
        <w:ind w:left="1440" w:hanging="360"/>
      </w:pPr>
      <w:rPr>
        <w:rFonts w:ascii="Courier New" w:hAnsi="Courier New"/>
      </w:rPr>
    </w:lvl>
    <w:lvl w:ilvl="2" w:tplc="AF1AFF6C">
      <w:start w:val="1"/>
      <w:numFmt w:val="bullet"/>
      <w:lvlText w:val=""/>
      <w:lvlJc w:val="left"/>
      <w:pPr>
        <w:tabs>
          <w:tab w:val="num" w:pos="2160"/>
        </w:tabs>
        <w:ind w:left="2160" w:hanging="360"/>
      </w:pPr>
      <w:rPr>
        <w:rFonts w:ascii="Wingdings" w:hAnsi="Wingdings"/>
      </w:rPr>
    </w:lvl>
    <w:lvl w:ilvl="3" w:tplc="993E4D36">
      <w:start w:val="1"/>
      <w:numFmt w:val="bullet"/>
      <w:lvlText w:val=""/>
      <w:lvlJc w:val="left"/>
      <w:pPr>
        <w:tabs>
          <w:tab w:val="num" w:pos="2880"/>
        </w:tabs>
        <w:ind w:left="2880" w:hanging="360"/>
      </w:pPr>
      <w:rPr>
        <w:rFonts w:ascii="Symbol" w:hAnsi="Symbol"/>
      </w:rPr>
    </w:lvl>
    <w:lvl w:ilvl="4" w:tplc="74DECE28">
      <w:start w:val="1"/>
      <w:numFmt w:val="bullet"/>
      <w:lvlText w:val="o"/>
      <w:lvlJc w:val="left"/>
      <w:pPr>
        <w:tabs>
          <w:tab w:val="num" w:pos="3600"/>
        </w:tabs>
        <w:ind w:left="3600" w:hanging="360"/>
      </w:pPr>
      <w:rPr>
        <w:rFonts w:ascii="Courier New" w:hAnsi="Courier New"/>
      </w:rPr>
    </w:lvl>
    <w:lvl w:ilvl="5" w:tplc="68001E8C">
      <w:start w:val="1"/>
      <w:numFmt w:val="bullet"/>
      <w:lvlText w:val=""/>
      <w:lvlJc w:val="left"/>
      <w:pPr>
        <w:tabs>
          <w:tab w:val="num" w:pos="4320"/>
        </w:tabs>
        <w:ind w:left="4320" w:hanging="360"/>
      </w:pPr>
      <w:rPr>
        <w:rFonts w:ascii="Wingdings" w:hAnsi="Wingdings"/>
      </w:rPr>
    </w:lvl>
    <w:lvl w:ilvl="6" w:tplc="34B8F0D2">
      <w:start w:val="1"/>
      <w:numFmt w:val="bullet"/>
      <w:lvlText w:val=""/>
      <w:lvlJc w:val="left"/>
      <w:pPr>
        <w:tabs>
          <w:tab w:val="num" w:pos="5040"/>
        </w:tabs>
        <w:ind w:left="5040" w:hanging="360"/>
      </w:pPr>
      <w:rPr>
        <w:rFonts w:ascii="Symbol" w:hAnsi="Symbol"/>
      </w:rPr>
    </w:lvl>
    <w:lvl w:ilvl="7" w:tplc="4964DE70">
      <w:start w:val="1"/>
      <w:numFmt w:val="bullet"/>
      <w:lvlText w:val="o"/>
      <w:lvlJc w:val="left"/>
      <w:pPr>
        <w:tabs>
          <w:tab w:val="num" w:pos="5760"/>
        </w:tabs>
        <w:ind w:left="5760" w:hanging="360"/>
      </w:pPr>
      <w:rPr>
        <w:rFonts w:ascii="Courier New" w:hAnsi="Courier New"/>
      </w:rPr>
    </w:lvl>
    <w:lvl w:ilvl="8" w:tplc="E82C98AE">
      <w:start w:val="1"/>
      <w:numFmt w:val="bullet"/>
      <w:lvlText w:val=""/>
      <w:lvlJc w:val="left"/>
      <w:pPr>
        <w:tabs>
          <w:tab w:val="num" w:pos="6480"/>
        </w:tabs>
        <w:ind w:left="6480" w:hanging="360"/>
      </w:pPr>
      <w:rPr>
        <w:rFonts w:ascii="Wingdings" w:hAnsi="Wingdings"/>
      </w:rPr>
    </w:lvl>
  </w:abstractNum>
  <w:abstractNum w:abstractNumId="75">
    <w:nsid w:val="0000004C"/>
    <w:multiLevelType w:val="hybridMultilevel"/>
    <w:tmpl w:val="0000004C"/>
    <w:lvl w:ilvl="0" w:tplc="FE36E50C">
      <w:start w:val="1"/>
      <w:numFmt w:val="bullet"/>
      <w:lvlText w:val=""/>
      <w:lvlJc w:val="left"/>
      <w:pPr>
        <w:tabs>
          <w:tab w:val="num" w:pos="720"/>
        </w:tabs>
        <w:ind w:left="720" w:hanging="360"/>
      </w:pPr>
      <w:rPr>
        <w:rFonts w:ascii="Symbol" w:hAnsi="Symbol"/>
      </w:rPr>
    </w:lvl>
    <w:lvl w:ilvl="1" w:tplc="B3C634FC">
      <w:start w:val="1"/>
      <w:numFmt w:val="bullet"/>
      <w:lvlText w:val="o"/>
      <w:lvlJc w:val="left"/>
      <w:pPr>
        <w:tabs>
          <w:tab w:val="num" w:pos="1440"/>
        </w:tabs>
        <w:ind w:left="1440" w:hanging="360"/>
      </w:pPr>
      <w:rPr>
        <w:rFonts w:ascii="Courier New" w:hAnsi="Courier New"/>
      </w:rPr>
    </w:lvl>
    <w:lvl w:ilvl="2" w:tplc="3670E8A8">
      <w:start w:val="1"/>
      <w:numFmt w:val="bullet"/>
      <w:lvlText w:val=""/>
      <w:lvlJc w:val="left"/>
      <w:pPr>
        <w:tabs>
          <w:tab w:val="num" w:pos="2160"/>
        </w:tabs>
        <w:ind w:left="2160" w:hanging="360"/>
      </w:pPr>
      <w:rPr>
        <w:rFonts w:ascii="Wingdings" w:hAnsi="Wingdings"/>
      </w:rPr>
    </w:lvl>
    <w:lvl w:ilvl="3" w:tplc="FF14650E">
      <w:start w:val="1"/>
      <w:numFmt w:val="bullet"/>
      <w:lvlText w:val=""/>
      <w:lvlJc w:val="left"/>
      <w:pPr>
        <w:tabs>
          <w:tab w:val="num" w:pos="2880"/>
        </w:tabs>
        <w:ind w:left="2880" w:hanging="360"/>
      </w:pPr>
      <w:rPr>
        <w:rFonts w:ascii="Symbol" w:hAnsi="Symbol"/>
      </w:rPr>
    </w:lvl>
    <w:lvl w:ilvl="4" w:tplc="26CCE486">
      <w:start w:val="1"/>
      <w:numFmt w:val="bullet"/>
      <w:lvlText w:val="o"/>
      <w:lvlJc w:val="left"/>
      <w:pPr>
        <w:tabs>
          <w:tab w:val="num" w:pos="3600"/>
        </w:tabs>
        <w:ind w:left="3600" w:hanging="360"/>
      </w:pPr>
      <w:rPr>
        <w:rFonts w:ascii="Courier New" w:hAnsi="Courier New"/>
      </w:rPr>
    </w:lvl>
    <w:lvl w:ilvl="5" w:tplc="907EA574">
      <w:start w:val="1"/>
      <w:numFmt w:val="bullet"/>
      <w:lvlText w:val=""/>
      <w:lvlJc w:val="left"/>
      <w:pPr>
        <w:tabs>
          <w:tab w:val="num" w:pos="4320"/>
        </w:tabs>
        <w:ind w:left="4320" w:hanging="360"/>
      </w:pPr>
      <w:rPr>
        <w:rFonts w:ascii="Wingdings" w:hAnsi="Wingdings"/>
      </w:rPr>
    </w:lvl>
    <w:lvl w:ilvl="6" w:tplc="053880D6">
      <w:start w:val="1"/>
      <w:numFmt w:val="bullet"/>
      <w:lvlText w:val=""/>
      <w:lvlJc w:val="left"/>
      <w:pPr>
        <w:tabs>
          <w:tab w:val="num" w:pos="5040"/>
        </w:tabs>
        <w:ind w:left="5040" w:hanging="360"/>
      </w:pPr>
      <w:rPr>
        <w:rFonts w:ascii="Symbol" w:hAnsi="Symbol"/>
      </w:rPr>
    </w:lvl>
    <w:lvl w:ilvl="7" w:tplc="FC8AC8A0">
      <w:start w:val="1"/>
      <w:numFmt w:val="bullet"/>
      <w:lvlText w:val="o"/>
      <w:lvlJc w:val="left"/>
      <w:pPr>
        <w:tabs>
          <w:tab w:val="num" w:pos="5760"/>
        </w:tabs>
        <w:ind w:left="5760" w:hanging="360"/>
      </w:pPr>
      <w:rPr>
        <w:rFonts w:ascii="Courier New" w:hAnsi="Courier New"/>
      </w:rPr>
    </w:lvl>
    <w:lvl w:ilvl="8" w:tplc="25023500">
      <w:start w:val="1"/>
      <w:numFmt w:val="bullet"/>
      <w:lvlText w:val=""/>
      <w:lvlJc w:val="left"/>
      <w:pPr>
        <w:tabs>
          <w:tab w:val="num" w:pos="6480"/>
        </w:tabs>
        <w:ind w:left="6480" w:hanging="360"/>
      </w:pPr>
      <w:rPr>
        <w:rFonts w:ascii="Wingdings" w:hAnsi="Wingdings"/>
      </w:rPr>
    </w:lvl>
  </w:abstractNum>
  <w:abstractNum w:abstractNumId="76">
    <w:nsid w:val="0000004D"/>
    <w:multiLevelType w:val="hybridMultilevel"/>
    <w:tmpl w:val="0000004D"/>
    <w:lvl w:ilvl="0" w:tplc="39467F58">
      <w:start w:val="1"/>
      <w:numFmt w:val="bullet"/>
      <w:lvlText w:val=""/>
      <w:lvlJc w:val="left"/>
      <w:pPr>
        <w:tabs>
          <w:tab w:val="num" w:pos="720"/>
        </w:tabs>
        <w:ind w:left="720" w:hanging="360"/>
      </w:pPr>
      <w:rPr>
        <w:rFonts w:ascii="Symbol" w:hAnsi="Symbol"/>
      </w:rPr>
    </w:lvl>
    <w:lvl w:ilvl="1" w:tplc="C5143806">
      <w:start w:val="1"/>
      <w:numFmt w:val="bullet"/>
      <w:lvlText w:val="o"/>
      <w:lvlJc w:val="left"/>
      <w:pPr>
        <w:tabs>
          <w:tab w:val="num" w:pos="1440"/>
        </w:tabs>
        <w:ind w:left="1440" w:hanging="360"/>
      </w:pPr>
      <w:rPr>
        <w:rFonts w:ascii="Courier New" w:hAnsi="Courier New"/>
      </w:rPr>
    </w:lvl>
    <w:lvl w:ilvl="2" w:tplc="BC1621EA">
      <w:start w:val="1"/>
      <w:numFmt w:val="bullet"/>
      <w:lvlText w:val=""/>
      <w:lvlJc w:val="left"/>
      <w:pPr>
        <w:tabs>
          <w:tab w:val="num" w:pos="2160"/>
        </w:tabs>
        <w:ind w:left="2160" w:hanging="360"/>
      </w:pPr>
      <w:rPr>
        <w:rFonts w:ascii="Wingdings" w:hAnsi="Wingdings"/>
      </w:rPr>
    </w:lvl>
    <w:lvl w:ilvl="3" w:tplc="98D23CF6">
      <w:start w:val="1"/>
      <w:numFmt w:val="bullet"/>
      <w:lvlText w:val=""/>
      <w:lvlJc w:val="left"/>
      <w:pPr>
        <w:tabs>
          <w:tab w:val="num" w:pos="2880"/>
        </w:tabs>
        <w:ind w:left="2880" w:hanging="360"/>
      </w:pPr>
      <w:rPr>
        <w:rFonts w:ascii="Symbol" w:hAnsi="Symbol"/>
      </w:rPr>
    </w:lvl>
    <w:lvl w:ilvl="4" w:tplc="01DA619A">
      <w:start w:val="1"/>
      <w:numFmt w:val="bullet"/>
      <w:lvlText w:val="o"/>
      <w:lvlJc w:val="left"/>
      <w:pPr>
        <w:tabs>
          <w:tab w:val="num" w:pos="3600"/>
        </w:tabs>
        <w:ind w:left="3600" w:hanging="360"/>
      </w:pPr>
      <w:rPr>
        <w:rFonts w:ascii="Courier New" w:hAnsi="Courier New"/>
      </w:rPr>
    </w:lvl>
    <w:lvl w:ilvl="5" w:tplc="E41CCBD6">
      <w:start w:val="1"/>
      <w:numFmt w:val="bullet"/>
      <w:lvlText w:val=""/>
      <w:lvlJc w:val="left"/>
      <w:pPr>
        <w:tabs>
          <w:tab w:val="num" w:pos="4320"/>
        </w:tabs>
        <w:ind w:left="4320" w:hanging="360"/>
      </w:pPr>
      <w:rPr>
        <w:rFonts w:ascii="Wingdings" w:hAnsi="Wingdings"/>
      </w:rPr>
    </w:lvl>
    <w:lvl w:ilvl="6" w:tplc="83469FCA">
      <w:start w:val="1"/>
      <w:numFmt w:val="bullet"/>
      <w:lvlText w:val=""/>
      <w:lvlJc w:val="left"/>
      <w:pPr>
        <w:tabs>
          <w:tab w:val="num" w:pos="5040"/>
        </w:tabs>
        <w:ind w:left="5040" w:hanging="360"/>
      </w:pPr>
      <w:rPr>
        <w:rFonts w:ascii="Symbol" w:hAnsi="Symbol"/>
      </w:rPr>
    </w:lvl>
    <w:lvl w:ilvl="7" w:tplc="9FB8C686">
      <w:start w:val="1"/>
      <w:numFmt w:val="bullet"/>
      <w:lvlText w:val="o"/>
      <w:lvlJc w:val="left"/>
      <w:pPr>
        <w:tabs>
          <w:tab w:val="num" w:pos="5760"/>
        </w:tabs>
        <w:ind w:left="5760" w:hanging="360"/>
      </w:pPr>
      <w:rPr>
        <w:rFonts w:ascii="Courier New" w:hAnsi="Courier New"/>
      </w:rPr>
    </w:lvl>
    <w:lvl w:ilvl="8" w:tplc="76B8D390">
      <w:start w:val="1"/>
      <w:numFmt w:val="bullet"/>
      <w:lvlText w:val=""/>
      <w:lvlJc w:val="left"/>
      <w:pPr>
        <w:tabs>
          <w:tab w:val="num" w:pos="6480"/>
        </w:tabs>
        <w:ind w:left="6480" w:hanging="360"/>
      </w:pPr>
      <w:rPr>
        <w:rFonts w:ascii="Wingdings" w:hAnsi="Wingdings"/>
      </w:rPr>
    </w:lvl>
  </w:abstractNum>
  <w:abstractNum w:abstractNumId="77">
    <w:nsid w:val="0000004E"/>
    <w:multiLevelType w:val="hybridMultilevel"/>
    <w:tmpl w:val="0000004E"/>
    <w:lvl w:ilvl="0" w:tplc="2D46367C">
      <w:start w:val="1"/>
      <w:numFmt w:val="bullet"/>
      <w:lvlText w:val=""/>
      <w:lvlJc w:val="left"/>
      <w:pPr>
        <w:tabs>
          <w:tab w:val="num" w:pos="720"/>
        </w:tabs>
        <w:ind w:left="720" w:hanging="360"/>
      </w:pPr>
      <w:rPr>
        <w:rFonts w:ascii="Symbol" w:hAnsi="Symbol"/>
      </w:rPr>
    </w:lvl>
    <w:lvl w:ilvl="1" w:tplc="BC5CAD08">
      <w:start w:val="1"/>
      <w:numFmt w:val="bullet"/>
      <w:lvlText w:val="o"/>
      <w:lvlJc w:val="left"/>
      <w:pPr>
        <w:tabs>
          <w:tab w:val="num" w:pos="1440"/>
        </w:tabs>
        <w:ind w:left="1440" w:hanging="360"/>
      </w:pPr>
      <w:rPr>
        <w:rFonts w:ascii="Courier New" w:hAnsi="Courier New"/>
      </w:rPr>
    </w:lvl>
    <w:lvl w:ilvl="2" w:tplc="95DE0B48">
      <w:start w:val="1"/>
      <w:numFmt w:val="bullet"/>
      <w:lvlText w:val=""/>
      <w:lvlJc w:val="left"/>
      <w:pPr>
        <w:tabs>
          <w:tab w:val="num" w:pos="2160"/>
        </w:tabs>
        <w:ind w:left="2160" w:hanging="360"/>
      </w:pPr>
      <w:rPr>
        <w:rFonts w:ascii="Wingdings" w:hAnsi="Wingdings"/>
      </w:rPr>
    </w:lvl>
    <w:lvl w:ilvl="3" w:tplc="13FC0420">
      <w:start w:val="1"/>
      <w:numFmt w:val="bullet"/>
      <w:lvlText w:val=""/>
      <w:lvlJc w:val="left"/>
      <w:pPr>
        <w:tabs>
          <w:tab w:val="num" w:pos="2880"/>
        </w:tabs>
        <w:ind w:left="2880" w:hanging="360"/>
      </w:pPr>
      <w:rPr>
        <w:rFonts w:ascii="Symbol" w:hAnsi="Symbol"/>
      </w:rPr>
    </w:lvl>
    <w:lvl w:ilvl="4" w:tplc="9C04E58C">
      <w:start w:val="1"/>
      <w:numFmt w:val="bullet"/>
      <w:lvlText w:val="o"/>
      <w:lvlJc w:val="left"/>
      <w:pPr>
        <w:tabs>
          <w:tab w:val="num" w:pos="3600"/>
        </w:tabs>
        <w:ind w:left="3600" w:hanging="360"/>
      </w:pPr>
      <w:rPr>
        <w:rFonts w:ascii="Courier New" w:hAnsi="Courier New"/>
      </w:rPr>
    </w:lvl>
    <w:lvl w:ilvl="5" w:tplc="DEA62B34">
      <w:start w:val="1"/>
      <w:numFmt w:val="bullet"/>
      <w:lvlText w:val=""/>
      <w:lvlJc w:val="left"/>
      <w:pPr>
        <w:tabs>
          <w:tab w:val="num" w:pos="4320"/>
        </w:tabs>
        <w:ind w:left="4320" w:hanging="360"/>
      </w:pPr>
      <w:rPr>
        <w:rFonts w:ascii="Wingdings" w:hAnsi="Wingdings"/>
      </w:rPr>
    </w:lvl>
    <w:lvl w:ilvl="6" w:tplc="F5266618">
      <w:start w:val="1"/>
      <w:numFmt w:val="bullet"/>
      <w:lvlText w:val=""/>
      <w:lvlJc w:val="left"/>
      <w:pPr>
        <w:tabs>
          <w:tab w:val="num" w:pos="5040"/>
        </w:tabs>
        <w:ind w:left="5040" w:hanging="360"/>
      </w:pPr>
      <w:rPr>
        <w:rFonts w:ascii="Symbol" w:hAnsi="Symbol"/>
      </w:rPr>
    </w:lvl>
    <w:lvl w:ilvl="7" w:tplc="2586F59E">
      <w:start w:val="1"/>
      <w:numFmt w:val="bullet"/>
      <w:lvlText w:val="o"/>
      <w:lvlJc w:val="left"/>
      <w:pPr>
        <w:tabs>
          <w:tab w:val="num" w:pos="5760"/>
        </w:tabs>
        <w:ind w:left="5760" w:hanging="360"/>
      </w:pPr>
      <w:rPr>
        <w:rFonts w:ascii="Courier New" w:hAnsi="Courier New"/>
      </w:rPr>
    </w:lvl>
    <w:lvl w:ilvl="8" w:tplc="40822142">
      <w:start w:val="1"/>
      <w:numFmt w:val="bullet"/>
      <w:lvlText w:val=""/>
      <w:lvlJc w:val="left"/>
      <w:pPr>
        <w:tabs>
          <w:tab w:val="num" w:pos="6480"/>
        </w:tabs>
        <w:ind w:left="6480" w:hanging="360"/>
      </w:pPr>
      <w:rPr>
        <w:rFonts w:ascii="Wingdings" w:hAnsi="Wingdings"/>
      </w:rPr>
    </w:lvl>
  </w:abstractNum>
  <w:abstractNum w:abstractNumId="78">
    <w:nsid w:val="0000004F"/>
    <w:multiLevelType w:val="hybridMultilevel"/>
    <w:tmpl w:val="0000004F"/>
    <w:lvl w:ilvl="0" w:tplc="84B69A34">
      <w:start w:val="1"/>
      <w:numFmt w:val="bullet"/>
      <w:lvlText w:val=""/>
      <w:lvlJc w:val="left"/>
      <w:pPr>
        <w:tabs>
          <w:tab w:val="num" w:pos="720"/>
        </w:tabs>
        <w:ind w:left="720" w:hanging="360"/>
      </w:pPr>
      <w:rPr>
        <w:rFonts w:ascii="Symbol" w:hAnsi="Symbol"/>
      </w:rPr>
    </w:lvl>
    <w:lvl w:ilvl="1" w:tplc="5E7AC6A4">
      <w:start w:val="1"/>
      <w:numFmt w:val="bullet"/>
      <w:lvlText w:val="o"/>
      <w:lvlJc w:val="left"/>
      <w:pPr>
        <w:tabs>
          <w:tab w:val="num" w:pos="1440"/>
        </w:tabs>
        <w:ind w:left="1440" w:hanging="360"/>
      </w:pPr>
      <w:rPr>
        <w:rFonts w:ascii="Courier New" w:hAnsi="Courier New"/>
      </w:rPr>
    </w:lvl>
    <w:lvl w:ilvl="2" w:tplc="0270E4A2">
      <w:start w:val="1"/>
      <w:numFmt w:val="bullet"/>
      <w:lvlText w:val=""/>
      <w:lvlJc w:val="left"/>
      <w:pPr>
        <w:tabs>
          <w:tab w:val="num" w:pos="2160"/>
        </w:tabs>
        <w:ind w:left="2160" w:hanging="360"/>
      </w:pPr>
      <w:rPr>
        <w:rFonts w:ascii="Wingdings" w:hAnsi="Wingdings"/>
      </w:rPr>
    </w:lvl>
    <w:lvl w:ilvl="3" w:tplc="D38A0902">
      <w:start w:val="1"/>
      <w:numFmt w:val="bullet"/>
      <w:lvlText w:val=""/>
      <w:lvlJc w:val="left"/>
      <w:pPr>
        <w:tabs>
          <w:tab w:val="num" w:pos="2880"/>
        </w:tabs>
        <w:ind w:left="2880" w:hanging="360"/>
      </w:pPr>
      <w:rPr>
        <w:rFonts w:ascii="Symbol" w:hAnsi="Symbol"/>
      </w:rPr>
    </w:lvl>
    <w:lvl w:ilvl="4" w:tplc="FCE6A2C8">
      <w:start w:val="1"/>
      <w:numFmt w:val="bullet"/>
      <w:lvlText w:val="o"/>
      <w:lvlJc w:val="left"/>
      <w:pPr>
        <w:tabs>
          <w:tab w:val="num" w:pos="3600"/>
        </w:tabs>
        <w:ind w:left="3600" w:hanging="360"/>
      </w:pPr>
      <w:rPr>
        <w:rFonts w:ascii="Courier New" w:hAnsi="Courier New"/>
      </w:rPr>
    </w:lvl>
    <w:lvl w:ilvl="5" w:tplc="50A066D8">
      <w:start w:val="1"/>
      <w:numFmt w:val="bullet"/>
      <w:lvlText w:val=""/>
      <w:lvlJc w:val="left"/>
      <w:pPr>
        <w:tabs>
          <w:tab w:val="num" w:pos="4320"/>
        </w:tabs>
        <w:ind w:left="4320" w:hanging="360"/>
      </w:pPr>
      <w:rPr>
        <w:rFonts w:ascii="Wingdings" w:hAnsi="Wingdings"/>
      </w:rPr>
    </w:lvl>
    <w:lvl w:ilvl="6" w:tplc="0750DB10">
      <w:start w:val="1"/>
      <w:numFmt w:val="bullet"/>
      <w:lvlText w:val=""/>
      <w:lvlJc w:val="left"/>
      <w:pPr>
        <w:tabs>
          <w:tab w:val="num" w:pos="5040"/>
        </w:tabs>
        <w:ind w:left="5040" w:hanging="360"/>
      </w:pPr>
      <w:rPr>
        <w:rFonts w:ascii="Symbol" w:hAnsi="Symbol"/>
      </w:rPr>
    </w:lvl>
    <w:lvl w:ilvl="7" w:tplc="77DEF31E">
      <w:start w:val="1"/>
      <w:numFmt w:val="bullet"/>
      <w:lvlText w:val="o"/>
      <w:lvlJc w:val="left"/>
      <w:pPr>
        <w:tabs>
          <w:tab w:val="num" w:pos="5760"/>
        </w:tabs>
        <w:ind w:left="5760" w:hanging="360"/>
      </w:pPr>
      <w:rPr>
        <w:rFonts w:ascii="Courier New" w:hAnsi="Courier New"/>
      </w:rPr>
    </w:lvl>
    <w:lvl w:ilvl="8" w:tplc="7CC88934">
      <w:start w:val="1"/>
      <w:numFmt w:val="bullet"/>
      <w:lvlText w:val=""/>
      <w:lvlJc w:val="left"/>
      <w:pPr>
        <w:tabs>
          <w:tab w:val="num" w:pos="6480"/>
        </w:tabs>
        <w:ind w:left="6480" w:hanging="360"/>
      </w:pPr>
      <w:rPr>
        <w:rFonts w:ascii="Wingdings" w:hAnsi="Wingdings"/>
      </w:rPr>
    </w:lvl>
  </w:abstractNum>
  <w:abstractNum w:abstractNumId="79">
    <w:nsid w:val="00000050"/>
    <w:multiLevelType w:val="hybridMultilevel"/>
    <w:tmpl w:val="00000050"/>
    <w:lvl w:ilvl="0" w:tplc="6C2C3980">
      <w:start w:val="1"/>
      <w:numFmt w:val="bullet"/>
      <w:lvlText w:val=""/>
      <w:lvlJc w:val="left"/>
      <w:pPr>
        <w:tabs>
          <w:tab w:val="num" w:pos="720"/>
        </w:tabs>
        <w:ind w:left="720" w:hanging="360"/>
      </w:pPr>
      <w:rPr>
        <w:rFonts w:ascii="Symbol" w:hAnsi="Symbol"/>
      </w:rPr>
    </w:lvl>
    <w:lvl w:ilvl="1" w:tplc="51CEE45A">
      <w:start w:val="1"/>
      <w:numFmt w:val="bullet"/>
      <w:lvlText w:val="o"/>
      <w:lvlJc w:val="left"/>
      <w:pPr>
        <w:tabs>
          <w:tab w:val="num" w:pos="1440"/>
        </w:tabs>
        <w:ind w:left="1440" w:hanging="360"/>
      </w:pPr>
      <w:rPr>
        <w:rFonts w:ascii="Courier New" w:hAnsi="Courier New"/>
      </w:rPr>
    </w:lvl>
    <w:lvl w:ilvl="2" w:tplc="E3E66A1E">
      <w:start w:val="1"/>
      <w:numFmt w:val="bullet"/>
      <w:lvlText w:val=""/>
      <w:lvlJc w:val="left"/>
      <w:pPr>
        <w:tabs>
          <w:tab w:val="num" w:pos="2160"/>
        </w:tabs>
        <w:ind w:left="2160" w:hanging="360"/>
      </w:pPr>
      <w:rPr>
        <w:rFonts w:ascii="Wingdings" w:hAnsi="Wingdings"/>
      </w:rPr>
    </w:lvl>
    <w:lvl w:ilvl="3" w:tplc="6FB28380">
      <w:start w:val="1"/>
      <w:numFmt w:val="bullet"/>
      <w:lvlText w:val=""/>
      <w:lvlJc w:val="left"/>
      <w:pPr>
        <w:tabs>
          <w:tab w:val="num" w:pos="2880"/>
        </w:tabs>
        <w:ind w:left="2880" w:hanging="360"/>
      </w:pPr>
      <w:rPr>
        <w:rFonts w:ascii="Symbol" w:hAnsi="Symbol"/>
      </w:rPr>
    </w:lvl>
    <w:lvl w:ilvl="4" w:tplc="60900F28">
      <w:start w:val="1"/>
      <w:numFmt w:val="bullet"/>
      <w:lvlText w:val="o"/>
      <w:lvlJc w:val="left"/>
      <w:pPr>
        <w:tabs>
          <w:tab w:val="num" w:pos="3600"/>
        </w:tabs>
        <w:ind w:left="3600" w:hanging="360"/>
      </w:pPr>
      <w:rPr>
        <w:rFonts w:ascii="Courier New" w:hAnsi="Courier New"/>
      </w:rPr>
    </w:lvl>
    <w:lvl w:ilvl="5" w:tplc="F8E04EC2">
      <w:start w:val="1"/>
      <w:numFmt w:val="bullet"/>
      <w:lvlText w:val=""/>
      <w:lvlJc w:val="left"/>
      <w:pPr>
        <w:tabs>
          <w:tab w:val="num" w:pos="4320"/>
        </w:tabs>
        <w:ind w:left="4320" w:hanging="360"/>
      </w:pPr>
      <w:rPr>
        <w:rFonts w:ascii="Wingdings" w:hAnsi="Wingdings"/>
      </w:rPr>
    </w:lvl>
    <w:lvl w:ilvl="6" w:tplc="EA148138">
      <w:start w:val="1"/>
      <w:numFmt w:val="bullet"/>
      <w:lvlText w:val=""/>
      <w:lvlJc w:val="left"/>
      <w:pPr>
        <w:tabs>
          <w:tab w:val="num" w:pos="5040"/>
        </w:tabs>
        <w:ind w:left="5040" w:hanging="360"/>
      </w:pPr>
      <w:rPr>
        <w:rFonts w:ascii="Symbol" w:hAnsi="Symbol"/>
      </w:rPr>
    </w:lvl>
    <w:lvl w:ilvl="7" w:tplc="BF00D616">
      <w:start w:val="1"/>
      <w:numFmt w:val="bullet"/>
      <w:lvlText w:val="o"/>
      <w:lvlJc w:val="left"/>
      <w:pPr>
        <w:tabs>
          <w:tab w:val="num" w:pos="5760"/>
        </w:tabs>
        <w:ind w:left="5760" w:hanging="360"/>
      </w:pPr>
      <w:rPr>
        <w:rFonts w:ascii="Courier New" w:hAnsi="Courier New"/>
      </w:rPr>
    </w:lvl>
    <w:lvl w:ilvl="8" w:tplc="A7A4D790">
      <w:start w:val="1"/>
      <w:numFmt w:val="bullet"/>
      <w:lvlText w:val=""/>
      <w:lvlJc w:val="left"/>
      <w:pPr>
        <w:tabs>
          <w:tab w:val="num" w:pos="6480"/>
        </w:tabs>
        <w:ind w:left="6480" w:hanging="360"/>
      </w:pPr>
      <w:rPr>
        <w:rFonts w:ascii="Wingdings" w:hAnsi="Wingdings"/>
      </w:rPr>
    </w:lvl>
  </w:abstractNum>
  <w:abstractNum w:abstractNumId="80">
    <w:nsid w:val="00000051"/>
    <w:multiLevelType w:val="hybridMultilevel"/>
    <w:tmpl w:val="00000051"/>
    <w:lvl w:ilvl="0" w:tplc="F0D83FD0">
      <w:start w:val="1"/>
      <w:numFmt w:val="bullet"/>
      <w:lvlText w:val=""/>
      <w:lvlJc w:val="left"/>
      <w:pPr>
        <w:tabs>
          <w:tab w:val="num" w:pos="720"/>
        </w:tabs>
        <w:ind w:left="720" w:hanging="360"/>
      </w:pPr>
      <w:rPr>
        <w:rFonts w:ascii="Symbol" w:hAnsi="Symbol"/>
      </w:rPr>
    </w:lvl>
    <w:lvl w:ilvl="1" w:tplc="679A1506">
      <w:start w:val="1"/>
      <w:numFmt w:val="bullet"/>
      <w:lvlText w:val="o"/>
      <w:lvlJc w:val="left"/>
      <w:pPr>
        <w:tabs>
          <w:tab w:val="num" w:pos="1440"/>
        </w:tabs>
        <w:ind w:left="1440" w:hanging="360"/>
      </w:pPr>
      <w:rPr>
        <w:rFonts w:ascii="Courier New" w:hAnsi="Courier New"/>
      </w:rPr>
    </w:lvl>
    <w:lvl w:ilvl="2" w:tplc="D480D12A">
      <w:start w:val="1"/>
      <w:numFmt w:val="bullet"/>
      <w:lvlText w:val=""/>
      <w:lvlJc w:val="left"/>
      <w:pPr>
        <w:tabs>
          <w:tab w:val="num" w:pos="2160"/>
        </w:tabs>
        <w:ind w:left="2160" w:hanging="360"/>
      </w:pPr>
      <w:rPr>
        <w:rFonts w:ascii="Wingdings" w:hAnsi="Wingdings"/>
      </w:rPr>
    </w:lvl>
    <w:lvl w:ilvl="3" w:tplc="AFC23EF2">
      <w:start w:val="1"/>
      <w:numFmt w:val="bullet"/>
      <w:lvlText w:val=""/>
      <w:lvlJc w:val="left"/>
      <w:pPr>
        <w:tabs>
          <w:tab w:val="num" w:pos="2880"/>
        </w:tabs>
        <w:ind w:left="2880" w:hanging="360"/>
      </w:pPr>
      <w:rPr>
        <w:rFonts w:ascii="Symbol" w:hAnsi="Symbol"/>
      </w:rPr>
    </w:lvl>
    <w:lvl w:ilvl="4" w:tplc="52282196">
      <w:start w:val="1"/>
      <w:numFmt w:val="bullet"/>
      <w:lvlText w:val="o"/>
      <w:lvlJc w:val="left"/>
      <w:pPr>
        <w:tabs>
          <w:tab w:val="num" w:pos="3600"/>
        </w:tabs>
        <w:ind w:left="3600" w:hanging="360"/>
      </w:pPr>
      <w:rPr>
        <w:rFonts w:ascii="Courier New" w:hAnsi="Courier New"/>
      </w:rPr>
    </w:lvl>
    <w:lvl w:ilvl="5" w:tplc="D1041004">
      <w:start w:val="1"/>
      <w:numFmt w:val="bullet"/>
      <w:lvlText w:val=""/>
      <w:lvlJc w:val="left"/>
      <w:pPr>
        <w:tabs>
          <w:tab w:val="num" w:pos="4320"/>
        </w:tabs>
        <w:ind w:left="4320" w:hanging="360"/>
      </w:pPr>
      <w:rPr>
        <w:rFonts w:ascii="Wingdings" w:hAnsi="Wingdings"/>
      </w:rPr>
    </w:lvl>
    <w:lvl w:ilvl="6" w:tplc="CB7A85AC">
      <w:start w:val="1"/>
      <w:numFmt w:val="bullet"/>
      <w:lvlText w:val=""/>
      <w:lvlJc w:val="left"/>
      <w:pPr>
        <w:tabs>
          <w:tab w:val="num" w:pos="5040"/>
        </w:tabs>
        <w:ind w:left="5040" w:hanging="360"/>
      </w:pPr>
      <w:rPr>
        <w:rFonts w:ascii="Symbol" w:hAnsi="Symbol"/>
      </w:rPr>
    </w:lvl>
    <w:lvl w:ilvl="7" w:tplc="82A8000A">
      <w:start w:val="1"/>
      <w:numFmt w:val="bullet"/>
      <w:lvlText w:val="o"/>
      <w:lvlJc w:val="left"/>
      <w:pPr>
        <w:tabs>
          <w:tab w:val="num" w:pos="5760"/>
        </w:tabs>
        <w:ind w:left="5760" w:hanging="360"/>
      </w:pPr>
      <w:rPr>
        <w:rFonts w:ascii="Courier New" w:hAnsi="Courier New"/>
      </w:rPr>
    </w:lvl>
    <w:lvl w:ilvl="8" w:tplc="EB907078">
      <w:start w:val="1"/>
      <w:numFmt w:val="bullet"/>
      <w:lvlText w:val=""/>
      <w:lvlJc w:val="left"/>
      <w:pPr>
        <w:tabs>
          <w:tab w:val="num" w:pos="6480"/>
        </w:tabs>
        <w:ind w:left="6480" w:hanging="360"/>
      </w:pPr>
      <w:rPr>
        <w:rFonts w:ascii="Wingdings" w:hAnsi="Wingdings"/>
      </w:rPr>
    </w:lvl>
  </w:abstractNum>
  <w:abstractNum w:abstractNumId="81">
    <w:nsid w:val="00000052"/>
    <w:multiLevelType w:val="hybridMultilevel"/>
    <w:tmpl w:val="00000052"/>
    <w:lvl w:ilvl="0" w:tplc="FDF69436">
      <w:start w:val="1"/>
      <w:numFmt w:val="bullet"/>
      <w:lvlText w:val=""/>
      <w:lvlJc w:val="left"/>
      <w:pPr>
        <w:tabs>
          <w:tab w:val="num" w:pos="720"/>
        </w:tabs>
        <w:ind w:left="720" w:hanging="360"/>
      </w:pPr>
      <w:rPr>
        <w:rFonts w:ascii="Symbol" w:hAnsi="Symbol"/>
      </w:rPr>
    </w:lvl>
    <w:lvl w:ilvl="1" w:tplc="3E4A313E">
      <w:start w:val="1"/>
      <w:numFmt w:val="bullet"/>
      <w:lvlText w:val="o"/>
      <w:lvlJc w:val="left"/>
      <w:pPr>
        <w:tabs>
          <w:tab w:val="num" w:pos="1440"/>
        </w:tabs>
        <w:ind w:left="1440" w:hanging="360"/>
      </w:pPr>
      <w:rPr>
        <w:rFonts w:ascii="Courier New" w:hAnsi="Courier New"/>
      </w:rPr>
    </w:lvl>
    <w:lvl w:ilvl="2" w:tplc="A8D813A8">
      <w:start w:val="1"/>
      <w:numFmt w:val="bullet"/>
      <w:lvlText w:val=""/>
      <w:lvlJc w:val="left"/>
      <w:pPr>
        <w:tabs>
          <w:tab w:val="num" w:pos="2160"/>
        </w:tabs>
        <w:ind w:left="2160" w:hanging="360"/>
      </w:pPr>
      <w:rPr>
        <w:rFonts w:ascii="Wingdings" w:hAnsi="Wingdings"/>
      </w:rPr>
    </w:lvl>
    <w:lvl w:ilvl="3" w:tplc="6D9EE384">
      <w:start w:val="1"/>
      <w:numFmt w:val="bullet"/>
      <w:lvlText w:val=""/>
      <w:lvlJc w:val="left"/>
      <w:pPr>
        <w:tabs>
          <w:tab w:val="num" w:pos="2880"/>
        </w:tabs>
        <w:ind w:left="2880" w:hanging="360"/>
      </w:pPr>
      <w:rPr>
        <w:rFonts w:ascii="Symbol" w:hAnsi="Symbol"/>
      </w:rPr>
    </w:lvl>
    <w:lvl w:ilvl="4" w:tplc="010A1B86">
      <w:start w:val="1"/>
      <w:numFmt w:val="bullet"/>
      <w:lvlText w:val="o"/>
      <w:lvlJc w:val="left"/>
      <w:pPr>
        <w:tabs>
          <w:tab w:val="num" w:pos="3600"/>
        </w:tabs>
        <w:ind w:left="3600" w:hanging="360"/>
      </w:pPr>
      <w:rPr>
        <w:rFonts w:ascii="Courier New" w:hAnsi="Courier New"/>
      </w:rPr>
    </w:lvl>
    <w:lvl w:ilvl="5" w:tplc="55B8E4FE">
      <w:start w:val="1"/>
      <w:numFmt w:val="bullet"/>
      <w:lvlText w:val=""/>
      <w:lvlJc w:val="left"/>
      <w:pPr>
        <w:tabs>
          <w:tab w:val="num" w:pos="4320"/>
        </w:tabs>
        <w:ind w:left="4320" w:hanging="360"/>
      </w:pPr>
      <w:rPr>
        <w:rFonts w:ascii="Wingdings" w:hAnsi="Wingdings"/>
      </w:rPr>
    </w:lvl>
    <w:lvl w:ilvl="6" w:tplc="83586F7A">
      <w:start w:val="1"/>
      <w:numFmt w:val="bullet"/>
      <w:lvlText w:val=""/>
      <w:lvlJc w:val="left"/>
      <w:pPr>
        <w:tabs>
          <w:tab w:val="num" w:pos="5040"/>
        </w:tabs>
        <w:ind w:left="5040" w:hanging="360"/>
      </w:pPr>
      <w:rPr>
        <w:rFonts w:ascii="Symbol" w:hAnsi="Symbol"/>
      </w:rPr>
    </w:lvl>
    <w:lvl w:ilvl="7" w:tplc="319A61C0">
      <w:start w:val="1"/>
      <w:numFmt w:val="bullet"/>
      <w:lvlText w:val="o"/>
      <w:lvlJc w:val="left"/>
      <w:pPr>
        <w:tabs>
          <w:tab w:val="num" w:pos="5760"/>
        </w:tabs>
        <w:ind w:left="5760" w:hanging="360"/>
      </w:pPr>
      <w:rPr>
        <w:rFonts w:ascii="Courier New" w:hAnsi="Courier New"/>
      </w:rPr>
    </w:lvl>
    <w:lvl w:ilvl="8" w:tplc="78722D8C">
      <w:start w:val="1"/>
      <w:numFmt w:val="bullet"/>
      <w:lvlText w:val=""/>
      <w:lvlJc w:val="left"/>
      <w:pPr>
        <w:tabs>
          <w:tab w:val="num" w:pos="6480"/>
        </w:tabs>
        <w:ind w:left="6480" w:hanging="360"/>
      </w:pPr>
      <w:rPr>
        <w:rFonts w:ascii="Wingdings" w:hAnsi="Wingdings"/>
      </w:rPr>
    </w:lvl>
  </w:abstractNum>
  <w:abstractNum w:abstractNumId="82">
    <w:nsid w:val="00000053"/>
    <w:multiLevelType w:val="hybridMultilevel"/>
    <w:tmpl w:val="00000053"/>
    <w:lvl w:ilvl="0" w:tplc="1372545E">
      <w:start w:val="1"/>
      <w:numFmt w:val="bullet"/>
      <w:lvlText w:val=""/>
      <w:lvlJc w:val="left"/>
      <w:pPr>
        <w:tabs>
          <w:tab w:val="num" w:pos="720"/>
        </w:tabs>
        <w:ind w:left="720" w:hanging="360"/>
      </w:pPr>
      <w:rPr>
        <w:rFonts w:ascii="Symbol" w:hAnsi="Symbol"/>
      </w:rPr>
    </w:lvl>
    <w:lvl w:ilvl="1" w:tplc="FECC9A70">
      <w:start w:val="1"/>
      <w:numFmt w:val="bullet"/>
      <w:lvlText w:val="o"/>
      <w:lvlJc w:val="left"/>
      <w:pPr>
        <w:tabs>
          <w:tab w:val="num" w:pos="1440"/>
        </w:tabs>
        <w:ind w:left="1440" w:hanging="360"/>
      </w:pPr>
      <w:rPr>
        <w:rFonts w:ascii="Courier New" w:hAnsi="Courier New"/>
      </w:rPr>
    </w:lvl>
    <w:lvl w:ilvl="2" w:tplc="6BC843F4">
      <w:start w:val="1"/>
      <w:numFmt w:val="bullet"/>
      <w:lvlText w:val=""/>
      <w:lvlJc w:val="left"/>
      <w:pPr>
        <w:tabs>
          <w:tab w:val="num" w:pos="2160"/>
        </w:tabs>
        <w:ind w:left="2160" w:hanging="360"/>
      </w:pPr>
      <w:rPr>
        <w:rFonts w:ascii="Wingdings" w:hAnsi="Wingdings"/>
      </w:rPr>
    </w:lvl>
    <w:lvl w:ilvl="3" w:tplc="34B6991C">
      <w:start w:val="1"/>
      <w:numFmt w:val="bullet"/>
      <w:lvlText w:val=""/>
      <w:lvlJc w:val="left"/>
      <w:pPr>
        <w:tabs>
          <w:tab w:val="num" w:pos="2880"/>
        </w:tabs>
        <w:ind w:left="2880" w:hanging="360"/>
      </w:pPr>
      <w:rPr>
        <w:rFonts w:ascii="Symbol" w:hAnsi="Symbol"/>
      </w:rPr>
    </w:lvl>
    <w:lvl w:ilvl="4" w:tplc="42D68CA4">
      <w:start w:val="1"/>
      <w:numFmt w:val="bullet"/>
      <w:lvlText w:val="o"/>
      <w:lvlJc w:val="left"/>
      <w:pPr>
        <w:tabs>
          <w:tab w:val="num" w:pos="3600"/>
        </w:tabs>
        <w:ind w:left="3600" w:hanging="360"/>
      </w:pPr>
      <w:rPr>
        <w:rFonts w:ascii="Courier New" w:hAnsi="Courier New"/>
      </w:rPr>
    </w:lvl>
    <w:lvl w:ilvl="5" w:tplc="1274645A">
      <w:start w:val="1"/>
      <w:numFmt w:val="bullet"/>
      <w:lvlText w:val=""/>
      <w:lvlJc w:val="left"/>
      <w:pPr>
        <w:tabs>
          <w:tab w:val="num" w:pos="4320"/>
        </w:tabs>
        <w:ind w:left="4320" w:hanging="360"/>
      </w:pPr>
      <w:rPr>
        <w:rFonts w:ascii="Wingdings" w:hAnsi="Wingdings"/>
      </w:rPr>
    </w:lvl>
    <w:lvl w:ilvl="6" w:tplc="3448FE82">
      <w:start w:val="1"/>
      <w:numFmt w:val="bullet"/>
      <w:lvlText w:val=""/>
      <w:lvlJc w:val="left"/>
      <w:pPr>
        <w:tabs>
          <w:tab w:val="num" w:pos="5040"/>
        </w:tabs>
        <w:ind w:left="5040" w:hanging="360"/>
      </w:pPr>
      <w:rPr>
        <w:rFonts w:ascii="Symbol" w:hAnsi="Symbol"/>
      </w:rPr>
    </w:lvl>
    <w:lvl w:ilvl="7" w:tplc="6C8460FA">
      <w:start w:val="1"/>
      <w:numFmt w:val="bullet"/>
      <w:lvlText w:val="o"/>
      <w:lvlJc w:val="left"/>
      <w:pPr>
        <w:tabs>
          <w:tab w:val="num" w:pos="5760"/>
        </w:tabs>
        <w:ind w:left="5760" w:hanging="360"/>
      </w:pPr>
      <w:rPr>
        <w:rFonts w:ascii="Courier New" w:hAnsi="Courier New"/>
      </w:rPr>
    </w:lvl>
    <w:lvl w:ilvl="8" w:tplc="CAE40114">
      <w:start w:val="1"/>
      <w:numFmt w:val="bullet"/>
      <w:lvlText w:val=""/>
      <w:lvlJc w:val="left"/>
      <w:pPr>
        <w:tabs>
          <w:tab w:val="num" w:pos="6480"/>
        </w:tabs>
        <w:ind w:left="6480" w:hanging="360"/>
      </w:pPr>
      <w:rPr>
        <w:rFonts w:ascii="Wingdings" w:hAnsi="Wingdings"/>
      </w:rPr>
    </w:lvl>
  </w:abstractNum>
  <w:abstractNum w:abstractNumId="83">
    <w:nsid w:val="00000054"/>
    <w:multiLevelType w:val="hybridMultilevel"/>
    <w:tmpl w:val="00000054"/>
    <w:lvl w:ilvl="0" w:tplc="785E1534">
      <w:start w:val="1"/>
      <w:numFmt w:val="bullet"/>
      <w:lvlText w:val=""/>
      <w:lvlJc w:val="left"/>
      <w:pPr>
        <w:tabs>
          <w:tab w:val="num" w:pos="720"/>
        </w:tabs>
        <w:ind w:left="720" w:hanging="360"/>
      </w:pPr>
      <w:rPr>
        <w:rFonts w:ascii="Symbol" w:hAnsi="Symbol"/>
      </w:rPr>
    </w:lvl>
    <w:lvl w:ilvl="1" w:tplc="D41A9474">
      <w:start w:val="1"/>
      <w:numFmt w:val="bullet"/>
      <w:lvlText w:val="o"/>
      <w:lvlJc w:val="left"/>
      <w:pPr>
        <w:tabs>
          <w:tab w:val="num" w:pos="1440"/>
        </w:tabs>
        <w:ind w:left="1440" w:hanging="360"/>
      </w:pPr>
      <w:rPr>
        <w:rFonts w:ascii="Courier New" w:hAnsi="Courier New"/>
      </w:rPr>
    </w:lvl>
    <w:lvl w:ilvl="2" w:tplc="91DC4D28">
      <w:start w:val="1"/>
      <w:numFmt w:val="bullet"/>
      <w:lvlText w:val=""/>
      <w:lvlJc w:val="left"/>
      <w:pPr>
        <w:tabs>
          <w:tab w:val="num" w:pos="2160"/>
        </w:tabs>
        <w:ind w:left="2160" w:hanging="360"/>
      </w:pPr>
      <w:rPr>
        <w:rFonts w:ascii="Wingdings" w:hAnsi="Wingdings"/>
      </w:rPr>
    </w:lvl>
    <w:lvl w:ilvl="3" w:tplc="5704C9C6">
      <w:start w:val="1"/>
      <w:numFmt w:val="bullet"/>
      <w:lvlText w:val=""/>
      <w:lvlJc w:val="left"/>
      <w:pPr>
        <w:tabs>
          <w:tab w:val="num" w:pos="2880"/>
        </w:tabs>
        <w:ind w:left="2880" w:hanging="360"/>
      </w:pPr>
      <w:rPr>
        <w:rFonts w:ascii="Symbol" w:hAnsi="Symbol"/>
      </w:rPr>
    </w:lvl>
    <w:lvl w:ilvl="4" w:tplc="6396E182">
      <w:start w:val="1"/>
      <w:numFmt w:val="bullet"/>
      <w:lvlText w:val="o"/>
      <w:lvlJc w:val="left"/>
      <w:pPr>
        <w:tabs>
          <w:tab w:val="num" w:pos="3600"/>
        </w:tabs>
        <w:ind w:left="3600" w:hanging="360"/>
      </w:pPr>
      <w:rPr>
        <w:rFonts w:ascii="Courier New" w:hAnsi="Courier New"/>
      </w:rPr>
    </w:lvl>
    <w:lvl w:ilvl="5" w:tplc="CF7ED106">
      <w:start w:val="1"/>
      <w:numFmt w:val="bullet"/>
      <w:lvlText w:val=""/>
      <w:lvlJc w:val="left"/>
      <w:pPr>
        <w:tabs>
          <w:tab w:val="num" w:pos="4320"/>
        </w:tabs>
        <w:ind w:left="4320" w:hanging="360"/>
      </w:pPr>
      <w:rPr>
        <w:rFonts w:ascii="Wingdings" w:hAnsi="Wingdings"/>
      </w:rPr>
    </w:lvl>
    <w:lvl w:ilvl="6" w:tplc="8736C90E">
      <w:start w:val="1"/>
      <w:numFmt w:val="bullet"/>
      <w:lvlText w:val=""/>
      <w:lvlJc w:val="left"/>
      <w:pPr>
        <w:tabs>
          <w:tab w:val="num" w:pos="5040"/>
        </w:tabs>
        <w:ind w:left="5040" w:hanging="360"/>
      </w:pPr>
      <w:rPr>
        <w:rFonts w:ascii="Symbol" w:hAnsi="Symbol"/>
      </w:rPr>
    </w:lvl>
    <w:lvl w:ilvl="7" w:tplc="ABD0D198">
      <w:start w:val="1"/>
      <w:numFmt w:val="bullet"/>
      <w:lvlText w:val="o"/>
      <w:lvlJc w:val="left"/>
      <w:pPr>
        <w:tabs>
          <w:tab w:val="num" w:pos="5760"/>
        </w:tabs>
        <w:ind w:left="5760" w:hanging="360"/>
      </w:pPr>
      <w:rPr>
        <w:rFonts w:ascii="Courier New" w:hAnsi="Courier New"/>
      </w:rPr>
    </w:lvl>
    <w:lvl w:ilvl="8" w:tplc="42D657CC">
      <w:start w:val="1"/>
      <w:numFmt w:val="bullet"/>
      <w:lvlText w:val=""/>
      <w:lvlJc w:val="left"/>
      <w:pPr>
        <w:tabs>
          <w:tab w:val="num" w:pos="6480"/>
        </w:tabs>
        <w:ind w:left="6480" w:hanging="360"/>
      </w:pPr>
      <w:rPr>
        <w:rFonts w:ascii="Wingdings" w:hAnsi="Wingdings"/>
      </w:rPr>
    </w:lvl>
  </w:abstractNum>
  <w:abstractNum w:abstractNumId="84">
    <w:nsid w:val="00000055"/>
    <w:multiLevelType w:val="hybridMultilevel"/>
    <w:tmpl w:val="00000055"/>
    <w:lvl w:ilvl="0" w:tplc="0BFE6244">
      <w:start w:val="1"/>
      <w:numFmt w:val="bullet"/>
      <w:lvlText w:val=""/>
      <w:lvlJc w:val="left"/>
      <w:pPr>
        <w:tabs>
          <w:tab w:val="num" w:pos="720"/>
        </w:tabs>
        <w:ind w:left="720" w:hanging="360"/>
      </w:pPr>
      <w:rPr>
        <w:rFonts w:ascii="Symbol" w:hAnsi="Symbol"/>
      </w:rPr>
    </w:lvl>
    <w:lvl w:ilvl="1" w:tplc="5DBC8E7C">
      <w:start w:val="1"/>
      <w:numFmt w:val="bullet"/>
      <w:lvlText w:val="o"/>
      <w:lvlJc w:val="left"/>
      <w:pPr>
        <w:tabs>
          <w:tab w:val="num" w:pos="1440"/>
        </w:tabs>
        <w:ind w:left="1440" w:hanging="360"/>
      </w:pPr>
      <w:rPr>
        <w:rFonts w:ascii="Courier New" w:hAnsi="Courier New"/>
      </w:rPr>
    </w:lvl>
    <w:lvl w:ilvl="2" w:tplc="9E1AB6B6">
      <w:start w:val="1"/>
      <w:numFmt w:val="bullet"/>
      <w:lvlText w:val=""/>
      <w:lvlJc w:val="left"/>
      <w:pPr>
        <w:tabs>
          <w:tab w:val="num" w:pos="2160"/>
        </w:tabs>
        <w:ind w:left="2160" w:hanging="360"/>
      </w:pPr>
      <w:rPr>
        <w:rFonts w:ascii="Wingdings" w:hAnsi="Wingdings"/>
      </w:rPr>
    </w:lvl>
    <w:lvl w:ilvl="3" w:tplc="ECCA9F9A">
      <w:start w:val="1"/>
      <w:numFmt w:val="bullet"/>
      <w:lvlText w:val=""/>
      <w:lvlJc w:val="left"/>
      <w:pPr>
        <w:tabs>
          <w:tab w:val="num" w:pos="2880"/>
        </w:tabs>
        <w:ind w:left="2880" w:hanging="360"/>
      </w:pPr>
      <w:rPr>
        <w:rFonts w:ascii="Symbol" w:hAnsi="Symbol"/>
      </w:rPr>
    </w:lvl>
    <w:lvl w:ilvl="4" w:tplc="4E58E69E">
      <w:start w:val="1"/>
      <w:numFmt w:val="bullet"/>
      <w:lvlText w:val="o"/>
      <w:lvlJc w:val="left"/>
      <w:pPr>
        <w:tabs>
          <w:tab w:val="num" w:pos="3600"/>
        </w:tabs>
        <w:ind w:left="3600" w:hanging="360"/>
      </w:pPr>
      <w:rPr>
        <w:rFonts w:ascii="Courier New" w:hAnsi="Courier New"/>
      </w:rPr>
    </w:lvl>
    <w:lvl w:ilvl="5" w:tplc="C10A19EE">
      <w:start w:val="1"/>
      <w:numFmt w:val="bullet"/>
      <w:lvlText w:val=""/>
      <w:lvlJc w:val="left"/>
      <w:pPr>
        <w:tabs>
          <w:tab w:val="num" w:pos="4320"/>
        </w:tabs>
        <w:ind w:left="4320" w:hanging="360"/>
      </w:pPr>
      <w:rPr>
        <w:rFonts w:ascii="Wingdings" w:hAnsi="Wingdings"/>
      </w:rPr>
    </w:lvl>
    <w:lvl w:ilvl="6" w:tplc="27AC738E">
      <w:start w:val="1"/>
      <w:numFmt w:val="bullet"/>
      <w:lvlText w:val=""/>
      <w:lvlJc w:val="left"/>
      <w:pPr>
        <w:tabs>
          <w:tab w:val="num" w:pos="5040"/>
        </w:tabs>
        <w:ind w:left="5040" w:hanging="360"/>
      </w:pPr>
      <w:rPr>
        <w:rFonts w:ascii="Symbol" w:hAnsi="Symbol"/>
      </w:rPr>
    </w:lvl>
    <w:lvl w:ilvl="7" w:tplc="6AA80624">
      <w:start w:val="1"/>
      <w:numFmt w:val="bullet"/>
      <w:lvlText w:val="o"/>
      <w:lvlJc w:val="left"/>
      <w:pPr>
        <w:tabs>
          <w:tab w:val="num" w:pos="5760"/>
        </w:tabs>
        <w:ind w:left="5760" w:hanging="360"/>
      </w:pPr>
      <w:rPr>
        <w:rFonts w:ascii="Courier New" w:hAnsi="Courier New"/>
      </w:rPr>
    </w:lvl>
    <w:lvl w:ilvl="8" w:tplc="E87A3F84">
      <w:start w:val="1"/>
      <w:numFmt w:val="bullet"/>
      <w:lvlText w:val=""/>
      <w:lvlJc w:val="left"/>
      <w:pPr>
        <w:tabs>
          <w:tab w:val="num" w:pos="6480"/>
        </w:tabs>
        <w:ind w:left="6480" w:hanging="360"/>
      </w:pPr>
      <w:rPr>
        <w:rFonts w:ascii="Wingdings" w:hAnsi="Wingdings"/>
      </w:rPr>
    </w:lvl>
  </w:abstractNum>
  <w:abstractNum w:abstractNumId="85">
    <w:nsid w:val="00000056"/>
    <w:multiLevelType w:val="hybridMultilevel"/>
    <w:tmpl w:val="00000056"/>
    <w:lvl w:ilvl="0" w:tplc="102483F0">
      <w:start w:val="1"/>
      <w:numFmt w:val="bullet"/>
      <w:lvlText w:val=""/>
      <w:lvlJc w:val="left"/>
      <w:pPr>
        <w:tabs>
          <w:tab w:val="num" w:pos="720"/>
        </w:tabs>
        <w:ind w:left="720" w:hanging="360"/>
      </w:pPr>
      <w:rPr>
        <w:rFonts w:ascii="Symbol" w:hAnsi="Symbol"/>
      </w:rPr>
    </w:lvl>
    <w:lvl w:ilvl="1" w:tplc="FC8AC044">
      <w:start w:val="1"/>
      <w:numFmt w:val="bullet"/>
      <w:lvlText w:val="o"/>
      <w:lvlJc w:val="left"/>
      <w:pPr>
        <w:tabs>
          <w:tab w:val="num" w:pos="1440"/>
        </w:tabs>
        <w:ind w:left="1440" w:hanging="360"/>
      </w:pPr>
      <w:rPr>
        <w:rFonts w:ascii="Courier New" w:hAnsi="Courier New"/>
      </w:rPr>
    </w:lvl>
    <w:lvl w:ilvl="2" w:tplc="7EBC5B5E">
      <w:start w:val="1"/>
      <w:numFmt w:val="bullet"/>
      <w:lvlText w:val=""/>
      <w:lvlJc w:val="left"/>
      <w:pPr>
        <w:tabs>
          <w:tab w:val="num" w:pos="2160"/>
        </w:tabs>
        <w:ind w:left="2160" w:hanging="360"/>
      </w:pPr>
      <w:rPr>
        <w:rFonts w:ascii="Wingdings" w:hAnsi="Wingdings"/>
      </w:rPr>
    </w:lvl>
    <w:lvl w:ilvl="3" w:tplc="7916D116">
      <w:start w:val="1"/>
      <w:numFmt w:val="bullet"/>
      <w:lvlText w:val=""/>
      <w:lvlJc w:val="left"/>
      <w:pPr>
        <w:tabs>
          <w:tab w:val="num" w:pos="2880"/>
        </w:tabs>
        <w:ind w:left="2880" w:hanging="360"/>
      </w:pPr>
      <w:rPr>
        <w:rFonts w:ascii="Symbol" w:hAnsi="Symbol"/>
      </w:rPr>
    </w:lvl>
    <w:lvl w:ilvl="4" w:tplc="F648BAD2">
      <w:start w:val="1"/>
      <w:numFmt w:val="bullet"/>
      <w:lvlText w:val="o"/>
      <w:lvlJc w:val="left"/>
      <w:pPr>
        <w:tabs>
          <w:tab w:val="num" w:pos="3600"/>
        </w:tabs>
        <w:ind w:left="3600" w:hanging="360"/>
      </w:pPr>
      <w:rPr>
        <w:rFonts w:ascii="Courier New" w:hAnsi="Courier New"/>
      </w:rPr>
    </w:lvl>
    <w:lvl w:ilvl="5" w:tplc="AC604BF6">
      <w:start w:val="1"/>
      <w:numFmt w:val="bullet"/>
      <w:lvlText w:val=""/>
      <w:lvlJc w:val="left"/>
      <w:pPr>
        <w:tabs>
          <w:tab w:val="num" w:pos="4320"/>
        </w:tabs>
        <w:ind w:left="4320" w:hanging="360"/>
      </w:pPr>
      <w:rPr>
        <w:rFonts w:ascii="Wingdings" w:hAnsi="Wingdings"/>
      </w:rPr>
    </w:lvl>
    <w:lvl w:ilvl="6" w:tplc="85C40EE0">
      <w:start w:val="1"/>
      <w:numFmt w:val="bullet"/>
      <w:lvlText w:val=""/>
      <w:lvlJc w:val="left"/>
      <w:pPr>
        <w:tabs>
          <w:tab w:val="num" w:pos="5040"/>
        </w:tabs>
        <w:ind w:left="5040" w:hanging="360"/>
      </w:pPr>
      <w:rPr>
        <w:rFonts w:ascii="Symbol" w:hAnsi="Symbol"/>
      </w:rPr>
    </w:lvl>
    <w:lvl w:ilvl="7" w:tplc="08D0902E">
      <w:start w:val="1"/>
      <w:numFmt w:val="bullet"/>
      <w:lvlText w:val="o"/>
      <w:lvlJc w:val="left"/>
      <w:pPr>
        <w:tabs>
          <w:tab w:val="num" w:pos="5760"/>
        </w:tabs>
        <w:ind w:left="5760" w:hanging="360"/>
      </w:pPr>
      <w:rPr>
        <w:rFonts w:ascii="Courier New" w:hAnsi="Courier New"/>
      </w:rPr>
    </w:lvl>
    <w:lvl w:ilvl="8" w:tplc="D88C1716">
      <w:start w:val="1"/>
      <w:numFmt w:val="bullet"/>
      <w:lvlText w:val=""/>
      <w:lvlJc w:val="left"/>
      <w:pPr>
        <w:tabs>
          <w:tab w:val="num" w:pos="6480"/>
        </w:tabs>
        <w:ind w:left="6480" w:hanging="360"/>
      </w:pPr>
      <w:rPr>
        <w:rFonts w:ascii="Wingdings" w:hAnsi="Wingdings"/>
      </w:rPr>
    </w:lvl>
  </w:abstractNum>
  <w:abstractNum w:abstractNumId="86">
    <w:nsid w:val="00000057"/>
    <w:multiLevelType w:val="hybridMultilevel"/>
    <w:tmpl w:val="00000057"/>
    <w:lvl w:ilvl="0" w:tplc="22B611BC">
      <w:start w:val="1"/>
      <w:numFmt w:val="bullet"/>
      <w:lvlText w:val=""/>
      <w:lvlJc w:val="left"/>
      <w:pPr>
        <w:tabs>
          <w:tab w:val="num" w:pos="720"/>
        </w:tabs>
        <w:ind w:left="720" w:hanging="360"/>
      </w:pPr>
      <w:rPr>
        <w:rFonts w:ascii="Symbol" w:hAnsi="Symbol"/>
      </w:rPr>
    </w:lvl>
    <w:lvl w:ilvl="1" w:tplc="C414C326">
      <w:start w:val="1"/>
      <w:numFmt w:val="bullet"/>
      <w:lvlText w:val="o"/>
      <w:lvlJc w:val="left"/>
      <w:pPr>
        <w:tabs>
          <w:tab w:val="num" w:pos="1440"/>
        </w:tabs>
        <w:ind w:left="1440" w:hanging="360"/>
      </w:pPr>
      <w:rPr>
        <w:rFonts w:ascii="Courier New" w:hAnsi="Courier New"/>
      </w:rPr>
    </w:lvl>
    <w:lvl w:ilvl="2" w:tplc="41D6170A">
      <w:start w:val="1"/>
      <w:numFmt w:val="bullet"/>
      <w:lvlText w:val=""/>
      <w:lvlJc w:val="left"/>
      <w:pPr>
        <w:tabs>
          <w:tab w:val="num" w:pos="2160"/>
        </w:tabs>
        <w:ind w:left="2160" w:hanging="360"/>
      </w:pPr>
      <w:rPr>
        <w:rFonts w:ascii="Wingdings" w:hAnsi="Wingdings"/>
      </w:rPr>
    </w:lvl>
    <w:lvl w:ilvl="3" w:tplc="4C6E7E02">
      <w:start w:val="1"/>
      <w:numFmt w:val="bullet"/>
      <w:lvlText w:val=""/>
      <w:lvlJc w:val="left"/>
      <w:pPr>
        <w:tabs>
          <w:tab w:val="num" w:pos="2880"/>
        </w:tabs>
        <w:ind w:left="2880" w:hanging="360"/>
      </w:pPr>
      <w:rPr>
        <w:rFonts w:ascii="Symbol" w:hAnsi="Symbol"/>
      </w:rPr>
    </w:lvl>
    <w:lvl w:ilvl="4" w:tplc="A532DD02">
      <w:start w:val="1"/>
      <w:numFmt w:val="bullet"/>
      <w:lvlText w:val="o"/>
      <w:lvlJc w:val="left"/>
      <w:pPr>
        <w:tabs>
          <w:tab w:val="num" w:pos="3600"/>
        </w:tabs>
        <w:ind w:left="3600" w:hanging="360"/>
      </w:pPr>
      <w:rPr>
        <w:rFonts w:ascii="Courier New" w:hAnsi="Courier New"/>
      </w:rPr>
    </w:lvl>
    <w:lvl w:ilvl="5" w:tplc="4BA6AC8A">
      <w:start w:val="1"/>
      <w:numFmt w:val="bullet"/>
      <w:lvlText w:val=""/>
      <w:lvlJc w:val="left"/>
      <w:pPr>
        <w:tabs>
          <w:tab w:val="num" w:pos="4320"/>
        </w:tabs>
        <w:ind w:left="4320" w:hanging="360"/>
      </w:pPr>
      <w:rPr>
        <w:rFonts w:ascii="Wingdings" w:hAnsi="Wingdings"/>
      </w:rPr>
    </w:lvl>
    <w:lvl w:ilvl="6" w:tplc="B7F60A42">
      <w:start w:val="1"/>
      <w:numFmt w:val="bullet"/>
      <w:lvlText w:val=""/>
      <w:lvlJc w:val="left"/>
      <w:pPr>
        <w:tabs>
          <w:tab w:val="num" w:pos="5040"/>
        </w:tabs>
        <w:ind w:left="5040" w:hanging="360"/>
      </w:pPr>
      <w:rPr>
        <w:rFonts w:ascii="Symbol" w:hAnsi="Symbol"/>
      </w:rPr>
    </w:lvl>
    <w:lvl w:ilvl="7" w:tplc="CF628E48">
      <w:start w:val="1"/>
      <w:numFmt w:val="bullet"/>
      <w:lvlText w:val="o"/>
      <w:lvlJc w:val="left"/>
      <w:pPr>
        <w:tabs>
          <w:tab w:val="num" w:pos="5760"/>
        </w:tabs>
        <w:ind w:left="5760" w:hanging="360"/>
      </w:pPr>
      <w:rPr>
        <w:rFonts w:ascii="Courier New" w:hAnsi="Courier New"/>
      </w:rPr>
    </w:lvl>
    <w:lvl w:ilvl="8" w:tplc="024EC32A">
      <w:start w:val="1"/>
      <w:numFmt w:val="bullet"/>
      <w:lvlText w:val=""/>
      <w:lvlJc w:val="left"/>
      <w:pPr>
        <w:tabs>
          <w:tab w:val="num" w:pos="6480"/>
        </w:tabs>
        <w:ind w:left="6480" w:hanging="360"/>
      </w:pPr>
      <w:rPr>
        <w:rFonts w:ascii="Wingdings" w:hAnsi="Wingdings"/>
      </w:rPr>
    </w:lvl>
  </w:abstractNum>
  <w:abstractNum w:abstractNumId="87">
    <w:nsid w:val="00000058"/>
    <w:multiLevelType w:val="hybridMultilevel"/>
    <w:tmpl w:val="00000058"/>
    <w:lvl w:ilvl="0" w:tplc="28F6D30A">
      <w:start w:val="1"/>
      <w:numFmt w:val="bullet"/>
      <w:lvlText w:val=""/>
      <w:lvlJc w:val="left"/>
      <w:pPr>
        <w:tabs>
          <w:tab w:val="num" w:pos="720"/>
        </w:tabs>
        <w:ind w:left="720" w:hanging="360"/>
      </w:pPr>
      <w:rPr>
        <w:rFonts w:ascii="Symbol" w:hAnsi="Symbol"/>
      </w:rPr>
    </w:lvl>
    <w:lvl w:ilvl="1" w:tplc="D3481F6C">
      <w:start w:val="1"/>
      <w:numFmt w:val="bullet"/>
      <w:lvlText w:val="o"/>
      <w:lvlJc w:val="left"/>
      <w:pPr>
        <w:tabs>
          <w:tab w:val="num" w:pos="1440"/>
        </w:tabs>
        <w:ind w:left="1440" w:hanging="360"/>
      </w:pPr>
      <w:rPr>
        <w:rFonts w:ascii="Courier New" w:hAnsi="Courier New"/>
      </w:rPr>
    </w:lvl>
    <w:lvl w:ilvl="2" w:tplc="C78868EA">
      <w:start w:val="1"/>
      <w:numFmt w:val="bullet"/>
      <w:lvlText w:val=""/>
      <w:lvlJc w:val="left"/>
      <w:pPr>
        <w:tabs>
          <w:tab w:val="num" w:pos="2160"/>
        </w:tabs>
        <w:ind w:left="2160" w:hanging="360"/>
      </w:pPr>
      <w:rPr>
        <w:rFonts w:ascii="Wingdings" w:hAnsi="Wingdings"/>
      </w:rPr>
    </w:lvl>
    <w:lvl w:ilvl="3" w:tplc="6A6633DA">
      <w:start w:val="1"/>
      <w:numFmt w:val="bullet"/>
      <w:lvlText w:val=""/>
      <w:lvlJc w:val="left"/>
      <w:pPr>
        <w:tabs>
          <w:tab w:val="num" w:pos="2880"/>
        </w:tabs>
        <w:ind w:left="2880" w:hanging="360"/>
      </w:pPr>
      <w:rPr>
        <w:rFonts w:ascii="Symbol" w:hAnsi="Symbol"/>
      </w:rPr>
    </w:lvl>
    <w:lvl w:ilvl="4" w:tplc="8C226000">
      <w:start w:val="1"/>
      <w:numFmt w:val="bullet"/>
      <w:lvlText w:val="o"/>
      <w:lvlJc w:val="left"/>
      <w:pPr>
        <w:tabs>
          <w:tab w:val="num" w:pos="3600"/>
        </w:tabs>
        <w:ind w:left="3600" w:hanging="360"/>
      </w:pPr>
      <w:rPr>
        <w:rFonts w:ascii="Courier New" w:hAnsi="Courier New"/>
      </w:rPr>
    </w:lvl>
    <w:lvl w:ilvl="5" w:tplc="775A4084">
      <w:start w:val="1"/>
      <w:numFmt w:val="bullet"/>
      <w:lvlText w:val=""/>
      <w:lvlJc w:val="left"/>
      <w:pPr>
        <w:tabs>
          <w:tab w:val="num" w:pos="4320"/>
        </w:tabs>
        <w:ind w:left="4320" w:hanging="360"/>
      </w:pPr>
      <w:rPr>
        <w:rFonts w:ascii="Wingdings" w:hAnsi="Wingdings"/>
      </w:rPr>
    </w:lvl>
    <w:lvl w:ilvl="6" w:tplc="56043C62">
      <w:start w:val="1"/>
      <w:numFmt w:val="bullet"/>
      <w:lvlText w:val=""/>
      <w:lvlJc w:val="left"/>
      <w:pPr>
        <w:tabs>
          <w:tab w:val="num" w:pos="5040"/>
        </w:tabs>
        <w:ind w:left="5040" w:hanging="360"/>
      </w:pPr>
      <w:rPr>
        <w:rFonts w:ascii="Symbol" w:hAnsi="Symbol"/>
      </w:rPr>
    </w:lvl>
    <w:lvl w:ilvl="7" w:tplc="D2D26204">
      <w:start w:val="1"/>
      <w:numFmt w:val="bullet"/>
      <w:lvlText w:val="o"/>
      <w:lvlJc w:val="left"/>
      <w:pPr>
        <w:tabs>
          <w:tab w:val="num" w:pos="5760"/>
        </w:tabs>
        <w:ind w:left="5760" w:hanging="360"/>
      </w:pPr>
      <w:rPr>
        <w:rFonts w:ascii="Courier New" w:hAnsi="Courier New"/>
      </w:rPr>
    </w:lvl>
    <w:lvl w:ilvl="8" w:tplc="B5B208E6">
      <w:start w:val="1"/>
      <w:numFmt w:val="bullet"/>
      <w:lvlText w:val=""/>
      <w:lvlJc w:val="left"/>
      <w:pPr>
        <w:tabs>
          <w:tab w:val="num" w:pos="6480"/>
        </w:tabs>
        <w:ind w:left="6480" w:hanging="360"/>
      </w:pPr>
      <w:rPr>
        <w:rFonts w:ascii="Wingdings" w:hAnsi="Wingdings"/>
      </w:rPr>
    </w:lvl>
  </w:abstractNum>
  <w:abstractNum w:abstractNumId="88">
    <w:nsid w:val="00000059"/>
    <w:multiLevelType w:val="hybridMultilevel"/>
    <w:tmpl w:val="00000059"/>
    <w:lvl w:ilvl="0" w:tplc="DC0067D6">
      <w:start w:val="1"/>
      <w:numFmt w:val="bullet"/>
      <w:lvlText w:val=""/>
      <w:lvlJc w:val="left"/>
      <w:pPr>
        <w:tabs>
          <w:tab w:val="num" w:pos="720"/>
        </w:tabs>
        <w:ind w:left="720" w:hanging="360"/>
      </w:pPr>
      <w:rPr>
        <w:rFonts w:ascii="Symbol" w:hAnsi="Symbol"/>
      </w:rPr>
    </w:lvl>
    <w:lvl w:ilvl="1" w:tplc="0FCA0E32">
      <w:start w:val="1"/>
      <w:numFmt w:val="bullet"/>
      <w:lvlText w:val="o"/>
      <w:lvlJc w:val="left"/>
      <w:pPr>
        <w:tabs>
          <w:tab w:val="num" w:pos="1440"/>
        </w:tabs>
        <w:ind w:left="1440" w:hanging="360"/>
      </w:pPr>
      <w:rPr>
        <w:rFonts w:ascii="Courier New" w:hAnsi="Courier New"/>
      </w:rPr>
    </w:lvl>
    <w:lvl w:ilvl="2" w:tplc="0284C422">
      <w:start w:val="1"/>
      <w:numFmt w:val="bullet"/>
      <w:lvlText w:val=""/>
      <w:lvlJc w:val="left"/>
      <w:pPr>
        <w:tabs>
          <w:tab w:val="num" w:pos="2160"/>
        </w:tabs>
        <w:ind w:left="2160" w:hanging="360"/>
      </w:pPr>
      <w:rPr>
        <w:rFonts w:ascii="Wingdings" w:hAnsi="Wingdings"/>
      </w:rPr>
    </w:lvl>
    <w:lvl w:ilvl="3" w:tplc="C966D11A">
      <w:start w:val="1"/>
      <w:numFmt w:val="bullet"/>
      <w:lvlText w:val=""/>
      <w:lvlJc w:val="left"/>
      <w:pPr>
        <w:tabs>
          <w:tab w:val="num" w:pos="2880"/>
        </w:tabs>
        <w:ind w:left="2880" w:hanging="360"/>
      </w:pPr>
      <w:rPr>
        <w:rFonts w:ascii="Symbol" w:hAnsi="Symbol"/>
      </w:rPr>
    </w:lvl>
    <w:lvl w:ilvl="4" w:tplc="882222FE">
      <w:start w:val="1"/>
      <w:numFmt w:val="bullet"/>
      <w:lvlText w:val="o"/>
      <w:lvlJc w:val="left"/>
      <w:pPr>
        <w:tabs>
          <w:tab w:val="num" w:pos="3600"/>
        </w:tabs>
        <w:ind w:left="3600" w:hanging="360"/>
      </w:pPr>
      <w:rPr>
        <w:rFonts w:ascii="Courier New" w:hAnsi="Courier New"/>
      </w:rPr>
    </w:lvl>
    <w:lvl w:ilvl="5" w:tplc="CBD8AA68">
      <w:start w:val="1"/>
      <w:numFmt w:val="bullet"/>
      <w:lvlText w:val=""/>
      <w:lvlJc w:val="left"/>
      <w:pPr>
        <w:tabs>
          <w:tab w:val="num" w:pos="4320"/>
        </w:tabs>
        <w:ind w:left="4320" w:hanging="360"/>
      </w:pPr>
      <w:rPr>
        <w:rFonts w:ascii="Wingdings" w:hAnsi="Wingdings"/>
      </w:rPr>
    </w:lvl>
    <w:lvl w:ilvl="6" w:tplc="085AE15C">
      <w:start w:val="1"/>
      <w:numFmt w:val="bullet"/>
      <w:lvlText w:val=""/>
      <w:lvlJc w:val="left"/>
      <w:pPr>
        <w:tabs>
          <w:tab w:val="num" w:pos="5040"/>
        </w:tabs>
        <w:ind w:left="5040" w:hanging="360"/>
      </w:pPr>
      <w:rPr>
        <w:rFonts w:ascii="Symbol" w:hAnsi="Symbol"/>
      </w:rPr>
    </w:lvl>
    <w:lvl w:ilvl="7" w:tplc="2B9AF66C">
      <w:start w:val="1"/>
      <w:numFmt w:val="bullet"/>
      <w:lvlText w:val="o"/>
      <w:lvlJc w:val="left"/>
      <w:pPr>
        <w:tabs>
          <w:tab w:val="num" w:pos="5760"/>
        </w:tabs>
        <w:ind w:left="5760" w:hanging="360"/>
      </w:pPr>
      <w:rPr>
        <w:rFonts w:ascii="Courier New" w:hAnsi="Courier New"/>
      </w:rPr>
    </w:lvl>
    <w:lvl w:ilvl="8" w:tplc="0EF090A0">
      <w:start w:val="1"/>
      <w:numFmt w:val="bullet"/>
      <w:lvlText w:val=""/>
      <w:lvlJc w:val="left"/>
      <w:pPr>
        <w:tabs>
          <w:tab w:val="num" w:pos="6480"/>
        </w:tabs>
        <w:ind w:left="6480" w:hanging="360"/>
      </w:pPr>
      <w:rPr>
        <w:rFonts w:ascii="Wingdings" w:hAnsi="Wingdings"/>
      </w:rPr>
    </w:lvl>
  </w:abstractNum>
  <w:abstractNum w:abstractNumId="89">
    <w:nsid w:val="0000005A"/>
    <w:multiLevelType w:val="hybridMultilevel"/>
    <w:tmpl w:val="0000005A"/>
    <w:lvl w:ilvl="0" w:tplc="16D0AD02">
      <w:start w:val="1"/>
      <w:numFmt w:val="bullet"/>
      <w:lvlText w:val=""/>
      <w:lvlJc w:val="left"/>
      <w:pPr>
        <w:tabs>
          <w:tab w:val="num" w:pos="720"/>
        </w:tabs>
        <w:ind w:left="720" w:hanging="360"/>
      </w:pPr>
      <w:rPr>
        <w:rFonts w:ascii="Symbol" w:hAnsi="Symbol"/>
      </w:rPr>
    </w:lvl>
    <w:lvl w:ilvl="1" w:tplc="B27CD9A0">
      <w:start w:val="1"/>
      <w:numFmt w:val="bullet"/>
      <w:lvlText w:val="o"/>
      <w:lvlJc w:val="left"/>
      <w:pPr>
        <w:tabs>
          <w:tab w:val="num" w:pos="1440"/>
        </w:tabs>
        <w:ind w:left="1440" w:hanging="360"/>
      </w:pPr>
      <w:rPr>
        <w:rFonts w:ascii="Courier New" w:hAnsi="Courier New"/>
      </w:rPr>
    </w:lvl>
    <w:lvl w:ilvl="2" w:tplc="6428E4CE">
      <w:start w:val="1"/>
      <w:numFmt w:val="bullet"/>
      <w:lvlText w:val=""/>
      <w:lvlJc w:val="left"/>
      <w:pPr>
        <w:tabs>
          <w:tab w:val="num" w:pos="2160"/>
        </w:tabs>
        <w:ind w:left="2160" w:hanging="360"/>
      </w:pPr>
      <w:rPr>
        <w:rFonts w:ascii="Wingdings" w:hAnsi="Wingdings"/>
      </w:rPr>
    </w:lvl>
    <w:lvl w:ilvl="3" w:tplc="5024D16A">
      <w:start w:val="1"/>
      <w:numFmt w:val="bullet"/>
      <w:lvlText w:val=""/>
      <w:lvlJc w:val="left"/>
      <w:pPr>
        <w:tabs>
          <w:tab w:val="num" w:pos="2880"/>
        </w:tabs>
        <w:ind w:left="2880" w:hanging="360"/>
      </w:pPr>
      <w:rPr>
        <w:rFonts w:ascii="Symbol" w:hAnsi="Symbol"/>
      </w:rPr>
    </w:lvl>
    <w:lvl w:ilvl="4" w:tplc="7728BF38">
      <w:start w:val="1"/>
      <w:numFmt w:val="bullet"/>
      <w:lvlText w:val="o"/>
      <w:lvlJc w:val="left"/>
      <w:pPr>
        <w:tabs>
          <w:tab w:val="num" w:pos="3600"/>
        </w:tabs>
        <w:ind w:left="3600" w:hanging="360"/>
      </w:pPr>
      <w:rPr>
        <w:rFonts w:ascii="Courier New" w:hAnsi="Courier New"/>
      </w:rPr>
    </w:lvl>
    <w:lvl w:ilvl="5" w:tplc="3D3CB9FE">
      <w:start w:val="1"/>
      <w:numFmt w:val="bullet"/>
      <w:lvlText w:val=""/>
      <w:lvlJc w:val="left"/>
      <w:pPr>
        <w:tabs>
          <w:tab w:val="num" w:pos="4320"/>
        </w:tabs>
        <w:ind w:left="4320" w:hanging="360"/>
      </w:pPr>
      <w:rPr>
        <w:rFonts w:ascii="Wingdings" w:hAnsi="Wingdings"/>
      </w:rPr>
    </w:lvl>
    <w:lvl w:ilvl="6" w:tplc="D2F804E2">
      <w:start w:val="1"/>
      <w:numFmt w:val="bullet"/>
      <w:lvlText w:val=""/>
      <w:lvlJc w:val="left"/>
      <w:pPr>
        <w:tabs>
          <w:tab w:val="num" w:pos="5040"/>
        </w:tabs>
        <w:ind w:left="5040" w:hanging="360"/>
      </w:pPr>
      <w:rPr>
        <w:rFonts w:ascii="Symbol" w:hAnsi="Symbol"/>
      </w:rPr>
    </w:lvl>
    <w:lvl w:ilvl="7" w:tplc="C882AAD8">
      <w:start w:val="1"/>
      <w:numFmt w:val="bullet"/>
      <w:lvlText w:val="o"/>
      <w:lvlJc w:val="left"/>
      <w:pPr>
        <w:tabs>
          <w:tab w:val="num" w:pos="5760"/>
        </w:tabs>
        <w:ind w:left="5760" w:hanging="360"/>
      </w:pPr>
      <w:rPr>
        <w:rFonts w:ascii="Courier New" w:hAnsi="Courier New"/>
      </w:rPr>
    </w:lvl>
    <w:lvl w:ilvl="8" w:tplc="A2423E1A">
      <w:start w:val="1"/>
      <w:numFmt w:val="bullet"/>
      <w:lvlText w:val=""/>
      <w:lvlJc w:val="left"/>
      <w:pPr>
        <w:tabs>
          <w:tab w:val="num" w:pos="6480"/>
        </w:tabs>
        <w:ind w:left="6480" w:hanging="360"/>
      </w:pPr>
      <w:rPr>
        <w:rFonts w:ascii="Wingdings" w:hAnsi="Wingdings"/>
      </w:rPr>
    </w:lvl>
  </w:abstractNum>
  <w:abstractNum w:abstractNumId="90">
    <w:nsid w:val="0000005B"/>
    <w:multiLevelType w:val="hybridMultilevel"/>
    <w:tmpl w:val="0000005B"/>
    <w:lvl w:ilvl="0" w:tplc="E564F48A">
      <w:start w:val="1"/>
      <w:numFmt w:val="bullet"/>
      <w:lvlText w:val=""/>
      <w:lvlJc w:val="left"/>
      <w:pPr>
        <w:tabs>
          <w:tab w:val="num" w:pos="720"/>
        </w:tabs>
        <w:ind w:left="720" w:hanging="360"/>
      </w:pPr>
      <w:rPr>
        <w:rFonts w:ascii="Symbol" w:hAnsi="Symbol"/>
      </w:rPr>
    </w:lvl>
    <w:lvl w:ilvl="1" w:tplc="D19CE974">
      <w:start w:val="1"/>
      <w:numFmt w:val="bullet"/>
      <w:lvlText w:val="o"/>
      <w:lvlJc w:val="left"/>
      <w:pPr>
        <w:tabs>
          <w:tab w:val="num" w:pos="1440"/>
        </w:tabs>
        <w:ind w:left="1440" w:hanging="360"/>
      </w:pPr>
      <w:rPr>
        <w:rFonts w:ascii="Courier New" w:hAnsi="Courier New"/>
      </w:rPr>
    </w:lvl>
    <w:lvl w:ilvl="2" w:tplc="9F425632">
      <w:start w:val="1"/>
      <w:numFmt w:val="bullet"/>
      <w:lvlText w:val=""/>
      <w:lvlJc w:val="left"/>
      <w:pPr>
        <w:tabs>
          <w:tab w:val="num" w:pos="2160"/>
        </w:tabs>
        <w:ind w:left="2160" w:hanging="360"/>
      </w:pPr>
      <w:rPr>
        <w:rFonts w:ascii="Wingdings" w:hAnsi="Wingdings"/>
      </w:rPr>
    </w:lvl>
    <w:lvl w:ilvl="3" w:tplc="4C8631BC">
      <w:start w:val="1"/>
      <w:numFmt w:val="bullet"/>
      <w:lvlText w:val=""/>
      <w:lvlJc w:val="left"/>
      <w:pPr>
        <w:tabs>
          <w:tab w:val="num" w:pos="2880"/>
        </w:tabs>
        <w:ind w:left="2880" w:hanging="360"/>
      </w:pPr>
      <w:rPr>
        <w:rFonts w:ascii="Symbol" w:hAnsi="Symbol"/>
      </w:rPr>
    </w:lvl>
    <w:lvl w:ilvl="4" w:tplc="5F9079EE">
      <w:start w:val="1"/>
      <w:numFmt w:val="bullet"/>
      <w:lvlText w:val="o"/>
      <w:lvlJc w:val="left"/>
      <w:pPr>
        <w:tabs>
          <w:tab w:val="num" w:pos="3600"/>
        </w:tabs>
        <w:ind w:left="3600" w:hanging="360"/>
      </w:pPr>
      <w:rPr>
        <w:rFonts w:ascii="Courier New" w:hAnsi="Courier New"/>
      </w:rPr>
    </w:lvl>
    <w:lvl w:ilvl="5" w:tplc="0D34EB12">
      <w:start w:val="1"/>
      <w:numFmt w:val="bullet"/>
      <w:lvlText w:val=""/>
      <w:lvlJc w:val="left"/>
      <w:pPr>
        <w:tabs>
          <w:tab w:val="num" w:pos="4320"/>
        </w:tabs>
        <w:ind w:left="4320" w:hanging="360"/>
      </w:pPr>
      <w:rPr>
        <w:rFonts w:ascii="Wingdings" w:hAnsi="Wingdings"/>
      </w:rPr>
    </w:lvl>
    <w:lvl w:ilvl="6" w:tplc="C2024272">
      <w:start w:val="1"/>
      <w:numFmt w:val="bullet"/>
      <w:lvlText w:val=""/>
      <w:lvlJc w:val="left"/>
      <w:pPr>
        <w:tabs>
          <w:tab w:val="num" w:pos="5040"/>
        </w:tabs>
        <w:ind w:left="5040" w:hanging="360"/>
      </w:pPr>
      <w:rPr>
        <w:rFonts w:ascii="Symbol" w:hAnsi="Symbol"/>
      </w:rPr>
    </w:lvl>
    <w:lvl w:ilvl="7" w:tplc="9E48A176">
      <w:start w:val="1"/>
      <w:numFmt w:val="bullet"/>
      <w:lvlText w:val="o"/>
      <w:lvlJc w:val="left"/>
      <w:pPr>
        <w:tabs>
          <w:tab w:val="num" w:pos="5760"/>
        </w:tabs>
        <w:ind w:left="5760" w:hanging="360"/>
      </w:pPr>
      <w:rPr>
        <w:rFonts w:ascii="Courier New" w:hAnsi="Courier New"/>
      </w:rPr>
    </w:lvl>
    <w:lvl w:ilvl="8" w:tplc="939EA2FC">
      <w:start w:val="1"/>
      <w:numFmt w:val="bullet"/>
      <w:lvlText w:val=""/>
      <w:lvlJc w:val="left"/>
      <w:pPr>
        <w:tabs>
          <w:tab w:val="num" w:pos="6480"/>
        </w:tabs>
        <w:ind w:left="6480" w:hanging="360"/>
      </w:pPr>
      <w:rPr>
        <w:rFonts w:ascii="Wingdings" w:hAnsi="Wingdings"/>
      </w:rPr>
    </w:lvl>
  </w:abstractNum>
  <w:abstractNum w:abstractNumId="91">
    <w:nsid w:val="0000005C"/>
    <w:multiLevelType w:val="hybridMultilevel"/>
    <w:tmpl w:val="0000005C"/>
    <w:lvl w:ilvl="0" w:tplc="A2AAC3F0">
      <w:start w:val="1"/>
      <w:numFmt w:val="bullet"/>
      <w:lvlText w:val=""/>
      <w:lvlJc w:val="left"/>
      <w:pPr>
        <w:tabs>
          <w:tab w:val="num" w:pos="720"/>
        </w:tabs>
        <w:ind w:left="720" w:hanging="360"/>
      </w:pPr>
      <w:rPr>
        <w:rFonts w:ascii="Symbol" w:hAnsi="Symbol"/>
      </w:rPr>
    </w:lvl>
    <w:lvl w:ilvl="1" w:tplc="70F83FAC">
      <w:start w:val="1"/>
      <w:numFmt w:val="bullet"/>
      <w:lvlText w:val="o"/>
      <w:lvlJc w:val="left"/>
      <w:pPr>
        <w:tabs>
          <w:tab w:val="num" w:pos="1440"/>
        </w:tabs>
        <w:ind w:left="1440" w:hanging="360"/>
      </w:pPr>
      <w:rPr>
        <w:rFonts w:ascii="Courier New" w:hAnsi="Courier New"/>
      </w:rPr>
    </w:lvl>
    <w:lvl w:ilvl="2" w:tplc="FA5AEF34">
      <w:start w:val="1"/>
      <w:numFmt w:val="bullet"/>
      <w:lvlText w:val=""/>
      <w:lvlJc w:val="left"/>
      <w:pPr>
        <w:tabs>
          <w:tab w:val="num" w:pos="2160"/>
        </w:tabs>
        <w:ind w:left="2160" w:hanging="360"/>
      </w:pPr>
      <w:rPr>
        <w:rFonts w:ascii="Wingdings" w:hAnsi="Wingdings"/>
      </w:rPr>
    </w:lvl>
    <w:lvl w:ilvl="3" w:tplc="60B42D88">
      <w:start w:val="1"/>
      <w:numFmt w:val="bullet"/>
      <w:lvlText w:val=""/>
      <w:lvlJc w:val="left"/>
      <w:pPr>
        <w:tabs>
          <w:tab w:val="num" w:pos="2880"/>
        </w:tabs>
        <w:ind w:left="2880" w:hanging="360"/>
      </w:pPr>
      <w:rPr>
        <w:rFonts w:ascii="Symbol" w:hAnsi="Symbol"/>
      </w:rPr>
    </w:lvl>
    <w:lvl w:ilvl="4" w:tplc="199CBDE4">
      <w:start w:val="1"/>
      <w:numFmt w:val="bullet"/>
      <w:lvlText w:val="o"/>
      <w:lvlJc w:val="left"/>
      <w:pPr>
        <w:tabs>
          <w:tab w:val="num" w:pos="3600"/>
        </w:tabs>
        <w:ind w:left="3600" w:hanging="360"/>
      </w:pPr>
      <w:rPr>
        <w:rFonts w:ascii="Courier New" w:hAnsi="Courier New"/>
      </w:rPr>
    </w:lvl>
    <w:lvl w:ilvl="5" w:tplc="72F00408">
      <w:start w:val="1"/>
      <w:numFmt w:val="bullet"/>
      <w:lvlText w:val=""/>
      <w:lvlJc w:val="left"/>
      <w:pPr>
        <w:tabs>
          <w:tab w:val="num" w:pos="4320"/>
        </w:tabs>
        <w:ind w:left="4320" w:hanging="360"/>
      </w:pPr>
      <w:rPr>
        <w:rFonts w:ascii="Wingdings" w:hAnsi="Wingdings"/>
      </w:rPr>
    </w:lvl>
    <w:lvl w:ilvl="6" w:tplc="FEA6BA8C">
      <w:start w:val="1"/>
      <w:numFmt w:val="bullet"/>
      <w:lvlText w:val=""/>
      <w:lvlJc w:val="left"/>
      <w:pPr>
        <w:tabs>
          <w:tab w:val="num" w:pos="5040"/>
        </w:tabs>
        <w:ind w:left="5040" w:hanging="360"/>
      </w:pPr>
      <w:rPr>
        <w:rFonts w:ascii="Symbol" w:hAnsi="Symbol"/>
      </w:rPr>
    </w:lvl>
    <w:lvl w:ilvl="7" w:tplc="34D2EA70">
      <w:start w:val="1"/>
      <w:numFmt w:val="bullet"/>
      <w:lvlText w:val="o"/>
      <w:lvlJc w:val="left"/>
      <w:pPr>
        <w:tabs>
          <w:tab w:val="num" w:pos="5760"/>
        </w:tabs>
        <w:ind w:left="5760" w:hanging="360"/>
      </w:pPr>
      <w:rPr>
        <w:rFonts w:ascii="Courier New" w:hAnsi="Courier New"/>
      </w:rPr>
    </w:lvl>
    <w:lvl w:ilvl="8" w:tplc="720CCA44">
      <w:start w:val="1"/>
      <w:numFmt w:val="bullet"/>
      <w:lvlText w:val=""/>
      <w:lvlJc w:val="left"/>
      <w:pPr>
        <w:tabs>
          <w:tab w:val="num" w:pos="6480"/>
        </w:tabs>
        <w:ind w:left="6480" w:hanging="360"/>
      </w:pPr>
      <w:rPr>
        <w:rFonts w:ascii="Wingdings" w:hAnsi="Wingdings"/>
      </w:rPr>
    </w:lvl>
  </w:abstractNum>
  <w:abstractNum w:abstractNumId="92">
    <w:nsid w:val="0000005D"/>
    <w:multiLevelType w:val="hybridMultilevel"/>
    <w:tmpl w:val="0000005D"/>
    <w:lvl w:ilvl="0" w:tplc="0B2C0B2C">
      <w:start w:val="1"/>
      <w:numFmt w:val="bullet"/>
      <w:lvlText w:val=""/>
      <w:lvlJc w:val="left"/>
      <w:pPr>
        <w:tabs>
          <w:tab w:val="num" w:pos="720"/>
        </w:tabs>
        <w:ind w:left="720" w:hanging="360"/>
      </w:pPr>
      <w:rPr>
        <w:rFonts w:ascii="Symbol" w:hAnsi="Symbol"/>
      </w:rPr>
    </w:lvl>
    <w:lvl w:ilvl="1" w:tplc="EBEC740C">
      <w:start w:val="1"/>
      <w:numFmt w:val="bullet"/>
      <w:lvlText w:val="o"/>
      <w:lvlJc w:val="left"/>
      <w:pPr>
        <w:tabs>
          <w:tab w:val="num" w:pos="1440"/>
        </w:tabs>
        <w:ind w:left="1440" w:hanging="360"/>
      </w:pPr>
      <w:rPr>
        <w:rFonts w:ascii="Courier New" w:hAnsi="Courier New"/>
      </w:rPr>
    </w:lvl>
    <w:lvl w:ilvl="2" w:tplc="79226B1A">
      <w:start w:val="1"/>
      <w:numFmt w:val="bullet"/>
      <w:lvlText w:val=""/>
      <w:lvlJc w:val="left"/>
      <w:pPr>
        <w:tabs>
          <w:tab w:val="num" w:pos="2160"/>
        </w:tabs>
        <w:ind w:left="2160" w:hanging="360"/>
      </w:pPr>
      <w:rPr>
        <w:rFonts w:ascii="Wingdings" w:hAnsi="Wingdings"/>
      </w:rPr>
    </w:lvl>
    <w:lvl w:ilvl="3" w:tplc="33328AD6">
      <w:start w:val="1"/>
      <w:numFmt w:val="bullet"/>
      <w:lvlText w:val=""/>
      <w:lvlJc w:val="left"/>
      <w:pPr>
        <w:tabs>
          <w:tab w:val="num" w:pos="2880"/>
        </w:tabs>
        <w:ind w:left="2880" w:hanging="360"/>
      </w:pPr>
      <w:rPr>
        <w:rFonts w:ascii="Symbol" w:hAnsi="Symbol"/>
      </w:rPr>
    </w:lvl>
    <w:lvl w:ilvl="4" w:tplc="AD6A27BC">
      <w:start w:val="1"/>
      <w:numFmt w:val="bullet"/>
      <w:lvlText w:val="o"/>
      <w:lvlJc w:val="left"/>
      <w:pPr>
        <w:tabs>
          <w:tab w:val="num" w:pos="3600"/>
        </w:tabs>
        <w:ind w:left="3600" w:hanging="360"/>
      </w:pPr>
      <w:rPr>
        <w:rFonts w:ascii="Courier New" w:hAnsi="Courier New"/>
      </w:rPr>
    </w:lvl>
    <w:lvl w:ilvl="5" w:tplc="A17A4F16">
      <w:start w:val="1"/>
      <w:numFmt w:val="bullet"/>
      <w:lvlText w:val=""/>
      <w:lvlJc w:val="left"/>
      <w:pPr>
        <w:tabs>
          <w:tab w:val="num" w:pos="4320"/>
        </w:tabs>
        <w:ind w:left="4320" w:hanging="360"/>
      </w:pPr>
      <w:rPr>
        <w:rFonts w:ascii="Wingdings" w:hAnsi="Wingdings"/>
      </w:rPr>
    </w:lvl>
    <w:lvl w:ilvl="6" w:tplc="68B44F2C">
      <w:start w:val="1"/>
      <w:numFmt w:val="bullet"/>
      <w:lvlText w:val=""/>
      <w:lvlJc w:val="left"/>
      <w:pPr>
        <w:tabs>
          <w:tab w:val="num" w:pos="5040"/>
        </w:tabs>
        <w:ind w:left="5040" w:hanging="360"/>
      </w:pPr>
      <w:rPr>
        <w:rFonts w:ascii="Symbol" w:hAnsi="Symbol"/>
      </w:rPr>
    </w:lvl>
    <w:lvl w:ilvl="7" w:tplc="DE5062E2">
      <w:start w:val="1"/>
      <w:numFmt w:val="bullet"/>
      <w:lvlText w:val="o"/>
      <w:lvlJc w:val="left"/>
      <w:pPr>
        <w:tabs>
          <w:tab w:val="num" w:pos="5760"/>
        </w:tabs>
        <w:ind w:left="5760" w:hanging="360"/>
      </w:pPr>
      <w:rPr>
        <w:rFonts w:ascii="Courier New" w:hAnsi="Courier New"/>
      </w:rPr>
    </w:lvl>
    <w:lvl w:ilvl="8" w:tplc="D1B21082">
      <w:start w:val="1"/>
      <w:numFmt w:val="bullet"/>
      <w:lvlText w:val=""/>
      <w:lvlJc w:val="left"/>
      <w:pPr>
        <w:tabs>
          <w:tab w:val="num" w:pos="6480"/>
        </w:tabs>
        <w:ind w:left="6480" w:hanging="360"/>
      </w:pPr>
      <w:rPr>
        <w:rFonts w:ascii="Wingdings" w:hAnsi="Wingdings"/>
      </w:rPr>
    </w:lvl>
  </w:abstractNum>
  <w:abstractNum w:abstractNumId="93">
    <w:nsid w:val="0000005E"/>
    <w:multiLevelType w:val="hybridMultilevel"/>
    <w:tmpl w:val="0000005E"/>
    <w:lvl w:ilvl="0" w:tplc="EDA43CDC">
      <w:start w:val="1"/>
      <w:numFmt w:val="bullet"/>
      <w:lvlText w:val=""/>
      <w:lvlJc w:val="left"/>
      <w:pPr>
        <w:tabs>
          <w:tab w:val="num" w:pos="720"/>
        </w:tabs>
        <w:ind w:left="720" w:hanging="360"/>
      </w:pPr>
      <w:rPr>
        <w:rFonts w:ascii="Symbol" w:hAnsi="Symbol"/>
      </w:rPr>
    </w:lvl>
    <w:lvl w:ilvl="1" w:tplc="149AD8F6">
      <w:start w:val="1"/>
      <w:numFmt w:val="bullet"/>
      <w:lvlText w:val="o"/>
      <w:lvlJc w:val="left"/>
      <w:pPr>
        <w:tabs>
          <w:tab w:val="num" w:pos="1440"/>
        </w:tabs>
        <w:ind w:left="1440" w:hanging="360"/>
      </w:pPr>
      <w:rPr>
        <w:rFonts w:ascii="Courier New" w:hAnsi="Courier New"/>
      </w:rPr>
    </w:lvl>
    <w:lvl w:ilvl="2" w:tplc="DF324038">
      <w:start w:val="1"/>
      <w:numFmt w:val="bullet"/>
      <w:lvlText w:val=""/>
      <w:lvlJc w:val="left"/>
      <w:pPr>
        <w:tabs>
          <w:tab w:val="num" w:pos="2160"/>
        </w:tabs>
        <w:ind w:left="2160" w:hanging="360"/>
      </w:pPr>
      <w:rPr>
        <w:rFonts w:ascii="Wingdings" w:hAnsi="Wingdings"/>
      </w:rPr>
    </w:lvl>
    <w:lvl w:ilvl="3" w:tplc="17161A8C">
      <w:start w:val="1"/>
      <w:numFmt w:val="bullet"/>
      <w:lvlText w:val=""/>
      <w:lvlJc w:val="left"/>
      <w:pPr>
        <w:tabs>
          <w:tab w:val="num" w:pos="2880"/>
        </w:tabs>
        <w:ind w:left="2880" w:hanging="360"/>
      </w:pPr>
      <w:rPr>
        <w:rFonts w:ascii="Symbol" w:hAnsi="Symbol"/>
      </w:rPr>
    </w:lvl>
    <w:lvl w:ilvl="4" w:tplc="E0B28956">
      <w:start w:val="1"/>
      <w:numFmt w:val="bullet"/>
      <w:lvlText w:val="o"/>
      <w:lvlJc w:val="left"/>
      <w:pPr>
        <w:tabs>
          <w:tab w:val="num" w:pos="3600"/>
        </w:tabs>
        <w:ind w:left="3600" w:hanging="360"/>
      </w:pPr>
      <w:rPr>
        <w:rFonts w:ascii="Courier New" w:hAnsi="Courier New"/>
      </w:rPr>
    </w:lvl>
    <w:lvl w:ilvl="5" w:tplc="14D6B9A2">
      <w:start w:val="1"/>
      <w:numFmt w:val="bullet"/>
      <w:lvlText w:val=""/>
      <w:lvlJc w:val="left"/>
      <w:pPr>
        <w:tabs>
          <w:tab w:val="num" w:pos="4320"/>
        </w:tabs>
        <w:ind w:left="4320" w:hanging="360"/>
      </w:pPr>
      <w:rPr>
        <w:rFonts w:ascii="Wingdings" w:hAnsi="Wingdings"/>
      </w:rPr>
    </w:lvl>
    <w:lvl w:ilvl="6" w:tplc="ECAAFA6E">
      <w:start w:val="1"/>
      <w:numFmt w:val="bullet"/>
      <w:lvlText w:val=""/>
      <w:lvlJc w:val="left"/>
      <w:pPr>
        <w:tabs>
          <w:tab w:val="num" w:pos="5040"/>
        </w:tabs>
        <w:ind w:left="5040" w:hanging="360"/>
      </w:pPr>
      <w:rPr>
        <w:rFonts w:ascii="Symbol" w:hAnsi="Symbol"/>
      </w:rPr>
    </w:lvl>
    <w:lvl w:ilvl="7" w:tplc="E7DA1D32">
      <w:start w:val="1"/>
      <w:numFmt w:val="bullet"/>
      <w:lvlText w:val="o"/>
      <w:lvlJc w:val="left"/>
      <w:pPr>
        <w:tabs>
          <w:tab w:val="num" w:pos="5760"/>
        </w:tabs>
        <w:ind w:left="5760" w:hanging="360"/>
      </w:pPr>
      <w:rPr>
        <w:rFonts w:ascii="Courier New" w:hAnsi="Courier New"/>
      </w:rPr>
    </w:lvl>
    <w:lvl w:ilvl="8" w:tplc="492A394C">
      <w:start w:val="1"/>
      <w:numFmt w:val="bullet"/>
      <w:lvlText w:val=""/>
      <w:lvlJc w:val="left"/>
      <w:pPr>
        <w:tabs>
          <w:tab w:val="num" w:pos="6480"/>
        </w:tabs>
        <w:ind w:left="6480" w:hanging="360"/>
      </w:pPr>
      <w:rPr>
        <w:rFonts w:ascii="Wingdings" w:hAnsi="Wingdings"/>
      </w:rPr>
    </w:lvl>
  </w:abstractNum>
  <w:abstractNum w:abstractNumId="94">
    <w:nsid w:val="0000005F"/>
    <w:multiLevelType w:val="hybridMultilevel"/>
    <w:tmpl w:val="0000005F"/>
    <w:lvl w:ilvl="0" w:tplc="6A52414E">
      <w:start w:val="1"/>
      <w:numFmt w:val="bullet"/>
      <w:lvlText w:val=""/>
      <w:lvlJc w:val="left"/>
      <w:pPr>
        <w:tabs>
          <w:tab w:val="num" w:pos="720"/>
        </w:tabs>
        <w:ind w:left="720" w:hanging="360"/>
      </w:pPr>
      <w:rPr>
        <w:rFonts w:ascii="Symbol" w:hAnsi="Symbol"/>
      </w:rPr>
    </w:lvl>
    <w:lvl w:ilvl="1" w:tplc="B6BCDAE8">
      <w:start w:val="1"/>
      <w:numFmt w:val="bullet"/>
      <w:lvlText w:val="o"/>
      <w:lvlJc w:val="left"/>
      <w:pPr>
        <w:tabs>
          <w:tab w:val="num" w:pos="1440"/>
        </w:tabs>
        <w:ind w:left="1440" w:hanging="360"/>
      </w:pPr>
      <w:rPr>
        <w:rFonts w:ascii="Courier New" w:hAnsi="Courier New"/>
      </w:rPr>
    </w:lvl>
    <w:lvl w:ilvl="2" w:tplc="9AF892F8">
      <w:start w:val="1"/>
      <w:numFmt w:val="bullet"/>
      <w:lvlText w:val=""/>
      <w:lvlJc w:val="left"/>
      <w:pPr>
        <w:tabs>
          <w:tab w:val="num" w:pos="2160"/>
        </w:tabs>
        <w:ind w:left="2160" w:hanging="360"/>
      </w:pPr>
      <w:rPr>
        <w:rFonts w:ascii="Wingdings" w:hAnsi="Wingdings"/>
      </w:rPr>
    </w:lvl>
    <w:lvl w:ilvl="3" w:tplc="C5A85A06">
      <w:start w:val="1"/>
      <w:numFmt w:val="bullet"/>
      <w:lvlText w:val=""/>
      <w:lvlJc w:val="left"/>
      <w:pPr>
        <w:tabs>
          <w:tab w:val="num" w:pos="2880"/>
        </w:tabs>
        <w:ind w:left="2880" w:hanging="360"/>
      </w:pPr>
      <w:rPr>
        <w:rFonts w:ascii="Symbol" w:hAnsi="Symbol"/>
      </w:rPr>
    </w:lvl>
    <w:lvl w:ilvl="4" w:tplc="0568D1F4">
      <w:start w:val="1"/>
      <w:numFmt w:val="bullet"/>
      <w:lvlText w:val="o"/>
      <w:lvlJc w:val="left"/>
      <w:pPr>
        <w:tabs>
          <w:tab w:val="num" w:pos="3600"/>
        </w:tabs>
        <w:ind w:left="3600" w:hanging="360"/>
      </w:pPr>
      <w:rPr>
        <w:rFonts w:ascii="Courier New" w:hAnsi="Courier New"/>
      </w:rPr>
    </w:lvl>
    <w:lvl w:ilvl="5" w:tplc="0D943BFE">
      <w:start w:val="1"/>
      <w:numFmt w:val="bullet"/>
      <w:lvlText w:val=""/>
      <w:lvlJc w:val="left"/>
      <w:pPr>
        <w:tabs>
          <w:tab w:val="num" w:pos="4320"/>
        </w:tabs>
        <w:ind w:left="4320" w:hanging="360"/>
      </w:pPr>
      <w:rPr>
        <w:rFonts w:ascii="Wingdings" w:hAnsi="Wingdings"/>
      </w:rPr>
    </w:lvl>
    <w:lvl w:ilvl="6" w:tplc="FAFAF658">
      <w:start w:val="1"/>
      <w:numFmt w:val="bullet"/>
      <w:lvlText w:val=""/>
      <w:lvlJc w:val="left"/>
      <w:pPr>
        <w:tabs>
          <w:tab w:val="num" w:pos="5040"/>
        </w:tabs>
        <w:ind w:left="5040" w:hanging="360"/>
      </w:pPr>
      <w:rPr>
        <w:rFonts w:ascii="Symbol" w:hAnsi="Symbol"/>
      </w:rPr>
    </w:lvl>
    <w:lvl w:ilvl="7" w:tplc="1366AA64">
      <w:start w:val="1"/>
      <w:numFmt w:val="bullet"/>
      <w:lvlText w:val="o"/>
      <w:lvlJc w:val="left"/>
      <w:pPr>
        <w:tabs>
          <w:tab w:val="num" w:pos="5760"/>
        </w:tabs>
        <w:ind w:left="5760" w:hanging="360"/>
      </w:pPr>
      <w:rPr>
        <w:rFonts w:ascii="Courier New" w:hAnsi="Courier New"/>
      </w:rPr>
    </w:lvl>
    <w:lvl w:ilvl="8" w:tplc="3378D3AA">
      <w:start w:val="1"/>
      <w:numFmt w:val="bullet"/>
      <w:lvlText w:val=""/>
      <w:lvlJc w:val="left"/>
      <w:pPr>
        <w:tabs>
          <w:tab w:val="num" w:pos="6480"/>
        </w:tabs>
        <w:ind w:left="6480" w:hanging="360"/>
      </w:pPr>
      <w:rPr>
        <w:rFonts w:ascii="Wingdings" w:hAnsi="Wingdings"/>
      </w:rPr>
    </w:lvl>
  </w:abstractNum>
  <w:abstractNum w:abstractNumId="95">
    <w:nsid w:val="00000060"/>
    <w:multiLevelType w:val="hybridMultilevel"/>
    <w:tmpl w:val="00000060"/>
    <w:lvl w:ilvl="0" w:tplc="B0A4FA34">
      <w:start w:val="1"/>
      <w:numFmt w:val="bullet"/>
      <w:lvlText w:val=""/>
      <w:lvlJc w:val="left"/>
      <w:pPr>
        <w:tabs>
          <w:tab w:val="num" w:pos="720"/>
        </w:tabs>
        <w:ind w:left="720" w:hanging="360"/>
      </w:pPr>
      <w:rPr>
        <w:rFonts w:ascii="Symbol" w:hAnsi="Symbol"/>
      </w:rPr>
    </w:lvl>
    <w:lvl w:ilvl="1" w:tplc="3328F1A8">
      <w:start w:val="1"/>
      <w:numFmt w:val="bullet"/>
      <w:lvlText w:val="o"/>
      <w:lvlJc w:val="left"/>
      <w:pPr>
        <w:tabs>
          <w:tab w:val="num" w:pos="1440"/>
        </w:tabs>
        <w:ind w:left="1440" w:hanging="360"/>
      </w:pPr>
      <w:rPr>
        <w:rFonts w:ascii="Courier New" w:hAnsi="Courier New"/>
      </w:rPr>
    </w:lvl>
    <w:lvl w:ilvl="2" w:tplc="3C8E7A7A">
      <w:start w:val="1"/>
      <w:numFmt w:val="bullet"/>
      <w:lvlText w:val=""/>
      <w:lvlJc w:val="left"/>
      <w:pPr>
        <w:tabs>
          <w:tab w:val="num" w:pos="2160"/>
        </w:tabs>
        <w:ind w:left="2160" w:hanging="360"/>
      </w:pPr>
      <w:rPr>
        <w:rFonts w:ascii="Wingdings" w:hAnsi="Wingdings"/>
      </w:rPr>
    </w:lvl>
    <w:lvl w:ilvl="3" w:tplc="400449FE">
      <w:start w:val="1"/>
      <w:numFmt w:val="bullet"/>
      <w:lvlText w:val=""/>
      <w:lvlJc w:val="left"/>
      <w:pPr>
        <w:tabs>
          <w:tab w:val="num" w:pos="2880"/>
        </w:tabs>
        <w:ind w:left="2880" w:hanging="360"/>
      </w:pPr>
      <w:rPr>
        <w:rFonts w:ascii="Symbol" w:hAnsi="Symbol"/>
      </w:rPr>
    </w:lvl>
    <w:lvl w:ilvl="4" w:tplc="E2DC8C44">
      <w:start w:val="1"/>
      <w:numFmt w:val="bullet"/>
      <w:lvlText w:val="o"/>
      <w:lvlJc w:val="left"/>
      <w:pPr>
        <w:tabs>
          <w:tab w:val="num" w:pos="3600"/>
        </w:tabs>
        <w:ind w:left="3600" w:hanging="360"/>
      </w:pPr>
      <w:rPr>
        <w:rFonts w:ascii="Courier New" w:hAnsi="Courier New"/>
      </w:rPr>
    </w:lvl>
    <w:lvl w:ilvl="5" w:tplc="71A8BC14">
      <w:start w:val="1"/>
      <w:numFmt w:val="bullet"/>
      <w:lvlText w:val=""/>
      <w:lvlJc w:val="left"/>
      <w:pPr>
        <w:tabs>
          <w:tab w:val="num" w:pos="4320"/>
        </w:tabs>
        <w:ind w:left="4320" w:hanging="360"/>
      </w:pPr>
      <w:rPr>
        <w:rFonts w:ascii="Wingdings" w:hAnsi="Wingdings"/>
      </w:rPr>
    </w:lvl>
    <w:lvl w:ilvl="6" w:tplc="FCE8FDEC">
      <w:start w:val="1"/>
      <w:numFmt w:val="bullet"/>
      <w:lvlText w:val=""/>
      <w:lvlJc w:val="left"/>
      <w:pPr>
        <w:tabs>
          <w:tab w:val="num" w:pos="5040"/>
        </w:tabs>
        <w:ind w:left="5040" w:hanging="360"/>
      </w:pPr>
      <w:rPr>
        <w:rFonts w:ascii="Symbol" w:hAnsi="Symbol"/>
      </w:rPr>
    </w:lvl>
    <w:lvl w:ilvl="7" w:tplc="CA4C5EBE">
      <w:start w:val="1"/>
      <w:numFmt w:val="bullet"/>
      <w:lvlText w:val="o"/>
      <w:lvlJc w:val="left"/>
      <w:pPr>
        <w:tabs>
          <w:tab w:val="num" w:pos="5760"/>
        </w:tabs>
        <w:ind w:left="5760" w:hanging="360"/>
      </w:pPr>
      <w:rPr>
        <w:rFonts w:ascii="Courier New" w:hAnsi="Courier New"/>
      </w:rPr>
    </w:lvl>
    <w:lvl w:ilvl="8" w:tplc="2CB8E59A">
      <w:start w:val="1"/>
      <w:numFmt w:val="bullet"/>
      <w:lvlText w:val=""/>
      <w:lvlJc w:val="left"/>
      <w:pPr>
        <w:tabs>
          <w:tab w:val="num" w:pos="6480"/>
        </w:tabs>
        <w:ind w:left="6480" w:hanging="360"/>
      </w:pPr>
      <w:rPr>
        <w:rFonts w:ascii="Wingdings" w:hAnsi="Wingdings"/>
      </w:rPr>
    </w:lvl>
  </w:abstractNum>
  <w:abstractNum w:abstractNumId="96">
    <w:nsid w:val="00000061"/>
    <w:multiLevelType w:val="hybridMultilevel"/>
    <w:tmpl w:val="00000061"/>
    <w:lvl w:ilvl="0" w:tplc="5906BD8E">
      <w:start w:val="1"/>
      <w:numFmt w:val="bullet"/>
      <w:lvlText w:val=""/>
      <w:lvlJc w:val="left"/>
      <w:pPr>
        <w:tabs>
          <w:tab w:val="num" w:pos="720"/>
        </w:tabs>
        <w:ind w:left="720" w:hanging="360"/>
      </w:pPr>
      <w:rPr>
        <w:rFonts w:ascii="Symbol" w:hAnsi="Symbol"/>
      </w:rPr>
    </w:lvl>
    <w:lvl w:ilvl="1" w:tplc="6F7AFE26">
      <w:start w:val="1"/>
      <w:numFmt w:val="bullet"/>
      <w:lvlText w:val="o"/>
      <w:lvlJc w:val="left"/>
      <w:pPr>
        <w:tabs>
          <w:tab w:val="num" w:pos="1440"/>
        </w:tabs>
        <w:ind w:left="1440" w:hanging="360"/>
      </w:pPr>
      <w:rPr>
        <w:rFonts w:ascii="Courier New" w:hAnsi="Courier New"/>
      </w:rPr>
    </w:lvl>
    <w:lvl w:ilvl="2" w:tplc="AB34574E">
      <w:start w:val="1"/>
      <w:numFmt w:val="bullet"/>
      <w:lvlText w:val=""/>
      <w:lvlJc w:val="left"/>
      <w:pPr>
        <w:tabs>
          <w:tab w:val="num" w:pos="2160"/>
        </w:tabs>
        <w:ind w:left="2160" w:hanging="360"/>
      </w:pPr>
      <w:rPr>
        <w:rFonts w:ascii="Wingdings" w:hAnsi="Wingdings"/>
      </w:rPr>
    </w:lvl>
    <w:lvl w:ilvl="3" w:tplc="B97C6446">
      <w:start w:val="1"/>
      <w:numFmt w:val="bullet"/>
      <w:lvlText w:val=""/>
      <w:lvlJc w:val="left"/>
      <w:pPr>
        <w:tabs>
          <w:tab w:val="num" w:pos="2880"/>
        </w:tabs>
        <w:ind w:left="2880" w:hanging="360"/>
      </w:pPr>
      <w:rPr>
        <w:rFonts w:ascii="Symbol" w:hAnsi="Symbol"/>
      </w:rPr>
    </w:lvl>
    <w:lvl w:ilvl="4" w:tplc="3CDAEB3A">
      <w:start w:val="1"/>
      <w:numFmt w:val="bullet"/>
      <w:lvlText w:val="o"/>
      <w:lvlJc w:val="left"/>
      <w:pPr>
        <w:tabs>
          <w:tab w:val="num" w:pos="3600"/>
        </w:tabs>
        <w:ind w:left="3600" w:hanging="360"/>
      </w:pPr>
      <w:rPr>
        <w:rFonts w:ascii="Courier New" w:hAnsi="Courier New"/>
      </w:rPr>
    </w:lvl>
    <w:lvl w:ilvl="5" w:tplc="C6CAC9BA">
      <w:start w:val="1"/>
      <w:numFmt w:val="bullet"/>
      <w:lvlText w:val=""/>
      <w:lvlJc w:val="left"/>
      <w:pPr>
        <w:tabs>
          <w:tab w:val="num" w:pos="4320"/>
        </w:tabs>
        <w:ind w:left="4320" w:hanging="360"/>
      </w:pPr>
      <w:rPr>
        <w:rFonts w:ascii="Wingdings" w:hAnsi="Wingdings"/>
      </w:rPr>
    </w:lvl>
    <w:lvl w:ilvl="6" w:tplc="8EB2E944">
      <w:start w:val="1"/>
      <w:numFmt w:val="bullet"/>
      <w:lvlText w:val=""/>
      <w:lvlJc w:val="left"/>
      <w:pPr>
        <w:tabs>
          <w:tab w:val="num" w:pos="5040"/>
        </w:tabs>
        <w:ind w:left="5040" w:hanging="360"/>
      </w:pPr>
      <w:rPr>
        <w:rFonts w:ascii="Symbol" w:hAnsi="Symbol"/>
      </w:rPr>
    </w:lvl>
    <w:lvl w:ilvl="7" w:tplc="54BC044C">
      <w:start w:val="1"/>
      <w:numFmt w:val="bullet"/>
      <w:lvlText w:val="o"/>
      <w:lvlJc w:val="left"/>
      <w:pPr>
        <w:tabs>
          <w:tab w:val="num" w:pos="5760"/>
        </w:tabs>
        <w:ind w:left="5760" w:hanging="360"/>
      </w:pPr>
      <w:rPr>
        <w:rFonts w:ascii="Courier New" w:hAnsi="Courier New"/>
      </w:rPr>
    </w:lvl>
    <w:lvl w:ilvl="8" w:tplc="1924D45A">
      <w:start w:val="1"/>
      <w:numFmt w:val="bullet"/>
      <w:lvlText w:val=""/>
      <w:lvlJc w:val="left"/>
      <w:pPr>
        <w:tabs>
          <w:tab w:val="num" w:pos="6480"/>
        </w:tabs>
        <w:ind w:left="6480" w:hanging="360"/>
      </w:pPr>
      <w:rPr>
        <w:rFonts w:ascii="Wingdings" w:hAnsi="Wingdings"/>
      </w:rPr>
    </w:lvl>
  </w:abstractNum>
  <w:abstractNum w:abstractNumId="97">
    <w:nsid w:val="00000062"/>
    <w:multiLevelType w:val="hybridMultilevel"/>
    <w:tmpl w:val="00000062"/>
    <w:lvl w:ilvl="0" w:tplc="68C84CB4">
      <w:start w:val="1"/>
      <w:numFmt w:val="bullet"/>
      <w:lvlText w:val=""/>
      <w:lvlJc w:val="left"/>
      <w:pPr>
        <w:tabs>
          <w:tab w:val="num" w:pos="720"/>
        </w:tabs>
        <w:ind w:left="720" w:hanging="360"/>
      </w:pPr>
      <w:rPr>
        <w:rFonts w:ascii="Symbol" w:hAnsi="Symbol"/>
      </w:rPr>
    </w:lvl>
    <w:lvl w:ilvl="1" w:tplc="0A42013A">
      <w:start w:val="1"/>
      <w:numFmt w:val="bullet"/>
      <w:lvlText w:val="o"/>
      <w:lvlJc w:val="left"/>
      <w:pPr>
        <w:tabs>
          <w:tab w:val="num" w:pos="1440"/>
        </w:tabs>
        <w:ind w:left="1440" w:hanging="360"/>
      </w:pPr>
      <w:rPr>
        <w:rFonts w:ascii="Courier New" w:hAnsi="Courier New"/>
      </w:rPr>
    </w:lvl>
    <w:lvl w:ilvl="2" w:tplc="8A0C8E6E">
      <w:start w:val="1"/>
      <w:numFmt w:val="bullet"/>
      <w:lvlText w:val=""/>
      <w:lvlJc w:val="left"/>
      <w:pPr>
        <w:tabs>
          <w:tab w:val="num" w:pos="2160"/>
        </w:tabs>
        <w:ind w:left="2160" w:hanging="360"/>
      </w:pPr>
      <w:rPr>
        <w:rFonts w:ascii="Wingdings" w:hAnsi="Wingdings"/>
      </w:rPr>
    </w:lvl>
    <w:lvl w:ilvl="3" w:tplc="A258948C">
      <w:start w:val="1"/>
      <w:numFmt w:val="bullet"/>
      <w:lvlText w:val=""/>
      <w:lvlJc w:val="left"/>
      <w:pPr>
        <w:tabs>
          <w:tab w:val="num" w:pos="2880"/>
        </w:tabs>
        <w:ind w:left="2880" w:hanging="360"/>
      </w:pPr>
      <w:rPr>
        <w:rFonts w:ascii="Symbol" w:hAnsi="Symbol"/>
      </w:rPr>
    </w:lvl>
    <w:lvl w:ilvl="4" w:tplc="40928EBA">
      <w:start w:val="1"/>
      <w:numFmt w:val="bullet"/>
      <w:lvlText w:val="o"/>
      <w:lvlJc w:val="left"/>
      <w:pPr>
        <w:tabs>
          <w:tab w:val="num" w:pos="3600"/>
        </w:tabs>
        <w:ind w:left="3600" w:hanging="360"/>
      </w:pPr>
      <w:rPr>
        <w:rFonts w:ascii="Courier New" w:hAnsi="Courier New"/>
      </w:rPr>
    </w:lvl>
    <w:lvl w:ilvl="5" w:tplc="E9669892">
      <w:start w:val="1"/>
      <w:numFmt w:val="bullet"/>
      <w:lvlText w:val=""/>
      <w:lvlJc w:val="left"/>
      <w:pPr>
        <w:tabs>
          <w:tab w:val="num" w:pos="4320"/>
        </w:tabs>
        <w:ind w:left="4320" w:hanging="360"/>
      </w:pPr>
      <w:rPr>
        <w:rFonts w:ascii="Wingdings" w:hAnsi="Wingdings"/>
      </w:rPr>
    </w:lvl>
    <w:lvl w:ilvl="6" w:tplc="B156A764">
      <w:start w:val="1"/>
      <w:numFmt w:val="bullet"/>
      <w:lvlText w:val=""/>
      <w:lvlJc w:val="left"/>
      <w:pPr>
        <w:tabs>
          <w:tab w:val="num" w:pos="5040"/>
        </w:tabs>
        <w:ind w:left="5040" w:hanging="360"/>
      </w:pPr>
      <w:rPr>
        <w:rFonts w:ascii="Symbol" w:hAnsi="Symbol"/>
      </w:rPr>
    </w:lvl>
    <w:lvl w:ilvl="7" w:tplc="32ECF1D0">
      <w:start w:val="1"/>
      <w:numFmt w:val="bullet"/>
      <w:lvlText w:val="o"/>
      <w:lvlJc w:val="left"/>
      <w:pPr>
        <w:tabs>
          <w:tab w:val="num" w:pos="5760"/>
        </w:tabs>
        <w:ind w:left="5760" w:hanging="360"/>
      </w:pPr>
      <w:rPr>
        <w:rFonts w:ascii="Courier New" w:hAnsi="Courier New"/>
      </w:rPr>
    </w:lvl>
    <w:lvl w:ilvl="8" w:tplc="6B761AF0">
      <w:start w:val="1"/>
      <w:numFmt w:val="bullet"/>
      <w:lvlText w:val=""/>
      <w:lvlJc w:val="left"/>
      <w:pPr>
        <w:tabs>
          <w:tab w:val="num" w:pos="6480"/>
        </w:tabs>
        <w:ind w:left="6480" w:hanging="360"/>
      </w:pPr>
      <w:rPr>
        <w:rFonts w:ascii="Wingdings" w:hAnsi="Wingdings"/>
      </w:rPr>
    </w:lvl>
  </w:abstractNum>
  <w:abstractNum w:abstractNumId="98">
    <w:nsid w:val="00000063"/>
    <w:multiLevelType w:val="hybridMultilevel"/>
    <w:tmpl w:val="00000063"/>
    <w:lvl w:ilvl="0" w:tplc="91AC1504">
      <w:start w:val="1"/>
      <w:numFmt w:val="bullet"/>
      <w:lvlText w:val=""/>
      <w:lvlJc w:val="left"/>
      <w:pPr>
        <w:tabs>
          <w:tab w:val="num" w:pos="720"/>
        </w:tabs>
        <w:ind w:left="720" w:hanging="360"/>
      </w:pPr>
      <w:rPr>
        <w:rFonts w:ascii="Symbol" w:hAnsi="Symbol"/>
      </w:rPr>
    </w:lvl>
    <w:lvl w:ilvl="1" w:tplc="A8C4D1FC">
      <w:start w:val="1"/>
      <w:numFmt w:val="bullet"/>
      <w:lvlText w:val="o"/>
      <w:lvlJc w:val="left"/>
      <w:pPr>
        <w:tabs>
          <w:tab w:val="num" w:pos="1440"/>
        </w:tabs>
        <w:ind w:left="1440" w:hanging="360"/>
      </w:pPr>
      <w:rPr>
        <w:rFonts w:ascii="Courier New" w:hAnsi="Courier New"/>
      </w:rPr>
    </w:lvl>
    <w:lvl w:ilvl="2" w:tplc="34A04BA2">
      <w:start w:val="1"/>
      <w:numFmt w:val="bullet"/>
      <w:lvlText w:val=""/>
      <w:lvlJc w:val="left"/>
      <w:pPr>
        <w:tabs>
          <w:tab w:val="num" w:pos="2160"/>
        </w:tabs>
        <w:ind w:left="2160" w:hanging="360"/>
      </w:pPr>
      <w:rPr>
        <w:rFonts w:ascii="Wingdings" w:hAnsi="Wingdings"/>
      </w:rPr>
    </w:lvl>
    <w:lvl w:ilvl="3" w:tplc="0EF8C1E0">
      <w:start w:val="1"/>
      <w:numFmt w:val="bullet"/>
      <w:lvlText w:val=""/>
      <w:lvlJc w:val="left"/>
      <w:pPr>
        <w:tabs>
          <w:tab w:val="num" w:pos="2880"/>
        </w:tabs>
        <w:ind w:left="2880" w:hanging="360"/>
      </w:pPr>
      <w:rPr>
        <w:rFonts w:ascii="Symbol" w:hAnsi="Symbol"/>
      </w:rPr>
    </w:lvl>
    <w:lvl w:ilvl="4" w:tplc="3990B794">
      <w:start w:val="1"/>
      <w:numFmt w:val="bullet"/>
      <w:lvlText w:val="o"/>
      <w:lvlJc w:val="left"/>
      <w:pPr>
        <w:tabs>
          <w:tab w:val="num" w:pos="3600"/>
        </w:tabs>
        <w:ind w:left="3600" w:hanging="360"/>
      </w:pPr>
      <w:rPr>
        <w:rFonts w:ascii="Courier New" w:hAnsi="Courier New"/>
      </w:rPr>
    </w:lvl>
    <w:lvl w:ilvl="5" w:tplc="24A2ACCE">
      <w:start w:val="1"/>
      <w:numFmt w:val="bullet"/>
      <w:lvlText w:val=""/>
      <w:lvlJc w:val="left"/>
      <w:pPr>
        <w:tabs>
          <w:tab w:val="num" w:pos="4320"/>
        </w:tabs>
        <w:ind w:left="4320" w:hanging="360"/>
      </w:pPr>
      <w:rPr>
        <w:rFonts w:ascii="Wingdings" w:hAnsi="Wingdings"/>
      </w:rPr>
    </w:lvl>
    <w:lvl w:ilvl="6" w:tplc="DB968D18">
      <w:start w:val="1"/>
      <w:numFmt w:val="bullet"/>
      <w:lvlText w:val=""/>
      <w:lvlJc w:val="left"/>
      <w:pPr>
        <w:tabs>
          <w:tab w:val="num" w:pos="5040"/>
        </w:tabs>
        <w:ind w:left="5040" w:hanging="360"/>
      </w:pPr>
      <w:rPr>
        <w:rFonts w:ascii="Symbol" w:hAnsi="Symbol"/>
      </w:rPr>
    </w:lvl>
    <w:lvl w:ilvl="7" w:tplc="49BAFB18">
      <w:start w:val="1"/>
      <w:numFmt w:val="bullet"/>
      <w:lvlText w:val="o"/>
      <w:lvlJc w:val="left"/>
      <w:pPr>
        <w:tabs>
          <w:tab w:val="num" w:pos="5760"/>
        </w:tabs>
        <w:ind w:left="5760" w:hanging="360"/>
      </w:pPr>
      <w:rPr>
        <w:rFonts w:ascii="Courier New" w:hAnsi="Courier New"/>
      </w:rPr>
    </w:lvl>
    <w:lvl w:ilvl="8" w:tplc="6CD81DC0">
      <w:start w:val="1"/>
      <w:numFmt w:val="bullet"/>
      <w:lvlText w:val=""/>
      <w:lvlJc w:val="left"/>
      <w:pPr>
        <w:tabs>
          <w:tab w:val="num" w:pos="6480"/>
        </w:tabs>
        <w:ind w:left="6480" w:hanging="360"/>
      </w:pPr>
      <w:rPr>
        <w:rFonts w:ascii="Wingdings" w:hAnsi="Wingdings"/>
      </w:rPr>
    </w:lvl>
  </w:abstractNum>
  <w:abstractNum w:abstractNumId="99">
    <w:nsid w:val="00000064"/>
    <w:multiLevelType w:val="hybridMultilevel"/>
    <w:tmpl w:val="00000064"/>
    <w:lvl w:ilvl="0" w:tplc="637E6866">
      <w:start w:val="1"/>
      <w:numFmt w:val="bullet"/>
      <w:lvlText w:val=""/>
      <w:lvlJc w:val="left"/>
      <w:pPr>
        <w:tabs>
          <w:tab w:val="num" w:pos="720"/>
        </w:tabs>
        <w:ind w:left="720" w:hanging="360"/>
      </w:pPr>
      <w:rPr>
        <w:rFonts w:ascii="Symbol" w:hAnsi="Symbol"/>
      </w:rPr>
    </w:lvl>
    <w:lvl w:ilvl="1" w:tplc="A04AA0F2">
      <w:start w:val="1"/>
      <w:numFmt w:val="bullet"/>
      <w:lvlText w:val="o"/>
      <w:lvlJc w:val="left"/>
      <w:pPr>
        <w:tabs>
          <w:tab w:val="num" w:pos="1440"/>
        </w:tabs>
        <w:ind w:left="1440" w:hanging="360"/>
      </w:pPr>
      <w:rPr>
        <w:rFonts w:ascii="Courier New" w:hAnsi="Courier New"/>
      </w:rPr>
    </w:lvl>
    <w:lvl w:ilvl="2" w:tplc="085C10A0">
      <w:start w:val="1"/>
      <w:numFmt w:val="bullet"/>
      <w:lvlText w:val=""/>
      <w:lvlJc w:val="left"/>
      <w:pPr>
        <w:tabs>
          <w:tab w:val="num" w:pos="2160"/>
        </w:tabs>
        <w:ind w:left="2160" w:hanging="360"/>
      </w:pPr>
      <w:rPr>
        <w:rFonts w:ascii="Wingdings" w:hAnsi="Wingdings"/>
      </w:rPr>
    </w:lvl>
    <w:lvl w:ilvl="3" w:tplc="1B7EFCF8">
      <w:start w:val="1"/>
      <w:numFmt w:val="bullet"/>
      <w:lvlText w:val=""/>
      <w:lvlJc w:val="left"/>
      <w:pPr>
        <w:tabs>
          <w:tab w:val="num" w:pos="2880"/>
        </w:tabs>
        <w:ind w:left="2880" w:hanging="360"/>
      </w:pPr>
      <w:rPr>
        <w:rFonts w:ascii="Symbol" w:hAnsi="Symbol"/>
      </w:rPr>
    </w:lvl>
    <w:lvl w:ilvl="4" w:tplc="73C25858">
      <w:start w:val="1"/>
      <w:numFmt w:val="bullet"/>
      <w:lvlText w:val="o"/>
      <w:lvlJc w:val="left"/>
      <w:pPr>
        <w:tabs>
          <w:tab w:val="num" w:pos="3600"/>
        </w:tabs>
        <w:ind w:left="3600" w:hanging="360"/>
      </w:pPr>
      <w:rPr>
        <w:rFonts w:ascii="Courier New" w:hAnsi="Courier New"/>
      </w:rPr>
    </w:lvl>
    <w:lvl w:ilvl="5" w:tplc="8E76A94A">
      <w:start w:val="1"/>
      <w:numFmt w:val="bullet"/>
      <w:lvlText w:val=""/>
      <w:lvlJc w:val="left"/>
      <w:pPr>
        <w:tabs>
          <w:tab w:val="num" w:pos="4320"/>
        </w:tabs>
        <w:ind w:left="4320" w:hanging="360"/>
      </w:pPr>
      <w:rPr>
        <w:rFonts w:ascii="Wingdings" w:hAnsi="Wingdings"/>
      </w:rPr>
    </w:lvl>
    <w:lvl w:ilvl="6" w:tplc="1BEA4096">
      <w:start w:val="1"/>
      <w:numFmt w:val="bullet"/>
      <w:lvlText w:val=""/>
      <w:lvlJc w:val="left"/>
      <w:pPr>
        <w:tabs>
          <w:tab w:val="num" w:pos="5040"/>
        </w:tabs>
        <w:ind w:left="5040" w:hanging="360"/>
      </w:pPr>
      <w:rPr>
        <w:rFonts w:ascii="Symbol" w:hAnsi="Symbol"/>
      </w:rPr>
    </w:lvl>
    <w:lvl w:ilvl="7" w:tplc="04AEDDDE">
      <w:start w:val="1"/>
      <w:numFmt w:val="bullet"/>
      <w:lvlText w:val="o"/>
      <w:lvlJc w:val="left"/>
      <w:pPr>
        <w:tabs>
          <w:tab w:val="num" w:pos="5760"/>
        </w:tabs>
        <w:ind w:left="5760" w:hanging="360"/>
      </w:pPr>
      <w:rPr>
        <w:rFonts w:ascii="Courier New" w:hAnsi="Courier New"/>
      </w:rPr>
    </w:lvl>
    <w:lvl w:ilvl="8" w:tplc="34A2B56A">
      <w:start w:val="1"/>
      <w:numFmt w:val="bullet"/>
      <w:lvlText w:val=""/>
      <w:lvlJc w:val="left"/>
      <w:pPr>
        <w:tabs>
          <w:tab w:val="num" w:pos="6480"/>
        </w:tabs>
        <w:ind w:left="6480" w:hanging="360"/>
      </w:pPr>
      <w:rPr>
        <w:rFonts w:ascii="Wingdings" w:hAnsi="Wingdings"/>
      </w:rPr>
    </w:lvl>
  </w:abstractNum>
  <w:abstractNum w:abstractNumId="100">
    <w:nsid w:val="00000065"/>
    <w:multiLevelType w:val="hybridMultilevel"/>
    <w:tmpl w:val="00000065"/>
    <w:lvl w:ilvl="0" w:tplc="382EAE5E">
      <w:start w:val="1"/>
      <w:numFmt w:val="bullet"/>
      <w:lvlText w:val=""/>
      <w:lvlJc w:val="left"/>
      <w:pPr>
        <w:tabs>
          <w:tab w:val="num" w:pos="720"/>
        </w:tabs>
        <w:ind w:left="720" w:hanging="360"/>
      </w:pPr>
      <w:rPr>
        <w:rFonts w:ascii="Symbol" w:hAnsi="Symbol"/>
      </w:rPr>
    </w:lvl>
    <w:lvl w:ilvl="1" w:tplc="BF8E2B36">
      <w:start w:val="1"/>
      <w:numFmt w:val="bullet"/>
      <w:lvlText w:val="o"/>
      <w:lvlJc w:val="left"/>
      <w:pPr>
        <w:tabs>
          <w:tab w:val="num" w:pos="1440"/>
        </w:tabs>
        <w:ind w:left="1440" w:hanging="360"/>
      </w:pPr>
      <w:rPr>
        <w:rFonts w:ascii="Courier New" w:hAnsi="Courier New"/>
      </w:rPr>
    </w:lvl>
    <w:lvl w:ilvl="2" w:tplc="209697AE">
      <w:start w:val="1"/>
      <w:numFmt w:val="bullet"/>
      <w:lvlText w:val=""/>
      <w:lvlJc w:val="left"/>
      <w:pPr>
        <w:tabs>
          <w:tab w:val="num" w:pos="2160"/>
        </w:tabs>
        <w:ind w:left="2160" w:hanging="360"/>
      </w:pPr>
      <w:rPr>
        <w:rFonts w:ascii="Wingdings" w:hAnsi="Wingdings"/>
      </w:rPr>
    </w:lvl>
    <w:lvl w:ilvl="3" w:tplc="97D40A80">
      <w:start w:val="1"/>
      <w:numFmt w:val="bullet"/>
      <w:lvlText w:val=""/>
      <w:lvlJc w:val="left"/>
      <w:pPr>
        <w:tabs>
          <w:tab w:val="num" w:pos="2880"/>
        </w:tabs>
        <w:ind w:left="2880" w:hanging="360"/>
      </w:pPr>
      <w:rPr>
        <w:rFonts w:ascii="Symbol" w:hAnsi="Symbol"/>
      </w:rPr>
    </w:lvl>
    <w:lvl w:ilvl="4" w:tplc="52C22D82">
      <w:start w:val="1"/>
      <w:numFmt w:val="bullet"/>
      <w:lvlText w:val="o"/>
      <w:lvlJc w:val="left"/>
      <w:pPr>
        <w:tabs>
          <w:tab w:val="num" w:pos="3600"/>
        </w:tabs>
        <w:ind w:left="3600" w:hanging="360"/>
      </w:pPr>
      <w:rPr>
        <w:rFonts w:ascii="Courier New" w:hAnsi="Courier New"/>
      </w:rPr>
    </w:lvl>
    <w:lvl w:ilvl="5" w:tplc="4DD087D6">
      <w:start w:val="1"/>
      <w:numFmt w:val="bullet"/>
      <w:lvlText w:val=""/>
      <w:lvlJc w:val="left"/>
      <w:pPr>
        <w:tabs>
          <w:tab w:val="num" w:pos="4320"/>
        </w:tabs>
        <w:ind w:left="4320" w:hanging="360"/>
      </w:pPr>
      <w:rPr>
        <w:rFonts w:ascii="Wingdings" w:hAnsi="Wingdings"/>
      </w:rPr>
    </w:lvl>
    <w:lvl w:ilvl="6" w:tplc="A53EAF52">
      <w:start w:val="1"/>
      <w:numFmt w:val="bullet"/>
      <w:lvlText w:val=""/>
      <w:lvlJc w:val="left"/>
      <w:pPr>
        <w:tabs>
          <w:tab w:val="num" w:pos="5040"/>
        </w:tabs>
        <w:ind w:left="5040" w:hanging="360"/>
      </w:pPr>
      <w:rPr>
        <w:rFonts w:ascii="Symbol" w:hAnsi="Symbol"/>
      </w:rPr>
    </w:lvl>
    <w:lvl w:ilvl="7" w:tplc="880E1A50">
      <w:start w:val="1"/>
      <w:numFmt w:val="bullet"/>
      <w:lvlText w:val="o"/>
      <w:lvlJc w:val="left"/>
      <w:pPr>
        <w:tabs>
          <w:tab w:val="num" w:pos="5760"/>
        </w:tabs>
        <w:ind w:left="5760" w:hanging="360"/>
      </w:pPr>
      <w:rPr>
        <w:rFonts w:ascii="Courier New" w:hAnsi="Courier New"/>
      </w:rPr>
    </w:lvl>
    <w:lvl w:ilvl="8" w:tplc="DF2C27B8">
      <w:start w:val="1"/>
      <w:numFmt w:val="bullet"/>
      <w:lvlText w:val=""/>
      <w:lvlJc w:val="left"/>
      <w:pPr>
        <w:tabs>
          <w:tab w:val="num" w:pos="6480"/>
        </w:tabs>
        <w:ind w:left="6480" w:hanging="360"/>
      </w:pPr>
      <w:rPr>
        <w:rFonts w:ascii="Wingdings" w:hAnsi="Wingdings"/>
      </w:rPr>
    </w:lvl>
  </w:abstractNum>
  <w:abstractNum w:abstractNumId="101">
    <w:nsid w:val="00000066"/>
    <w:multiLevelType w:val="hybridMultilevel"/>
    <w:tmpl w:val="00000066"/>
    <w:lvl w:ilvl="0" w:tplc="54244014">
      <w:start w:val="1"/>
      <w:numFmt w:val="bullet"/>
      <w:lvlText w:val=""/>
      <w:lvlJc w:val="left"/>
      <w:pPr>
        <w:tabs>
          <w:tab w:val="num" w:pos="720"/>
        </w:tabs>
        <w:ind w:left="720" w:hanging="360"/>
      </w:pPr>
      <w:rPr>
        <w:rFonts w:ascii="Symbol" w:hAnsi="Symbol"/>
      </w:rPr>
    </w:lvl>
    <w:lvl w:ilvl="1" w:tplc="AB5C69DA">
      <w:start w:val="1"/>
      <w:numFmt w:val="bullet"/>
      <w:lvlText w:val="o"/>
      <w:lvlJc w:val="left"/>
      <w:pPr>
        <w:tabs>
          <w:tab w:val="num" w:pos="1440"/>
        </w:tabs>
        <w:ind w:left="1440" w:hanging="360"/>
      </w:pPr>
      <w:rPr>
        <w:rFonts w:ascii="Courier New" w:hAnsi="Courier New"/>
      </w:rPr>
    </w:lvl>
    <w:lvl w:ilvl="2" w:tplc="4E625DCA">
      <w:start w:val="1"/>
      <w:numFmt w:val="bullet"/>
      <w:lvlText w:val=""/>
      <w:lvlJc w:val="left"/>
      <w:pPr>
        <w:tabs>
          <w:tab w:val="num" w:pos="2160"/>
        </w:tabs>
        <w:ind w:left="2160" w:hanging="360"/>
      </w:pPr>
      <w:rPr>
        <w:rFonts w:ascii="Wingdings" w:hAnsi="Wingdings"/>
      </w:rPr>
    </w:lvl>
    <w:lvl w:ilvl="3" w:tplc="A17A5B92">
      <w:start w:val="1"/>
      <w:numFmt w:val="bullet"/>
      <w:lvlText w:val=""/>
      <w:lvlJc w:val="left"/>
      <w:pPr>
        <w:tabs>
          <w:tab w:val="num" w:pos="2880"/>
        </w:tabs>
        <w:ind w:left="2880" w:hanging="360"/>
      </w:pPr>
      <w:rPr>
        <w:rFonts w:ascii="Symbol" w:hAnsi="Symbol"/>
      </w:rPr>
    </w:lvl>
    <w:lvl w:ilvl="4" w:tplc="63B8DEE0">
      <w:start w:val="1"/>
      <w:numFmt w:val="bullet"/>
      <w:lvlText w:val="o"/>
      <w:lvlJc w:val="left"/>
      <w:pPr>
        <w:tabs>
          <w:tab w:val="num" w:pos="3600"/>
        </w:tabs>
        <w:ind w:left="3600" w:hanging="360"/>
      </w:pPr>
      <w:rPr>
        <w:rFonts w:ascii="Courier New" w:hAnsi="Courier New"/>
      </w:rPr>
    </w:lvl>
    <w:lvl w:ilvl="5" w:tplc="CD2213D4">
      <w:start w:val="1"/>
      <w:numFmt w:val="bullet"/>
      <w:lvlText w:val=""/>
      <w:lvlJc w:val="left"/>
      <w:pPr>
        <w:tabs>
          <w:tab w:val="num" w:pos="4320"/>
        </w:tabs>
        <w:ind w:left="4320" w:hanging="360"/>
      </w:pPr>
      <w:rPr>
        <w:rFonts w:ascii="Wingdings" w:hAnsi="Wingdings"/>
      </w:rPr>
    </w:lvl>
    <w:lvl w:ilvl="6" w:tplc="F028D526">
      <w:start w:val="1"/>
      <w:numFmt w:val="bullet"/>
      <w:lvlText w:val=""/>
      <w:lvlJc w:val="left"/>
      <w:pPr>
        <w:tabs>
          <w:tab w:val="num" w:pos="5040"/>
        </w:tabs>
        <w:ind w:left="5040" w:hanging="360"/>
      </w:pPr>
      <w:rPr>
        <w:rFonts w:ascii="Symbol" w:hAnsi="Symbol"/>
      </w:rPr>
    </w:lvl>
    <w:lvl w:ilvl="7" w:tplc="C31EF1FA">
      <w:start w:val="1"/>
      <w:numFmt w:val="bullet"/>
      <w:lvlText w:val="o"/>
      <w:lvlJc w:val="left"/>
      <w:pPr>
        <w:tabs>
          <w:tab w:val="num" w:pos="5760"/>
        </w:tabs>
        <w:ind w:left="5760" w:hanging="360"/>
      </w:pPr>
      <w:rPr>
        <w:rFonts w:ascii="Courier New" w:hAnsi="Courier New"/>
      </w:rPr>
    </w:lvl>
    <w:lvl w:ilvl="8" w:tplc="9F7E3D88">
      <w:start w:val="1"/>
      <w:numFmt w:val="bullet"/>
      <w:lvlText w:val=""/>
      <w:lvlJc w:val="left"/>
      <w:pPr>
        <w:tabs>
          <w:tab w:val="num" w:pos="6480"/>
        </w:tabs>
        <w:ind w:left="6480" w:hanging="360"/>
      </w:pPr>
      <w:rPr>
        <w:rFonts w:ascii="Wingdings" w:hAnsi="Wingdings"/>
      </w:rPr>
    </w:lvl>
  </w:abstractNum>
  <w:abstractNum w:abstractNumId="102">
    <w:nsid w:val="00000067"/>
    <w:multiLevelType w:val="hybridMultilevel"/>
    <w:tmpl w:val="00000067"/>
    <w:lvl w:ilvl="0" w:tplc="0910F962">
      <w:start w:val="1"/>
      <w:numFmt w:val="bullet"/>
      <w:lvlText w:val=""/>
      <w:lvlJc w:val="left"/>
      <w:pPr>
        <w:tabs>
          <w:tab w:val="num" w:pos="720"/>
        </w:tabs>
        <w:ind w:left="720" w:hanging="360"/>
      </w:pPr>
      <w:rPr>
        <w:rFonts w:ascii="Symbol" w:hAnsi="Symbol"/>
      </w:rPr>
    </w:lvl>
    <w:lvl w:ilvl="1" w:tplc="AC388694">
      <w:start w:val="1"/>
      <w:numFmt w:val="bullet"/>
      <w:lvlText w:val="o"/>
      <w:lvlJc w:val="left"/>
      <w:pPr>
        <w:tabs>
          <w:tab w:val="num" w:pos="1440"/>
        </w:tabs>
        <w:ind w:left="1440" w:hanging="360"/>
      </w:pPr>
      <w:rPr>
        <w:rFonts w:ascii="Courier New" w:hAnsi="Courier New"/>
      </w:rPr>
    </w:lvl>
    <w:lvl w:ilvl="2" w:tplc="6C72F02E">
      <w:start w:val="1"/>
      <w:numFmt w:val="bullet"/>
      <w:lvlText w:val=""/>
      <w:lvlJc w:val="left"/>
      <w:pPr>
        <w:tabs>
          <w:tab w:val="num" w:pos="2160"/>
        </w:tabs>
        <w:ind w:left="2160" w:hanging="360"/>
      </w:pPr>
      <w:rPr>
        <w:rFonts w:ascii="Wingdings" w:hAnsi="Wingdings"/>
      </w:rPr>
    </w:lvl>
    <w:lvl w:ilvl="3" w:tplc="CCBCE0A8">
      <w:start w:val="1"/>
      <w:numFmt w:val="bullet"/>
      <w:lvlText w:val=""/>
      <w:lvlJc w:val="left"/>
      <w:pPr>
        <w:tabs>
          <w:tab w:val="num" w:pos="2880"/>
        </w:tabs>
        <w:ind w:left="2880" w:hanging="360"/>
      </w:pPr>
      <w:rPr>
        <w:rFonts w:ascii="Symbol" w:hAnsi="Symbol"/>
      </w:rPr>
    </w:lvl>
    <w:lvl w:ilvl="4" w:tplc="34504EAE">
      <w:start w:val="1"/>
      <w:numFmt w:val="bullet"/>
      <w:lvlText w:val="o"/>
      <w:lvlJc w:val="left"/>
      <w:pPr>
        <w:tabs>
          <w:tab w:val="num" w:pos="3600"/>
        </w:tabs>
        <w:ind w:left="3600" w:hanging="360"/>
      </w:pPr>
      <w:rPr>
        <w:rFonts w:ascii="Courier New" w:hAnsi="Courier New"/>
      </w:rPr>
    </w:lvl>
    <w:lvl w:ilvl="5" w:tplc="EBACA62E">
      <w:start w:val="1"/>
      <w:numFmt w:val="bullet"/>
      <w:lvlText w:val=""/>
      <w:lvlJc w:val="left"/>
      <w:pPr>
        <w:tabs>
          <w:tab w:val="num" w:pos="4320"/>
        </w:tabs>
        <w:ind w:left="4320" w:hanging="360"/>
      </w:pPr>
      <w:rPr>
        <w:rFonts w:ascii="Wingdings" w:hAnsi="Wingdings"/>
      </w:rPr>
    </w:lvl>
    <w:lvl w:ilvl="6" w:tplc="9D1841F8">
      <w:start w:val="1"/>
      <w:numFmt w:val="bullet"/>
      <w:lvlText w:val=""/>
      <w:lvlJc w:val="left"/>
      <w:pPr>
        <w:tabs>
          <w:tab w:val="num" w:pos="5040"/>
        </w:tabs>
        <w:ind w:left="5040" w:hanging="360"/>
      </w:pPr>
      <w:rPr>
        <w:rFonts w:ascii="Symbol" w:hAnsi="Symbol"/>
      </w:rPr>
    </w:lvl>
    <w:lvl w:ilvl="7" w:tplc="52AE3718">
      <w:start w:val="1"/>
      <w:numFmt w:val="bullet"/>
      <w:lvlText w:val="o"/>
      <w:lvlJc w:val="left"/>
      <w:pPr>
        <w:tabs>
          <w:tab w:val="num" w:pos="5760"/>
        </w:tabs>
        <w:ind w:left="5760" w:hanging="360"/>
      </w:pPr>
      <w:rPr>
        <w:rFonts w:ascii="Courier New" w:hAnsi="Courier New"/>
      </w:rPr>
    </w:lvl>
    <w:lvl w:ilvl="8" w:tplc="14043AB2">
      <w:start w:val="1"/>
      <w:numFmt w:val="bullet"/>
      <w:lvlText w:val=""/>
      <w:lvlJc w:val="left"/>
      <w:pPr>
        <w:tabs>
          <w:tab w:val="num" w:pos="6480"/>
        </w:tabs>
        <w:ind w:left="6480" w:hanging="360"/>
      </w:pPr>
      <w:rPr>
        <w:rFonts w:ascii="Wingdings" w:hAnsi="Wingdings"/>
      </w:rPr>
    </w:lvl>
  </w:abstractNum>
  <w:abstractNum w:abstractNumId="103">
    <w:nsid w:val="00000068"/>
    <w:multiLevelType w:val="hybridMultilevel"/>
    <w:tmpl w:val="00000068"/>
    <w:lvl w:ilvl="0" w:tplc="EA648814">
      <w:start w:val="1"/>
      <w:numFmt w:val="bullet"/>
      <w:lvlText w:val=""/>
      <w:lvlJc w:val="left"/>
      <w:pPr>
        <w:tabs>
          <w:tab w:val="num" w:pos="720"/>
        </w:tabs>
        <w:ind w:left="720" w:hanging="360"/>
      </w:pPr>
      <w:rPr>
        <w:rFonts w:ascii="Symbol" w:hAnsi="Symbol"/>
      </w:rPr>
    </w:lvl>
    <w:lvl w:ilvl="1" w:tplc="D70680D8">
      <w:start w:val="1"/>
      <w:numFmt w:val="bullet"/>
      <w:lvlText w:val="o"/>
      <w:lvlJc w:val="left"/>
      <w:pPr>
        <w:tabs>
          <w:tab w:val="num" w:pos="1440"/>
        </w:tabs>
        <w:ind w:left="1440" w:hanging="360"/>
      </w:pPr>
      <w:rPr>
        <w:rFonts w:ascii="Courier New" w:hAnsi="Courier New"/>
      </w:rPr>
    </w:lvl>
    <w:lvl w:ilvl="2" w:tplc="69EAD36A">
      <w:start w:val="1"/>
      <w:numFmt w:val="bullet"/>
      <w:lvlText w:val=""/>
      <w:lvlJc w:val="left"/>
      <w:pPr>
        <w:tabs>
          <w:tab w:val="num" w:pos="2160"/>
        </w:tabs>
        <w:ind w:left="2160" w:hanging="360"/>
      </w:pPr>
      <w:rPr>
        <w:rFonts w:ascii="Wingdings" w:hAnsi="Wingdings"/>
      </w:rPr>
    </w:lvl>
    <w:lvl w:ilvl="3" w:tplc="0D908EC8">
      <w:start w:val="1"/>
      <w:numFmt w:val="bullet"/>
      <w:lvlText w:val=""/>
      <w:lvlJc w:val="left"/>
      <w:pPr>
        <w:tabs>
          <w:tab w:val="num" w:pos="2880"/>
        </w:tabs>
        <w:ind w:left="2880" w:hanging="360"/>
      </w:pPr>
      <w:rPr>
        <w:rFonts w:ascii="Symbol" w:hAnsi="Symbol"/>
      </w:rPr>
    </w:lvl>
    <w:lvl w:ilvl="4" w:tplc="F4C48C82">
      <w:start w:val="1"/>
      <w:numFmt w:val="bullet"/>
      <w:lvlText w:val="o"/>
      <w:lvlJc w:val="left"/>
      <w:pPr>
        <w:tabs>
          <w:tab w:val="num" w:pos="3600"/>
        </w:tabs>
        <w:ind w:left="3600" w:hanging="360"/>
      </w:pPr>
      <w:rPr>
        <w:rFonts w:ascii="Courier New" w:hAnsi="Courier New"/>
      </w:rPr>
    </w:lvl>
    <w:lvl w:ilvl="5" w:tplc="00646FCA">
      <w:start w:val="1"/>
      <w:numFmt w:val="bullet"/>
      <w:lvlText w:val=""/>
      <w:lvlJc w:val="left"/>
      <w:pPr>
        <w:tabs>
          <w:tab w:val="num" w:pos="4320"/>
        </w:tabs>
        <w:ind w:left="4320" w:hanging="360"/>
      </w:pPr>
      <w:rPr>
        <w:rFonts w:ascii="Wingdings" w:hAnsi="Wingdings"/>
      </w:rPr>
    </w:lvl>
    <w:lvl w:ilvl="6" w:tplc="302EB6C2">
      <w:start w:val="1"/>
      <w:numFmt w:val="bullet"/>
      <w:lvlText w:val=""/>
      <w:lvlJc w:val="left"/>
      <w:pPr>
        <w:tabs>
          <w:tab w:val="num" w:pos="5040"/>
        </w:tabs>
        <w:ind w:left="5040" w:hanging="360"/>
      </w:pPr>
      <w:rPr>
        <w:rFonts w:ascii="Symbol" w:hAnsi="Symbol"/>
      </w:rPr>
    </w:lvl>
    <w:lvl w:ilvl="7" w:tplc="CED43DFA">
      <w:start w:val="1"/>
      <w:numFmt w:val="bullet"/>
      <w:lvlText w:val="o"/>
      <w:lvlJc w:val="left"/>
      <w:pPr>
        <w:tabs>
          <w:tab w:val="num" w:pos="5760"/>
        </w:tabs>
        <w:ind w:left="5760" w:hanging="360"/>
      </w:pPr>
      <w:rPr>
        <w:rFonts w:ascii="Courier New" w:hAnsi="Courier New"/>
      </w:rPr>
    </w:lvl>
    <w:lvl w:ilvl="8" w:tplc="FAEE1CEE">
      <w:start w:val="1"/>
      <w:numFmt w:val="bullet"/>
      <w:lvlText w:val=""/>
      <w:lvlJc w:val="left"/>
      <w:pPr>
        <w:tabs>
          <w:tab w:val="num" w:pos="6480"/>
        </w:tabs>
        <w:ind w:left="6480" w:hanging="360"/>
      </w:pPr>
      <w:rPr>
        <w:rFonts w:ascii="Wingdings" w:hAnsi="Wingdings"/>
      </w:rPr>
    </w:lvl>
  </w:abstractNum>
  <w:abstractNum w:abstractNumId="104">
    <w:nsid w:val="00000069"/>
    <w:multiLevelType w:val="hybridMultilevel"/>
    <w:tmpl w:val="00000069"/>
    <w:lvl w:ilvl="0" w:tplc="85F68D70">
      <w:start w:val="1"/>
      <w:numFmt w:val="bullet"/>
      <w:lvlText w:val=""/>
      <w:lvlJc w:val="left"/>
      <w:pPr>
        <w:tabs>
          <w:tab w:val="num" w:pos="720"/>
        </w:tabs>
        <w:ind w:left="720" w:hanging="360"/>
      </w:pPr>
      <w:rPr>
        <w:rFonts w:ascii="Symbol" w:hAnsi="Symbol"/>
      </w:rPr>
    </w:lvl>
    <w:lvl w:ilvl="1" w:tplc="8A984D02">
      <w:start w:val="1"/>
      <w:numFmt w:val="bullet"/>
      <w:lvlText w:val="o"/>
      <w:lvlJc w:val="left"/>
      <w:pPr>
        <w:tabs>
          <w:tab w:val="num" w:pos="1440"/>
        </w:tabs>
        <w:ind w:left="1440" w:hanging="360"/>
      </w:pPr>
      <w:rPr>
        <w:rFonts w:ascii="Courier New" w:hAnsi="Courier New"/>
      </w:rPr>
    </w:lvl>
    <w:lvl w:ilvl="2" w:tplc="996A0034">
      <w:start w:val="1"/>
      <w:numFmt w:val="bullet"/>
      <w:lvlText w:val=""/>
      <w:lvlJc w:val="left"/>
      <w:pPr>
        <w:tabs>
          <w:tab w:val="num" w:pos="2160"/>
        </w:tabs>
        <w:ind w:left="2160" w:hanging="360"/>
      </w:pPr>
      <w:rPr>
        <w:rFonts w:ascii="Wingdings" w:hAnsi="Wingdings"/>
      </w:rPr>
    </w:lvl>
    <w:lvl w:ilvl="3" w:tplc="3D426C18">
      <w:start w:val="1"/>
      <w:numFmt w:val="bullet"/>
      <w:lvlText w:val=""/>
      <w:lvlJc w:val="left"/>
      <w:pPr>
        <w:tabs>
          <w:tab w:val="num" w:pos="2880"/>
        </w:tabs>
        <w:ind w:left="2880" w:hanging="360"/>
      </w:pPr>
      <w:rPr>
        <w:rFonts w:ascii="Symbol" w:hAnsi="Symbol"/>
      </w:rPr>
    </w:lvl>
    <w:lvl w:ilvl="4" w:tplc="30349F38">
      <w:start w:val="1"/>
      <w:numFmt w:val="bullet"/>
      <w:lvlText w:val="o"/>
      <w:lvlJc w:val="left"/>
      <w:pPr>
        <w:tabs>
          <w:tab w:val="num" w:pos="3600"/>
        </w:tabs>
        <w:ind w:left="3600" w:hanging="360"/>
      </w:pPr>
      <w:rPr>
        <w:rFonts w:ascii="Courier New" w:hAnsi="Courier New"/>
      </w:rPr>
    </w:lvl>
    <w:lvl w:ilvl="5" w:tplc="D52458B0">
      <w:start w:val="1"/>
      <w:numFmt w:val="bullet"/>
      <w:lvlText w:val=""/>
      <w:lvlJc w:val="left"/>
      <w:pPr>
        <w:tabs>
          <w:tab w:val="num" w:pos="4320"/>
        </w:tabs>
        <w:ind w:left="4320" w:hanging="360"/>
      </w:pPr>
      <w:rPr>
        <w:rFonts w:ascii="Wingdings" w:hAnsi="Wingdings"/>
      </w:rPr>
    </w:lvl>
    <w:lvl w:ilvl="6" w:tplc="E8C0CED4">
      <w:start w:val="1"/>
      <w:numFmt w:val="bullet"/>
      <w:lvlText w:val=""/>
      <w:lvlJc w:val="left"/>
      <w:pPr>
        <w:tabs>
          <w:tab w:val="num" w:pos="5040"/>
        </w:tabs>
        <w:ind w:left="5040" w:hanging="360"/>
      </w:pPr>
      <w:rPr>
        <w:rFonts w:ascii="Symbol" w:hAnsi="Symbol"/>
      </w:rPr>
    </w:lvl>
    <w:lvl w:ilvl="7" w:tplc="37229CE2">
      <w:start w:val="1"/>
      <w:numFmt w:val="bullet"/>
      <w:lvlText w:val="o"/>
      <w:lvlJc w:val="left"/>
      <w:pPr>
        <w:tabs>
          <w:tab w:val="num" w:pos="5760"/>
        </w:tabs>
        <w:ind w:left="5760" w:hanging="360"/>
      </w:pPr>
      <w:rPr>
        <w:rFonts w:ascii="Courier New" w:hAnsi="Courier New"/>
      </w:rPr>
    </w:lvl>
    <w:lvl w:ilvl="8" w:tplc="F5124172">
      <w:start w:val="1"/>
      <w:numFmt w:val="bullet"/>
      <w:lvlText w:val=""/>
      <w:lvlJc w:val="left"/>
      <w:pPr>
        <w:tabs>
          <w:tab w:val="num" w:pos="6480"/>
        </w:tabs>
        <w:ind w:left="6480" w:hanging="360"/>
      </w:pPr>
      <w:rPr>
        <w:rFonts w:ascii="Wingdings" w:hAnsi="Wingdings"/>
      </w:rPr>
    </w:lvl>
  </w:abstractNum>
  <w:abstractNum w:abstractNumId="105">
    <w:nsid w:val="0000006A"/>
    <w:multiLevelType w:val="hybridMultilevel"/>
    <w:tmpl w:val="0000006A"/>
    <w:lvl w:ilvl="0" w:tplc="9C76F3FE">
      <w:start w:val="1"/>
      <w:numFmt w:val="bullet"/>
      <w:lvlText w:val=""/>
      <w:lvlJc w:val="left"/>
      <w:pPr>
        <w:tabs>
          <w:tab w:val="num" w:pos="720"/>
        </w:tabs>
        <w:ind w:left="720" w:hanging="360"/>
      </w:pPr>
      <w:rPr>
        <w:rFonts w:ascii="Symbol" w:hAnsi="Symbol"/>
      </w:rPr>
    </w:lvl>
    <w:lvl w:ilvl="1" w:tplc="0C14C2FE">
      <w:start w:val="1"/>
      <w:numFmt w:val="bullet"/>
      <w:lvlText w:val="o"/>
      <w:lvlJc w:val="left"/>
      <w:pPr>
        <w:tabs>
          <w:tab w:val="num" w:pos="1440"/>
        </w:tabs>
        <w:ind w:left="1440" w:hanging="360"/>
      </w:pPr>
      <w:rPr>
        <w:rFonts w:ascii="Courier New" w:hAnsi="Courier New"/>
      </w:rPr>
    </w:lvl>
    <w:lvl w:ilvl="2" w:tplc="24785FB2">
      <w:start w:val="1"/>
      <w:numFmt w:val="bullet"/>
      <w:lvlText w:val=""/>
      <w:lvlJc w:val="left"/>
      <w:pPr>
        <w:tabs>
          <w:tab w:val="num" w:pos="2160"/>
        </w:tabs>
        <w:ind w:left="2160" w:hanging="360"/>
      </w:pPr>
      <w:rPr>
        <w:rFonts w:ascii="Wingdings" w:hAnsi="Wingdings"/>
      </w:rPr>
    </w:lvl>
    <w:lvl w:ilvl="3" w:tplc="9B885CB8">
      <w:start w:val="1"/>
      <w:numFmt w:val="bullet"/>
      <w:lvlText w:val=""/>
      <w:lvlJc w:val="left"/>
      <w:pPr>
        <w:tabs>
          <w:tab w:val="num" w:pos="2880"/>
        </w:tabs>
        <w:ind w:left="2880" w:hanging="360"/>
      </w:pPr>
      <w:rPr>
        <w:rFonts w:ascii="Symbol" w:hAnsi="Symbol"/>
      </w:rPr>
    </w:lvl>
    <w:lvl w:ilvl="4" w:tplc="5D84FA12">
      <w:start w:val="1"/>
      <w:numFmt w:val="bullet"/>
      <w:lvlText w:val="o"/>
      <w:lvlJc w:val="left"/>
      <w:pPr>
        <w:tabs>
          <w:tab w:val="num" w:pos="3600"/>
        </w:tabs>
        <w:ind w:left="3600" w:hanging="360"/>
      </w:pPr>
      <w:rPr>
        <w:rFonts w:ascii="Courier New" w:hAnsi="Courier New"/>
      </w:rPr>
    </w:lvl>
    <w:lvl w:ilvl="5" w:tplc="071651A8">
      <w:start w:val="1"/>
      <w:numFmt w:val="bullet"/>
      <w:lvlText w:val=""/>
      <w:lvlJc w:val="left"/>
      <w:pPr>
        <w:tabs>
          <w:tab w:val="num" w:pos="4320"/>
        </w:tabs>
        <w:ind w:left="4320" w:hanging="360"/>
      </w:pPr>
      <w:rPr>
        <w:rFonts w:ascii="Wingdings" w:hAnsi="Wingdings"/>
      </w:rPr>
    </w:lvl>
    <w:lvl w:ilvl="6" w:tplc="FCB8DD1A">
      <w:start w:val="1"/>
      <w:numFmt w:val="bullet"/>
      <w:lvlText w:val=""/>
      <w:lvlJc w:val="left"/>
      <w:pPr>
        <w:tabs>
          <w:tab w:val="num" w:pos="5040"/>
        </w:tabs>
        <w:ind w:left="5040" w:hanging="360"/>
      </w:pPr>
      <w:rPr>
        <w:rFonts w:ascii="Symbol" w:hAnsi="Symbol"/>
      </w:rPr>
    </w:lvl>
    <w:lvl w:ilvl="7" w:tplc="D172C010">
      <w:start w:val="1"/>
      <w:numFmt w:val="bullet"/>
      <w:lvlText w:val="o"/>
      <w:lvlJc w:val="left"/>
      <w:pPr>
        <w:tabs>
          <w:tab w:val="num" w:pos="5760"/>
        </w:tabs>
        <w:ind w:left="5760" w:hanging="360"/>
      </w:pPr>
      <w:rPr>
        <w:rFonts w:ascii="Courier New" w:hAnsi="Courier New"/>
      </w:rPr>
    </w:lvl>
    <w:lvl w:ilvl="8" w:tplc="DBA83C94">
      <w:start w:val="1"/>
      <w:numFmt w:val="bullet"/>
      <w:lvlText w:val=""/>
      <w:lvlJc w:val="left"/>
      <w:pPr>
        <w:tabs>
          <w:tab w:val="num" w:pos="6480"/>
        </w:tabs>
        <w:ind w:left="6480" w:hanging="360"/>
      </w:pPr>
      <w:rPr>
        <w:rFonts w:ascii="Wingdings" w:hAnsi="Wingdings"/>
      </w:rPr>
    </w:lvl>
  </w:abstractNum>
  <w:abstractNum w:abstractNumId="106">
    <w:nsid w:val="0000006B"/>
    <w:multiLevelType w:val="hybridMultilevel"/>
    <w:tmpl w:val="0000006B"/>
    <w:lvl w:ilvl="0" w:tplc="A34880D0">
      <w:start w:val="1"/>
      <w:numFmt w:val="bullet"/>
      <w:lvlText w:val=""/>
      <w:lvlJc w:val="left"/>
      <w:pPr>
        <w:tabs>
          <w:tab w:val="num" w:pos="720"/>
        </w:tabs>
        <w:ind w:left="720" w:hanging="360"/>
      </w:pPr>
      <w:rPr>
        <w:rFonts w:ascii="Symbol" w:hAnsi="Symbol"/>
      </w:rPr>
    </w:lvl>
    <w:lvl w:ilvl="1" w:tplc="20862A4A">
      <w:start w:val="1"/>
      <w:numFmt w:val="bullet"/>
      <w:lvlText w:val="o"/>
      <w:lvlJc w:val="left"/>
      <w:pPr>
        <w:tabs>
          <w:tab w:val="num" w:pos="1440"/>
        </w:tabs>
        <w:ind w:left="1440" w:hanging="360"/>
      </w:pPr>
      <w:rPr>
        <w:rFonts w:ascii="Courier New" w:hAnsi="Courier New"/>
      </w:rPr>
    </w:lvl>
    <w:lvl w:ilvl="2" w:tplc="CE564B26">
      <w:start w:val="1"/>
      <w:numFmt w:val="bullet"/>
      <w:lvlText w:val=""/>
      <w:lvlJc w:val="left"/>
      <w:pPr>
        <w:tabs>
          <w:tab w:val="num" w:pos="2160"/>
        </w:tabs>
        <w:ind w:left="2160" w:hanging="360"/>
      </w:pPr>
      <w:rPr>
        <w:rFonts w:ascii="Wingdings" w:hAnsi="Wingdings"/>
      </w:rPr>
    </w:lvl>
    <w:lvl w:ilvl="3" w:tplc="8316521C">
      <w:start w:val="1"/>
      <w:numFmt w:val="bullet"/>
      <w:lvlText w:val=""/>
      <w:lvlJc w:val="left"/>
      <w:pPr>
        <w:tabs>
          <w:tab w:val="num" w:pos="2880"/>
        </w:tabs>
        <w:ind w:left="2880" w:hanging="360"/>
      </w:pPr>
      <w:rPr>
        <w:rFonts w:ascii="Symbol" w:hAnsi="Symbol"/>
      </w:rPr>
    </w:lvl>
    <w:lvl w:ilvl="4" w:tplc="70864950">
      <w:start w:val="1"/>
      <w:numFmt w:val="bullet"/>
      <w:lvlText w:val="o"/>
      <w:lvlJc w:val="left"/>
      <w:pPr>
        <w:tabs>
          <w:tab w:val="num" w:pos="3600"/>
        </w:tabs>
        <w:ind w:left="3600" w:hanging="360"/>
      </w:pPr>
      <w:rPr>
        <w:rFonts w:ascii="Courier New" w:hAnsi="Courier New"/>
      </w:rPr>
    </w:lvl>
    <w:lvl w:ilvl="5" w:tplc="D4345D60">
      <w:start w:val="1"/>
      <w:numFmt w:val="bullet"/>
      <w:lvlText w:val=""/>
      <w:lvlJc w:val="left"/>
      <w:pPr>
        <w:tabs>
          <w:tab w:val="num" w:pos="4320"/>
        </w:tabs>
        <w:ind w:left="4320" w:hanging="360"/>
      </w:pPr>
      <w:rPr>
        <w:rFonts w:ascii="Wingdings" w:hAnsi="Wingdings"/>
      </w:rPr>
    </w:lvl>
    <w:lvl w:ilvl="6" w:tplc="B0CACDAA">
      <w:start w:val="1"/>
      <w:numFmt w:val="bullet"/>
      <w:lvlText w:val=""/>
      <w:lvlJc w:val="left"/>
      <w:pPr>
        <w:tabs>
          <w:tab w:val="num" w:pos="5040"/>
        </w:tabs>
        <w:ind w:left="5040" w:hanging="360"/>
      </w:pPr>
      <w:rPr>
        <w:rFonts w:ascii="Symbol" w:hAnsi="Symbol"/>
      </w:rPr>
    </w:lvl>
    <w:lvl w:ilvl="7" w:tplc="8D9E73CE">
      <w:start w:val="1"/>
      <w:numFmt w:val="bullet"/>
      <w:lvlText w:val="o"/>
      <w:lvlJc w:val="left"/>
      <w:pPr>
        <w:tabs>
          <w:tab w:val="num" w:pos="5760"/>
        </w:tabs>
        <w:ind w:left="5760" w:hanging="360"/>
      </w:pPr>
      <w:rPr>
        <w:rFonts w:ascii="Courier New" w:hAnsi="Courier New"/>
      </w:rPr>
    </w:lvl>
    <w:lvl w:ilvl="8" w:tplc="27AC7718">
      <w:start w:val="1"/>
      <w:numFmt w:val="bullet"/>
      <w:lvlText w:val=""/>
      <w:lvlJc w:val="left"/>
      <w:pPr>
        <w:tabs>
          <w:tab w:val="num" w:pos="6480"/>
        </w:tabs>
        <w:ind w:left="6480" w:hanging="360"/>
      </w:pPr>
      <w:rPr>
        <w:rFonts w:ascii="Wingdings" w:hAnsi="Wingdings"/>
      </w:rPr>
    </w:lvl>
  </w:abstractNum>
  <w:abstractNum w:abstractNumId="107">
    <w:nsid w:val="0000006C"/>
    <w:multiLevelType w:val="hybridMultilevel"/>
    <w:tmpl w:val="0000006C"/>
    <w:lvl w:ilvl="0" w:tplc="CB7AB140">
      <w:start w:val="1"/>
      <w:numFmt w:val="bullet"/>
      <w:lvlText w:val=""/>
      <w:lvlJc w:val="left"/>
      <w:pPr>
        <w:tabs>
          <w:tab w:val="num" w:pos="720"/>
        </w:tabs>
        <w:ind w:left="720" w:hanging="360"/>
      </w:pPr>
      <w:rPr>
        <w:rFonts w:ascii="Symbol" w:hAnsi="Symbol"/>
      </w:rPr>
    </w:lvl>
    <w:lvl w:ilvl="1" w:tplc="51908ECE">
      <w:start w:val="1"/>
      <w:numFmt w:val="bullet"/>
      <w:lvlText w:val="o"/>
      <w:lvlJc w:val="left"/>
      <w:pPr>
        <w:tabs>
          <w:tab w:val="num" w:pos="1440"/>
        </w:tabs>
        <w:ind w:left="1440" w:hanging="360"/>
      </w:pPr>
      <w:rPr>
        <w:rFonts w:ascii="Courier New" w:hAnsi="Courier New"/>
      </w:rPr>
    </w:lvl>
    <w:lvl w:ilvl="2" w:tplc="20EC883A">
      <w:start w:val="1"/>
      <w:numFmt w:val="bullet"/>
      <w:lvlText w:val=""/>
      <w:lvlJc w:val="left"/>
      <w:pPr>
        <w:tabs>
          <w:tab w:val="num" w:pos="2160"/>
        </w:tabs>
        <w:ind w:left="2160" w:hanging="360"/>
      </w:pPr>
      <w:rPr>
        <w:rFonts w:ascii="Wingdings" w:hAnsi="Wingdings"/>
      </w:rPr>
    </w:lvl>
    <w:lvl w:ilvl="3" w:tplc="9A961C90">
      <w:start w:val="1"/>
      <w:numFmt w:val="bullet"/>
      <w:lvlText w:val=""/>
      <w:lvlJc w:val="left"/>
      <w:pPr>
        <w:tabs>
          <w:tab w:val="num" w:pos="2880"/>
        </w:tabs>
        <w:ind w:left="2880" w:hanging="360"/>
      </w:pPr>
      <w:rPr>
        <w:rFonts w:ascii="Symbol" w:hAnsi="Symbol"/>
      </w:rPr>
    </w:lvl>
    <w:lvl w:ilvl="4" w:tplc="3692DFC4">
      <w:start w:val="1"/>
      <w:numFmt w:val="bullet"/>
      <w:lvlText w:val="o"/>
      <w:lvlJc w:val="left"/>
      <w:pPr>
        <w:tabs>
          <w:tab w:val="num" w:pos="3600"/>
        </w:tabs>
        <w:ind w:left="3600" w:hanging="360"/>
      </w:pPr>
      <w:rPr>
        <w:rFonts w:ascii="Courier New" w:hAnsi="Courier New"/>
      </w:rPr>
    </w:lvl>
    <w:lvl w:ilvl="5" w:tplc="0DB64D7C">
      <w:start w:val="1"/>
      <w:numFmt w:val="bullet"/>
      <w:lvlText w:val=""/>
      <w:lvlJc w:val="left"/>
      <w:pPr>
        <w:tabs>
          <w:tab w:val="num" w:pos="4320"/>
        </w:tabs>
        <w:ind w:left="4320" w:hanging="360"/>
      </w:pPr>
      <w:rPr>
        <w:rFonts w:ascii="Wingdings" w:hAnsi="Wingdings"/>
      </w:rPr>
    </w:lvl>
    <w:lvl w:ilvl="6" w:tplc="DBE693E2">
      <w:start w:val="1"/>
      <w:numFmt w:val="bullet"/>
      <w:lvlText w:val=""/>
      <w:lvlJc w:val="left"/>
      <w:pPr>
        <w:tabs>
          <w:tab w:val="num" w:pos="5040"/>
        </w:tabs>
        <w:ind w:left="5040" w:hanging="360"/>
      </w:pPr>
      <w:rPr>
        <w:rFonts w:ascii="Symbol" w:hAnsi="Symbol"/>
      </w:rPr>
    </w:lvl>
    <w:lvl w:ilvl="7" w:tplc="DB143508">
      <w:start w:val="1"/>
      <w:numFmt w:val="bullet"/>
      <w:lvlText w:val="o"/>
      <w:lvlJc w:val="left"/>
      <w:pPr>
        <w:tabs>
          <w:tab w:val="num" w:pos="5760"/>
        </w:tabs>
        <w:ind w:left="5760" w:hanging="360"/>
      </w:pPr>
      <w:rPr>
        <w:rFonts w:ascii="Courier New" w:hAnsi="Courier New"/>
      </w:rPr>
    </w:lvl>
    <w:lvl w:ilvl="8" w:tplc="F01CFE7A">
      <w:start w:val="1"/>
      <w:numFmt w:val="bullet"/>
      <w:lvlText w:val=""/>
      <w:lvlJc w:val="left"/>
      <w:pPr>
        <w:tabs>
          <w:tab w:val="num" w:pos="6480"/>
        </w:tabs>
        <w:ind w:left="6480" w:hanging="360"/>
      </w:pPr>
      <w:rPr>
        <w:rFonts w:ascii="Wingdings" w:hAnsi="Wingdings"/>
      </w:rPr>
    </w:lvl>
  </w:abstractNum>
  <w:abstractNum w:abstractNumId="108">
    <w:nsid w:val="0000006D"/>
    <w:multiLevelType w:val="hybridMultilevel"/>
    <w:tmpl w:val="0000006D"/>
    <w:lvl w:ilvl="0" w:tplc="83DAC66C">
      <w:start w:val="1"/>
      <w:numFmt w:val="bullet"/>
      <w:lvlText w:val=""/>
      <w:lvlJc w:val="left"/>
      <w:pPr>
        <w:tabs>
          <w:tab w:val="num" w:pos="720"/>
        </w:tabs>
        <w:ind w:left="720" w:hanging="360"/>
      </w:pPr>
      <w:rPr>
        <w:rFonts w:ascii="Symbol" w:hAnsi="Symbol"/>
      </w:rPr>
    </w:lvl>
    <w:lvl w:ilvl="1" w:tplc="BF825F38">
      <w:start w:val="1"/>
      <w:numFmt w:val="bullet"/>
      <w:lvlText w:val="o"/>
      <w:lvlJc w:val="left"/>
      <w:pPr>
        <w:tabs>
          <w:tab w:val="num" w:pos="1440"/>
        </w:tabs>
        <w:ind w:left="1440" w:hanging="360"/>
      </w:pPr>
      <w:rPr>
        <w:rFonts w:ascii="Courier New" w:hAnsi="Courier New"/>
      </w:rPr>
    </w:lvl>
    <w:lvl w:ilvl="2" w:tplc="775A2370">
      <w:start w:val="1"/>
      <w:numFmt w:val="bullet"/>
      <w:lvlText w:val=""/>
      <w:lvlJc w:val="left"/>
      <w:pPr>
        <w:tabs>
          <w:tab w:val="num" w:pos="2160"/>
        </w:tabs>
        <w:ind w:left="2160" w:hanging="360"/>
      </w:pPr>
      <w:rPr>
        <w:rFonts w:ascii="Wingdings" w:hAnsi="Wingdings"/>
      </w:rPr>
    </w:lvl>
    <w:lvl w:ilvl="3" w:tplc="F1644C72">
      <w:start w:val="1"/>
      <w:numFmt w:val="bullet"/>
      <w:lvlText w:val=""/>
      <w:lvlJc w:val="left"/>
      <w:pPr>
        <w:tabs>
          <w:tab w:val="num" w:pos="2880"/>
        </w:tabs>
        <w:ind w:left="2880" w:hanging="360"/>
      </w:pPr>
      <w:rPr>
        <w:rFonts w:ascii="Symbol" w:hAnsi="Symbol"/>
      </w:rPr>
    </w:lvl>
    <w:lvl w:ilvl="4" w:tplc="1D046772">
      <w:start w:val="1"/>
      <w:numFmt w:val="bullet"/>
      <w:lvlText w:val="o"/>
      <w:lvlJc w:val="left"/>
      <w:pPr>
        <w:tabs>
          <w:tab w:val="num" w:pos="3600"/>
        </w:tabs>
        <w:ind w:left="3600" w:hanging="360"/>
      </w:pPr>
      <w:rPr>
        <w:rFonts w:ascii="Courier New" w:hAnsi="Courier New"/>
      </w:rPr>
    </w:lvl>
    <w:lvl w:ilvl="5" w:tplc="0FA6D504">
      <w:start w:val="1"/>
      <w:numFmt w:val="bullet"/>
      <w:lvlText w:val=""/>
      <w:lvlJc w:val="left"/>
      <w:pPr>
        <w:tabs>
          <w:tab w:val="num" w:pos="4320"/>
        </w:tabs>
        <w:ind w:left="4320" w:hanging="360"/>
      </w:pPr>
      <w:rPr>
        <w:rFonts w:ascii="Wingdings" w:hAnsi="Wingdings"/>
      </w:rPr>
    </w:lvl>
    <w:lvl w:ilvl="6" w:tplc="92DA3F38">
      <w:start w:val="1"/>
      <w:numFmt w:val="bullet"/>
      <w:lvlText w:val=""/>
      <w:lvlJc w:val="left"/>
      <w:pPr>
        <w:tabs>
          <w:tab w:val="num" w:pos="5040"/>
        </w:tabs>
        <w:ind w:left="5040" w:hanging="360"/>
      </w:pPr>
      <w:rPr>
        <w:rFonts w:ascii="Symbol" w:hAnsi="Symbol"/>
      </w:rPr>
    </w:lvl>
    <w:lvl w:ilvl="7" w:tplc="90C43E68">
      <w:start w:val="1"/>
      <w:numFmt w:val="bullet"/>
      <w:lvlText w:val="o"/>
      <w:lvlJc w:val="left"/>
      <w:pPr>
        <w:tabs>
          <w:tab w:val="num" w:pos="5760"/>
        </w:tabs>
        <w:ind w:left="5760" w:hanging="360"/>
      </w:pPr>
      <w:rPr>
        <w:rFonts w:ascii="Courier New" w:hAnsi="Courier New"/>
      </w:rPr>
    </w:lvl>
    <w:lvl w:ilvl="8" w:tplc="9C725DD8">
      <w:start w:val="1"/>
      <w:numFmt w:val="bullet"/>
      <w:lvlText w:val=""/>
      <w:lvlJc w:val="left"/>
      <w:pPr>
        <w:tabs>
          <w:tab w:val="num" w:pos="6480"/>
        </w:tabs>
        <w:ind w:left="6480" w:hanging="360"/>
      </w:pPr>
      <w:rPr>
        <w:rFonts w:ascii="Wingdings" w:hAnsi="Wingdings"/>
      </w:rPr>
    </w:lvl>
  </w:abstractNum>
  <w:abstractNum w:abstractNumId="109">
    <w:nsid w:val="0000006E"/>
    <w:multiLevelType w:val="hybridMultilevel"/>
    <w:tmpl w:val="0000006E"/>
    <w:lvl w:ilvl="0" w:tplc="8BDE491C">
      <w:start w:val="1"/>
      <w:numFmt w:val="bullet"/>
      <w:lvlText w:val=""/>
      <w:lvlJc w:val="left"/>
      <w:pPr>
        <w:tabs>
          <w:tab w:val="num" w:pos="720"/>
        </w:tabs>
        <w:ind w:left="720" w:hanging="360"/>
      </w:pPr>
      <w:rPr>
        <w:rFonts w:ascii="Symbol" w:hAnsi="Symbol"/>
      </w:rPr>
    </w:lvl>
    <w:lvl w:ilvl="1" w:tplc="05144CB4">
      <w:start w:val="1"/>
      <w:numFmt w:val="bullet"/>
      <w:lvlText w:val="o"/>
      <w:lvlJc w:val="left"/>
      <w:pPr>
        <w:tabs>
          <w:tab w:val="num" w:pos="1440"/>
        </w:tabs>
        <w:ind w:left="1440" w:hanging="360"/>
      </w:pPr>
      <w:rPr>
        <w:rFonts w:ascii="Courier New" w:hAnsi="Courier New"/>
      </w:rPr>
    </w:lvl>
    <w:lvl w:ilvl="2" w:tplc="1BE0DCF4">
      <w:start w:val="1"/>
      <w:numFmt w:val="bullet"/>
      <w:lvlText w:val=""/>
      <w:lvlJc w:val="left"/>
      <w:pPr>
        <w:tabs>
          <w:tab w:val="num" w:pos="2160"/>
        </w:tabs>
        <w:ind w:left="2160" w:hanging="360"/>
      </w:pPr>
      <w:rPr>
        <w:rFonts w:ascii="Wingdings" w:hAnsi="Wingdings"/>
      </w:rPr>
    </w:lvl>
    <w:lvl w:ilvl="3" w:tplc="10D41182">
      <w:start w:val="1"/>
      <w:numFmt w:val="bullet"/>
      <w:lvlText w:val=""/>
      <w:lvlJc w:val="left"/>
      <w:pPr>
        <w:tabs>
          <w:tab w:val="num" w:pos="2880"/>
        </w:tabs>
        <w:ind w:left="2880" w:hanging="360"/>
      </w:pPr>
      <w:rPr>
        <w:rFonts w:ascii="Symbol" w:hAnsi="Symbol"/>
      </w:rPr>
    </w:lvl>
    <w:lvl w:ilvl="4" w:tplc="0DBE947E">
      <w:start w:val="1"/>
      <w:numFmt w:val="bullet"/>
      <w:lvlText w:val="o"/>
      <w:lvlJc w:val="left"/>
      <w:pPr>
        <w:tabs>
          <w:tab w:val="num" w:pos="3600"/>
        </w:tabs>
        <w:ind w:left="3600" w:hanging="360"/>
      </w:pPr>
      <w:rPr>
        <w:rFonts w:ascii="Courier New" w:hAnsi="Courier New"/>
      </w:rPr>
    </w:lvl>
    <w:lvl w:ilvl="5" w:tplc="4920E4E8">
      <w:start w:val="1"/>
      <w:numFmt w:val="bullet"/>
      <w:lvlText w:val=""/>
      <w:lvlJc w:val="left"/>
      <w:pPr>
        <w:tabs>
          <w:tab w:val="num" w:pos="4320"/>
        </w:tabs>
        <w:ind w:left="4320" w:hanging="360"/>
      </w:pPr>
      <w:rPr>
        <w:rFonts w:ascii="Wingdings" w:hAnsi="Wingdings"/>
      </w:rPr>
    </w:lvl>
    <w:lvl w:ilvl="6" w:tplc="58866010">
      <w:start w:val="1"/>
      <w:numFmt w:val="bullet"/>
      <w:lvlText w:val=""/>
      <w:lvlJc w:val="left"/>
      <w:pPr>
        <w:tabs>
          <w:tab w:val="num" w:pos="5040"/>
        </w:tabs>
        <w:ind w:left="5040" w:hanging="360"/>
      </w:pPr>
      <w:rPr>
        <w:rFonts w:ascii="Symbol" w:hAnsi="Symbol"/>
      </w:rPr>
    </w:lvl>
    <w:lvl w:ilvl="7" w:tplc="DE1A0490">
      <w:start w:val="1"/>
      <w:numFmt w:val="bullet"/>
      <w:lvlText w:val="o"/>
      <w:lvlJc w:val="left"/>
      <w:pPr>
        <w:tabs>
          <w:tab w:val="num" w:pos="5760"/>
        </w:tabs>
        <w:ind w:left="5760" w:hanging="360"/>
      </w:pPr>
      <w:rPr>
        <w:rFonts w:ascii="Courier New" w:hAnsi="Courier New"/>
      </w:rPr>
    </w:lvl>
    <w:lvl w:ilvl="8" w:tplc="8514BAF6">
      <w:start w:val="1"/>
      <w:numFmt w:val="bullet"/>
      <w:lvlText w:val=""/>
      <w:lvlJc w:val="left"/>
      <w:pPr>
        <w:tabs>
          <w:tab w:val="num" w:pos="6480"/>
        </w:tabs>
        <w:ind w:left="6480" w:hanging="360"/>
      </w:pPr>
      <w:rPr>
        <w:rFonts w:ascii="Wingdings" w:hAnsi="Wingdings"/>
      </w:rPr>
    </w:lvl>
  </w:abstractNum>
  <w:abstractNum w:abstractNumId="110">
    <w:nsid w:val="0000006F"/>
    <w:multiLevelType w:val="hybridMultilevel"/>
    <w:tmpl w:val="0000006F"/>
    <w:lvl w:ilvl="0" w:tplc="5F50F6BA">
      <w:start w:val="1"/>
      <w:numFmt w:val="bullet"/>
      <w:lvlText w:val=""/>
      <w:lvlJc w:val="left"/>
      <w:pPr>
        <w:tabs>
          <w:tab w:val="num" w:pos="720"/>
        </w:tabs>
        <w:ind w:left="720" w:hanging="360"/>
      </w:pPr>
      <w:rPr>
        <w:rFonts w:ascii="Symbol" w:hAnsi="Symbol"/>
      </w:rPr>
    </w:lvl>
    <w:lvl w:ilvl="1" w:tplc="FF761558">
      <w:start w:val="1"/>
      <w:numFmt w:val="bullet"/>
      <w:lvlText w:val="o"/>
      <w:lvlJc w:val="left"/>
      <w:pPr>
        <w:tabs>
          <w:tab w:val="num" w:pos="1440"/>
        </w:tabs>
        <w:ind w:left="1440" w:hanging="360"/>
      </w:pPr>
      <w:rPr>
        <w:rFonts w:ascii="Courier New" w:hAnsi="Courier New"/>
      </w:rPr>
    </w:lvl>
    <w:lvl w:ilvl="2" w:tplc="46467462">
      <w:start w:val="1"/>
      <w:numFmt w:val="bullet"/>
      <w:lvlText w:val=""/>
      <w:lvlJc w:val="left"/>
      <w:pPr>
        <w:tabs>
          <w:tab w:val="num" w:pos="2160"/>
        </w:tabs>
        <w:ind w:left="2160" w:hanging="360"/>
      </w:pPr>
      <w:rPr>
        <w:rFonts w:ascii="Wingdings" w:hAnsi="Wingdings"/>
      </w:rPr>
    </w:lvl>
    <w:lvl w:ilvl="3" w:tplc="78B4F27C">
      <w:start w:val="1"/>
      <w:numFmt w:val="bullet"/>
      <w:lvlText w:val=""/>
      <w:lvlJc w:val="left"/>
      <w:pPr>
        <w:tabs>
          <w:tab w:val="num" w:pos="2880"/>
        </w:tabs>
        <w:ind w:left="2880" w:hanging="360"/>
      </w:pPr>
      <w:rPr>
        <w:rFonts w:ascii="Symbol" w:hAnsi="Symbol"/>
      </w:rPr>
    </w:lvl>
    <w:lvl w:ilvl="4" w:tplc="24B6A938">
      <w:start w:val="1"/>
      <w:numFmt w:val="bullet"/>
      <w:lvlText w:val="o"/>
      <w:lvlJc w:val="left"/>
      <w:pPr>
        <w:tabs>
          <w:tab w:val="num" w:pos="3600"/>
        </w:tabs>
        <w:ind w:left="3600" w:hanging="360"/>
      </w:pPr>
      <w:rPr>
        <w:rFonts w:ascii="Courier New" w:hAnsi="Courier New"/>
      </w:rPr>
    </w:lvl>
    <w:lvl w:ilvl="5" w:tplc="660EB312">
      <w:start w:val="1"/>
      <w:numFmt w:val="bullet"/>
      <w:lvlText w:val=""/>
      <w:lvlJc w:val="left"/>
      <w:pPr>
        <w:tabs>
          <w:tab w:val="num" w:pos="4320"/>
        </w:tabs>
        <w:ind w:left="4320" w:hanging="360"/>
      </w:pPr>
      <w:rPr>
        <w:rFonts w:ascii="Wingdings" w:hAnsi="Wingdings"/>
      </w:rPr>
    </w:lvl>
    <w:lvl w:ilvl="6" w:tplc="42C025EE">
      <w:start w:val="1"/>
      <w:numFmt w:val="bullet"/>
      <w:lvlText w:val=""/>
      <w:lvlJc w:val="left"/>
      <w:pPr>
        <w:tabs>
          <w:tab w:val="num" w:pos="5040"/>
        </w:tabs>
        <w:ind w:left="5040" w:hanging="360"/>
      </w:pPr>
      <w:rPr>
        <w:rFonts w:ascii="Symbol" w:hAnsi="Symbol"/>
      </w:rPr>
    </w:lvl>
    <w:lvl w:ilvl="7" w:tplc="8C7CF4CA">
      <w:start w:val="1"/>
      <w:numFmt w:val="bullet"/>
      <w:lvlText w:val="o"/>
      <w:lvlJc w:val="left"/>
      <w:pPr>
        <w:tabs>
          <w:tab w:val="num" w:pos="5760"/>
        </w:tabs>
        <w:ind w:left="5760" w:hanging="360"/>
      </w:pPr>
      <w:rPr>
        <w:rFonts w:ascii="Courier New" w:hAnsi="Courier New"/>
      </w:rPr>
    </w:lvl>
    <w:lvl w:ilvl="8" w:tplc="953483AA">
      <w:start w:val="1"/>
      <w:numFmt w:val="bullet"/>
      <w:lvlText w:val=""/>
      <w:lvlJc w:val="left"/>
      <w:pPr>
        <w:tabs>
          <w:tab w:val="num" w:pos="6480"/>
        </w:tabs>
        <w:ind w:left="6480" w:hanging="360"/>
      </w:pPr>
      <w:rPr>
        <w:rFonts w:ascii="Wingdings" w:hAnsi="Wingdings"/>
      </w:rPr>
    </w:lvl>
  </w:abstractNum>
  <w:abstractNum w:abstractNumId="111">
    <w:nsid w:val="00000070"/>
    <w:multiLevelType w:val="hybridMultilevel"/>
    <w:tmpl w:val="00000070"/>
    <w:lvl w:ilvl="0" w:tplc="EB00182C">
      <w:start w:val="1"/>
      <w:numFmt w:val="bullet"/>
      <w:lvlText w:val=""/>
      <w:lvlJc w:val="left"/>
      <w:pPr>
        <w:tabs>
          <w:tab w:val="num" w:pos="720"/>
        </w:tabs>
        <w:ind w:left="720" w:hanging="360"/>
      </w:pPr>
      <w:rPr>
        <w:rFonts w:ascii="Symbol" w:hAnsi="Symbol"/>
      </w:rPr>
    </w:lvl>
    <w:lvl w:ilvl="1" w:tplc="915E3960">
      <w:start w:val="1"/>
      <w:numFmt w:val="bullet"/>
      <w:lvlText w:val="o"/>
      <w:lvlJc w:val="left"/>
      <w:pPr>
        <w:tabs>
          <w:tab w:val="num" w:pos="1440"/>
        </w:tabs>
        <w:ind w:left="1440" w:hanging="360"/>
      </w:pPr>
      <w:rPr>
        <w:rFonts w:ascii="Courier New" w:hAnsi="Courier New"/>
      </w:rPr>
    </w:lvl>
    <w:lvl w:ilvl="2" w:tplc="8DE28CEC">
      <w:start w:val="1"/>
      <w:numFmt w:val="bullet"/>
      <w:lvlText w:val=""/>
      <w:lvlJc w:val="left"/>
      <w:pPr>
        <w:tabs>
          <w:tab w:val="num" w:pos="2160"/>
        </w:tabs>
        <w:ind w:left="2160" w:hanging="360"/>
      </w:pPr>
      <w:rPr>
        <w:rFonts w:ascii="Wingdings" w:hAnsi="Wingdings"/>
      </w:rPr>
    </w:lvl>
    <w:lvl w:ilvl="3" w:tplc="D29EA43E">
      <w:start w:val="1"/>
      <w:numFmt w:val="bullet"/>
      <w:lvlText w:val=""/>
      <w:lvlJc w:val="left"/>
      <w:pPr>
        <w:tabs>
          <w:tab w:val="num" w:pos="2880"/>
        </w:tabs>
        <w:ind w:left="2880" w:hanging="360"/>
      </w:pPr>
      <w:rPr>
        <w:rFonts w:ascii="Symbol" w:hAnsi="Symbol"/>
      </w:rPr>
    </w:lvl>
    <w:lvl w:ilvl="4" w:tplc="5E08C374">
      <w:start w:val="1"/>
      <w:numFmt w:val="bullet"/>
      <w:lvlText w:val="o"/>
      <w:lvlJc w:val="left"/>
      <w:pPr>
        <w:tabs>
          <w:tab w:val="num" w:pos="3600"/>
        </w:tabs>
        <w:ind w:left="3600" w:hanging="360"/>
      </w:pPr>
      <w:rPr>
        <w:rFonts w:ascii="Courier New" w:hAnsi="Courier New"/>
      </w:rPr>
    </w:lvl>
    <w:lvl w:ilvl="5" w:tplc="CDACFC5E">
      <w:start w:val="1"/>
      <w:numFmt w:val="bullet"/>
      <w:lvlText w:val=""/>
      <w:lvlJc w:val="left"/>
      <w:pPr>
        <w:tabs>
          <w:tab w:val="num" w:pos="4320"/>
        </w:tabs>
        <w:ind w:left="4320" w:hanging="360"/>
      </w:pPr>
      <w:rPr>
        <w:rFonts w:ascii="Wingdings" w:hAnsi="Wingdings"/>
      </w:rPr>
    </w:lvl>
    <w:lvl w:ilvl="6" w:tplc="4970C2B8">
      <w:start w:val="1"/>
      <w:numFmt w:val="bullet"/>
      <w:lvlText w:val=""/>
      <w:lvlJc w:val="left"/>
      <w:pPr>
        <w:tabs>
          <w:tab w:val="num" w:pos="5040"/>
        </w:tabs>
        <w:ind w:left="5040" w:hanging="360"/>
      </w:pPr>
      <w:rPr>
        <w:rFonts w:ascii="Symbol" w:hAnsi="Symbol"/>
      </w:rPr>
    </w:lvl>
    <w:lvl w:ilvl="7" w:tplc="C7742F2A">
      <w:start w:val="1"/>
      <w:numFmt w:val="bullet"/>
      <w:lvlText w:val="o"/>
      <w:lvlJc w:val="left"/>
      <w:pPr>
        <w:tabs>
          <w:tab w:val="num" w:pos="5760"/>
        </w:tabs>
        <w:ind w:left="5760" w:hanging="360"/>
      </w:pPr>
      <w:rPr>
        <w:rFonts w:ascii="Courier New" w:hAnsi="Courier New"/>
      </w:rPr>
    </w:lvl>
    <w:lvl w:ilvl="8" w:tplc="EE5E2B02">
      <w:start w:val="1"/>
      <w:numFmt w:val="bullet"/>
      <w:lvlText w:val=""/>
      <w:lvlJc w:val="left"/>
      <w:pPr>
        <w:tabs>
          <w:tab w:val="num" w:pos="6480"/>
        </w:tabs>
        <w:ind w:left="6480" w:hanging="360"/>
      </w:pPr>
      <w:rPr>
        <w:rFonts w:ascii="Wingdings" w:hAnsi="Wingdings"/>
      </w:rPr>
    </w:lvl>
  </w:abstractNum>
  <w:abstractNum w:abstractNumId="112">
    <w:nsid w:val="00000071"/>
    <w:multiLevelType w:val="hybridMultilevel"/>
    <w:tmpl w:val="00000071"/>
    <w:lvl w:ilvl="0" w:tplc="147C53AE">
      <w:start w:val="1"/>
      <w:numFmt w:val="bullet"/>
      <w:lvlText w:val=""/>
      <w:lvlJc w:val="left"/>
      <w:pPr>
        <w:tabs>
          <w:tab w:val="num" w:pos="720"/>
        </w:tabs>
        <w:ind w:left="720" w:hanging="360"/>
      </w:pPr>
      <w:rPr>
        <w:rFonts w:ascii="Symbol" w:hAnsi="Symbol"/>
      </w:rPr>
    </w:lvl>
    <w:lvl w:ilvl="1" w:tplc="A6A2448A">
      <w:start w:val="1"/>
      <w:numFmt w:val="bullet"/>
      <w:lvlText w:val="o"/>
      <w:lvlJc w:val="left"/>
      <w:pPr>
        <w:tabs>
          <w:tab w:val="num" w:pos="1440"/>
        </w:tabs>
        <w:ind w:left="1440" w:hanging="360"/>
      </w:pPr>
      <w:rPr>
        <w:rFonts w:ascii="Courier New" w:hAnsi="Courier New"/>
      </w:rPr>
    </w:lvl>
    <w:lvl w:ilvl="2" w:tplc="D43ECF40">
      <w:start w:val="1"/>
      <w:numFmt w:val="bullet"/>
      <w:lvlText w:val=""/>
      <w:lvlJc w:val="left"/>
      <w:pPr>
        <w:tabs>
          <w:tab w:val="num" w:pos="2160"/>
        </w:tabs>
        <w:ind w:left="2160" w:hanging="360"/>
      </w:pPr>
      <w:rPr>
        <w:rFonts w:ascii="Wingdings" w:hAnsi="Wingdings"/>
      </w:rPr>
    </w:lvl>
    <w:lvl w:ilvl="3" w:tplc="51FA758C">
      <w:start w:val="1"/>
      <w:numFmt w:val="bullet"/>
      <w:lvlText w:val=""/>
      <w:lvlJc w:val="left"/>
      <w:pPr>
        <w:tabs>
          <w:tab w:val="num" w:pos="2880"/>
        </w:tabs>
        <w:ind w:left="2880" w:hanging="360"/>
      </w:pPr>
      <w:rPr>
        <w:rFonts w:ascii="Symbol" w:hAnsi="Symbol"/>
      </w:rPr>
    </w:lvl>
    <w:lvl w:ilvl="4" w:tplc="E0301254">
      <w:start w:val="1"/>
      <w:numFmt w:val="bullet"/>
      <w:lvlText w:val="o"/>
      <w:lvlJc w:val="left"/>
      <w:pPr>
        <w:tabs>
          <w:tab w:val="num" w:pos="3600"/>
        </w:tabs>
        <w:ind w:left="3600" w:hanging="360"/>
      </w:pPr>
      <w:rPr>
        <w:rFonts w:ascii="Courier New" w:hAnsi="Courier New"/>
      </w:rPr>
    </w:lvl>
    <w:lvl w:ilvl="5" w:tplc="67326540">
      <w:start w:val="1"/>
      <w:numFmt w:val="bullet"/>
      <w:lvlText w:val=""/>
      <w:lvlJc w:val="left"/>
      <w:pPr>
        <w:tabs>
          <w:tab w:val="num" w:pos="4320"/>
        </w:tabs>
        <w:ind w:left="4320" w:hanging="360"/>
      </w:pPr>
      <w:rPr>
        <w:rFonts w:ascii="Wingdings" w:hAnsi="Wingdings"/>
      </w:rPr>
    </w:lvl>
    <w:lvl w:ilvl="6" w:tplc="C9404C16">
      <w:start w:val="1"/>
      <w:numFmt w:val="bullet"/>
      <w:lvlText w:val=""/>
      <w:lvlJc w:val="left"/>
      <w:pPr>
        <w:tabs>
          <w:tab w:val="num" w:pos="5040"/>
        </w:tabs>
        <w:ind w:left="5040" w:hanging="360"/>
      </w:pPr>
      <w:rPr>
        <w:rFonts w:ascii="Symbol" w:hAnsi="Symbol"/>
      </w:rPr>
    </w:lvl>
    <w:lvl w:ilvl="7" w:tplc="6B5C418A">
      <w:start w:val="1"/>
      <w:numFmt w:val="bullet"/>
      <w:lvlText w:val="o"/>
      <w:lvlJc w:val="left"/>
      <w:pPr>
        <w:tabs>
          <w:tab w:val="num" w:pos="5760"/>
        </w:tabs>
        <w:ind w:left="5760" w:hanging="360"/>
      </w:pPr>
      <w:rPr>
        <w:rFonts w:ascii="Courier New" w:hAnsi="Courier New"/>
      </w:rPr>
    </w:lvl>
    <w:lvl w:ilvl="8" w:tplc="979CE286">
      <w:start w:val="1"/>
      <w:numFmt w:val="bullet"/>
      <w:lvlText w:val=""/>
      <w:lvlJc w:val="left"/>
      <w:pPr>
        <w:tabs>
          <w:tab w:val="num" w:pos="6480"/>
        </w:tabs>
        <w:ind w:left="6480" w:hanging="360"/>
      </w:pPr>
      <w:rPr>
        <w:rFonts w:ascii="Wingdings" w:hAnsi="Wingdings"/>
      </w:rPr>
    </w:lvl>
  </w:abstractNum>
  <w:abstractNum w:abstractNumId="113">
    <w:nsid w:val="00000072"/>
    <w:multiLevelType w:val="hybridMultilevel"/>
    <w:tmpl w:val="00000072"/>
    <w:lvl w:ilvl="0" w:tplc="A08EEFEE">
      <w:start w:val="1"/>
      <w:numFmt w:val="bullet"/>
      <w:lvlText w:val=""/>
      <w:lvlJc w:val="left"/>
      <w:pPr>
        <w:tabs>
          <w:tab w:val="num" w:pos="720"/>
        </w:tabs>
        <w:ind w:left="720" w:hanging="360"/>
      </w:pPr>
      <w:rPr>
        <w:rFonts w:ascii="Symbol" w:hAnsi="Symbol"/>
      </w:rPr>
    </w:lvl>
    <w:lvl w:ilvl="1" w:tplc="2F3432F8">
      <w:start w:val="1"/>
      <w:numFmt w:val="bullet"/>
      <w:lvlText w:val="o"/>
      <w:lvlJc w:val="left"/>
      <w:pPr>
        <w:tabs>
          <w:tab w:val="num" w:pos="1440"/>
        </w:tabs>
        <w:ind w:left="1440" w:hanging="360"/>
      </w:pPr>
      <w:rPr>
        <w:rFonts w:ascii="Courier New" w:hAnsi="Courier New"/>
      </w:rPr>
    </w:lvl>
    <w:lvl w:ilvl="2" w:tplc="B57E1796">
      <w:start w:val="1"/>
      <w:numFmt w:val="bullet"/>
      <w:lvlText w:val=""/>
      <w:lvlJc w:val="left"/>
      <w:pPr>
        <w:tabs>
          <w:tab w:val="num" w:pos="2160"/>
        </w:tabs>
        <w:ind w:left="2160" w:hanging="360"/>
      </w:pPr>
      <w:rPr>
        <w:rFonts w:ascii="Wingdings" w:hAnsi="Wingdings"/>
      </w:rPr>
    </w:lvl>
    <w:lvl w:ilvl="3" w:tplc="141E145C">
      <w:start w:val="1"/>
      <w:numFmt w:val="bullet"/>
      <w:lvlText w:val=""/>
      <w:lvlJc w:val="left"/>
      <w:pPr>
        <w:tabs>
          <w:tab w:val="num" w:pos="2880"/>
        </w:tabs>
        <w:ind w:left="2880" w:hanging="360"/>
      </w:pPr>
      <w:rPr>
        <w:rFonts w:ascii="Symbol" w:hAnsi="Symbol"/>
      </w:rPr>
    </w:lvl>
    <w:lvl w:ilvl="4" w:tplc="94F4B86A">
      <w:start w:val="1"/>
      <w:numFmt w:val="bullet"/>
      <w:lvlText w:val="o"/>
      <w:lvlJc w:val="left"/>
      <w:pPr>
        <w:tabs>
          <w:tab w:val="num" w:pos="3600"/>
        </w:tabs>
        <w:ind w:left="3600" w:hanging="360"/>
      </w:pPr>
      <w:rPr>
        <w:rFonts w:ascii="Courier New" w:hAnsi="Courier New"/>
      </w:rPr>
    </w:lvl>
    <w:lvl w:ilvl="5" w:tplc="5CDE3426">
      <w:start w:val="1"/>
      <w:numFmt w:val="bullet"/>
      <w:lvlText w:val=""/>
      <w:lvlJc w:val="left"/>
      <w:pPr>
        <w:tabs>
          <w:tab w:val="num" w:pos="4320"/>
        </w:tabs>
        <w:ind w:left="4320" w:hanging="360"/>
      </w:pPr>
      <w:rPr>
        <w:rFonts w:ascii="Wingdings" w:hAnsi="Wingdings"/>
      </w:rPr>
    </w:lvl>
    <w:lvl w:ilvl="6" w:tplc="E90622E0">
      <w:start w:val="1"/>
      <w:numFmt w:val="bullet"/>
      <w:lvlText w:val=""/>
      <w:lvlJc w:val="left"/>
      <w:pPr>
        <w:tabs>
          <w:tab w:val="num" w:pos="5040"/>
        </w:tabs>
        <w:ind w:left="5040" w:hanging="360"/>
      </w:pPr>
      <w:rPr>
        <w:rFonts w:ascii="Symbol" w:hAnsi="Symbol"/>
      </w:rPr>
    </w:lvl>
    <w:lvl w:ilvl="7" w:tplc="6ECAD0A4">
      <w:start w:val="1"/>
      <w:numFmt w:val="bullet"/>
      <w:lvlText w:val="o"/>
      <w:lvlJc w:val="left"/>
      <w:pPr>
        <w:tabs>
          <w:tab w:val="num" w:pos="5760"/>
        </w:tabs>
        <w:ind w:left="5760" w:hanging="360"/>
      </w:pPr>
      <w:rPr>
        <w:rFonts w:ascii="Courier New" w:hAnsi="Courier New"/>
      </w:rPr>
    </w:lvl>
    <w:lvl w:ilvl="8" w:tplc="A8204AF2">
      <w:start w:val="1"/>
      <w:numFmt w:val="bullet"/>
      <w:lvlText w:val=""/>
      <w:lvlJc w:val="left"/>
      <w:pPr>
        <w:tabs>
          <w:tab w:val="num" w:pos="6480"/>
        </w:tabs>
        <w:ind w:left="6480" w:hanging="360"/>
      </w:pPr>
      <w:rPr>
        <w:rFonts w:ascii="Wingdings" w:hAnsi="Wingdings"/>
      </w:rPr>
    </w:lvl>
  </w:abstractNum>
  <w:abstractNum w:abstractNumId="114">
    <w:nsid w:val="00000073"/>
    <w:multiLevelType w:val="hybridMultilevel"/>
    <w:tmpl w:val="00000073"/>
    <w:lvl w:ilvl="0" w:tplc="649041DE">
      <w:start w:val="1"/>
      <w:numFmt w:val="bullet"/>
      <w:lvlText w:val=""/>
      <w:lvlJc w:val="left"/>
      <w:pPr>
        <w:tabs>
          <w:tab w:val="num" w:pos="720"/>
        </w:tabs>
        <w:ind w:left="720" w:hanging="360"/>
      </w:pPr>
      <w:rPr>
        <w:rFonts w:ascii="Symbol" w:hAnsi="Symbol"/>
      </w:rPr>
    </w:lvl>
    <w:lvl w:ilvl="1" w:tplc="3DFEC0C0">
      <w:start w:val="1"/>
      <w:numFmt w:val="bullet"/>
      <w:lvlText w:val="o"/>
      <w:lvlJc w:val="left"/>
      <w:pPr>
        <w:tabs>
          <w:tab w:val="num" w:pos="1440"/>
        </w:tabs>
        <w:ind w:left="1440" w:hanging="360"/>
      </w:pPr>
      <w:rPr>
        <w:rFonts w:ascii="Courier New" w:hAnsi="Courier New"/>
      </w:rPr>
    </w:lvl>
    <w:lvl w:ilvl="2" w:tplc="0B448AF2">
      <w:start w:val="1"/>
      <w:numFmt w:val="bullet"/>
      <w:lvlText w:val=""/>
      <w:lvlJc w:val="left"/>
      <w:pPr>
        <w:tabs>
          <w:tab w:val="num" w:pos="2160"/>
        </w:tabs>
        <w:ind w:left="2160" w:hanging="360"/>
      </w:pPr>
      <w:rPr>
        <w:rFonts w:ascii="Wingdings" w:hAnsi="Wingdings"/>
      </w:rPr>
    </w:lvl>
    <w:lvl w:ilvl="3" w:tplc="D83ABF2E">
      <w:start w:val="1"/>
      <w:numFmt w:val="bullet"/>
      <w:lvlText w:val=""/>
      <w:lvlJc w:val="left"/>
      <w:pPr>
        <w:tabs>
          <w:tab w:val="num" w:pos="2880"/>
        </w:tabs>
        <w:ind w:left="2880" w:hanging="360"/>
      </w:pPr>
      <w:rPr>
        <w:rFonts w:ascii="Symbol" w:hAnsi="Symbol"/>
      </w:rPr>
    </w:lvl>
    <w:lvl w:ilvl="4" w:tplc="00C83180">
      <w:start w:val="1"/>
      <w:numFmt w:val="bullet"/>
      <w:lvlText w:val="o"/>
      <w:lvlJc w:val="left"/>
      <w:pPr>
        <w:tabs>
          <w:tab w:val="num" w:pos="3600"/>
        </w:tabs>
        <w:ind w:left="3600" w:hanging="360"/>
      </w:pPr>
      <w:rPr>
        <w:rFonts w:ascii="Courier New" w:hAnsi="Courier New"/>
      </w:rPr>
    </w:lvl>
    <w:lvl w:ilvl="5" w:tplc="7BAE31A0">
      <w:start w:val="1"/>
      <w:numFmt w:val="bullet"/>
      <w:lvlText w:val=""/>
      <w:lvlJc w:val="left"/>
      <w:pPr>
        <w:tabs>
          <w:tab w:val="num" w:pos="4320"/>
        </w:tabs>
        <w:ind w:left="4320" w:hanging="360"/>
      </w:pPr>
      <w:rPr>
        <w:rFonts w:ascii="Wingdings" w:hAnsi="Wingdings"/>
      </w:rPr>
    </w:lvl>
    <w:lvl w:ilvl="6" w:tplc="0FCC8412">
      <w:start w:val="1"/>
      <w:numFmt w:val="bullet"/>
      <w:lvlText w:val=""/>
      <w:lvlJc w:val="left"/>
      <w:pPr>
        <w:tabs>
          <w:tab w:val="num" w:pos="5040"/>
        </w:tabs>
        <w:ind w:left="5040" w:hanging="360"/>
      </w:pPr>
      <w:rPr>
        <w:rFonts w:ascii="Symbol" w:hAnsi="Symbol"/>
      </w:rPr>
    </w:lvl>
    <w:lvl w:ilvl="7" w:tplc="0F1E4278">
      <w:start w:val="1"/>
      <w:numFmt w:val="bullet"/>
      <w:lvlText w:val="o"/>
      <w:lvlJc w:val="left"/>
      <w:pPr>
        <w:tabs>
          <w:tab w:val="num" w:pos="5760"/>
        </w:tabs>
        <w:ind w:left="5760" w:hanging="360"/>
      </w:pPr>
      <w:rPr>
        <w:rFonts w:ascii="Courier New" w:hAnsi="Courier New"/>
      </w:rPr>
    </w:lvl>
    <w:lvl w:ilvl="8" w:tplc="5108F0EA">
      <w:start w:val="1"/>
      <w:numFmt w:val="bullet"/>
      <w:lvlText w:val=""/>
      <w:lvlJc w:val="left"/>
      <w:pPr>
        <w:tabs>
          <w:tab w:val="num" w:pos="6480"/>
        </w:tabs>
        <w:ind w:left="6480" w:hanging="360"/>
      </w:pPr>
      <w:rPr>
        <w:rFonts w:ascii="Wingdings" w:hAnsi="Wingdings"/>
      </w:rPr>
    </w:lvl>
  </w:abstractNum>
  <w:abstractNum w:abstractNumId="115">
    <w:nsid w:val="00000074"/>
    <w:multiLevelType w:val="hybridMultilevel"/>
    <w:tmpl w:val="00000074"/>
    <w:lvl w:ilvl="0" w:tplc="C748CE76">
      <w:start w:val="1"/>
      <w:numFmt w:val="bullet"/>
      <w:lvlText w:val=""/>
      <w:lvlJc w:val="left"/>
      <w:pPr>
        <w:tabs>
          <w:tab w:val="num" w:pos="720"/>
        </w:tabs>
        <w:ind w:left="720" w:hanging="360"/>
      </w:pPr>
      <w:rPr>
        <w:rFonts w:ascii="Symbol" w:hAnsi="Symbol"/>
      </w:rPr>
    </w:lvl>
    <w:lvl w:ilvl="1" w:tplc="3000B87E">
      <w:start w:val="1"/>
      <w:numFmt w:val="bullet"/>
      <w:lvlText w:val="o"/>
      <w:lvlJc w:val="left"/>
      <w:pPr>
        <w:tabs>
          <w:tab w:val="num" w:pos="1440"/>
        </w:tabs>
        <w:ind w:left="1440" w:hanging="360"/>
      </w:pPr>
      <w:rPr>
        <w:rFonts w:ascii="Courier New" w:hAnsi="Courier New"/>
      </w:rPr>
    </w:lvl>
    <w:lvl w:ilvl="2" w:tplc="65F4DE6E">
      <w:start w:val="1"/>
      <w:numFmt w:val="bullet"/>
      <w:lvlText w:val=""/>
      <w:lvlJc w:val="left"/>
      <w:pPr>
        <w:tabs>
          <w:tab w:val="num" w:pos="2160"/>
        </w:tabs>
        <w:ind w:left="2160" w:hanging="360"/>
      </w:pPr>
      <w:rPr>
        <w:rFonts w:ascii="Wingdings" w:hAnsi="Wingdings"/>
      </w:rPr>
    </w:lvl>
    <w:lvl w:ilvl="3" w:tplc="AD2E5AA8">
      <w:start w:val="1"/>
      <w:numFmt w:val="bullet"/>
      <w:lvlText w:val=""/>
      <w:lvlJc w:val="left"/>
      <w:pPr>
        <w:tabs>
          <w:tab w:val="num" w:pos="2880"/>
        </w:tabs>
        <w:ind w:left="2880" w:hanging="360"/>
      </w:pPr>
      <w:rPr>
        <w:rFonts w:ascii="Symbol" w:hAnsi="Symbol"/>
      </w:rPr>
    </w:lvl>
    <w:lvl w:ilvl="4" w:tplc="54DAAC6A">
      <w:start w:val="1"/>
      <w:numFmt w:val="bullet"/>
      <w:lvlText w:val="o"/>
      <w:lvlJc w:val="left"/>
      <w:pPr>
        <w:tabs>
          <w:tab w:val="num" w:pos="3600"/>
        </w:tabs>
        <w:ind w:left="3600" w:hanging="360"/>
      </w:pPr>
      <w:rPr>
        <w:rFonts w:ascii="Courier New" w:hAnsi="Courier New"/>
      </w:rPr>
    </w:lvl>
    <w:lvl w:ilvl="5" w:tplc="EE60772A">
      <w:start w:val="1"/>
      <w:numFmt w:val="bullet"/>
      <w:lvlText w:val=""/>
      <w:lvlJc w:val="left"/>
      <w:pPr>
        <w:tabs>
          <w:tab w:val="num" w:pos="4320"/>
        </w:tabs>
        <w:ind w:left="4320" w:hanging="360"/>
      </w:pPr>
      <w:rPr>
        <w:rFonts w:ascii="Wingdings" w:hAnsi="Wingdings"/>
      </w:rPr>
    </w:lvl>
    <w:lvl w:ilvl="6" w:tplc="F2A8D4C4">
      <w:start w:val="1"/>
      <w:numFmt w:val="bullet"/>
      <w:lvlText w:val=""/>
      <w:lvlJc w:val="left"/>
      <w:pPr>
        <w:tabs>
          <w:tab w:val="num" w:pos="5040"/>
        </w:tabs>
        <w:ind w:left="5040" w:hanging="360"/>
      </w:pPr>
      <w:rPr>
        <w:rFonts w:ascii="Symbol" w:hAnsi="Symbol"/>
      </w:rPr>
    </w:lvl>
    <w:lvl w:ilvl="7" w:tplc="1772B1AE">
      <w:start w:val="1"/>
      <w:numFmt w:val="bullet"/>
      <w:lvlText w:val="o"/>
      <w:lvlJc w:val="left"/>
      <w:pPr>
        <w:tabs>
          <w:tab w:val="num" w:pos="5760"/>
        </w:tabs>
        <w:ind w:left="5760" w:hanging="360"/>
      </w:pPr>
      <w:rPr>
        <w:rFonts w:ascii="Courier New" w:hAnsi="Courier New"/>
      </w:rPr>
    </w:lvl>
    <w:lvl w:ilvl="8" w:tplc="DE8423E2">
      <w:start w:val="1"/>
      <w:numFmt w:val="bullet"/>
      <w:lvlText w:val=""/>
      <w:lvlJc w:val="left"/>
      <w:pPr>
        <w:tabs>
          <w:tab w:val="num" w:pos="6480"/>
        </w:tabs>
        <w:ind w:left="6480" w:hanging="360"/>
      </w:pPr>
      <w:rPr>
        <w:rFonts w:ascii="Wingdings" w:hAnsi="Wingdings"/>
      </w:rPr>
    </w:lvl>
  </w:abstractNum>
  <w:abstractNum w:abstractNumId="116">
    <w:nsid w:val="00000075"/>
    <w:multiLevelType w:val="hybridMultilevel"/>
    <w:tmpl w:val="00000075"/>
    <w:lvl w:ilvl="0" w:tplc="920088FE">
      <w:start w:val="1"/>
      <w:numFmt w:val="bullet"/>
      <w:lvlText w:val=""/>
      <w:lvlJc w:val="left"/>
      <w:pPr>
        <w:tabs>
          <w:tab w:val="num" w:pos="720"/>
        </w:tabs>
        <w:ind w:left="720" w:hanging="360"/>
      </w:pPr>
      <w:rPr>
        <w:rFonts w:ascii="Symbol" w:hAnsi="Symbol"/>
      </w:rPr>
    </w:lvl>
    <w:lvl w:ilvl="1" w:tplc="F9781AB4">
      <w:start w:val="1"/>
      <w:numFmt w:val="bullet"/>
      <w:lvlText w:val="o"/>
      <w:lvlJc w:val="left"/>
      <w:pPr>
        <w:tabs>
          <w:tab w:val="num" w:pos="1440"/>
        </w:tabs>
        <w:ind w:left="1440" w:hanging="360"/>
      </w:pPr>
      <w:rPr>
        <w:rFonts w:ascii="Courier New" w:hAnsi="Courier New"/>
      </w:rPr>
    </w:lvl>
    <w:lvl w:ilvl="2" w:tplc="ED2425D8">
      <w:start w:val="1"/>
      <w:numFmt w:val="bullet"/>
      <w:lvlText w:val=""/>
      <w:lvlJc w:val="left"/>
      <w:pPr>
        <w:tabs>
          <w:tab w:val="num" w:pos="2160"/>
        </w:tabs>
        <w:ind w:left="2160" w:hanging="360"/>
      </w:pPr>
      <w:rPr>
        <w:rFonts w:ascii="Wingdings" w:hAnsi="Wingdings"/>
      </w:rPr>
    </w:lvl>
    <w:lvl w:ilvl="3" w:tplc="183C03E4">
      <w:start w:val="1"/>
      <w:numFmt w:val="bullet"/>
      <w:lvlText w:val=""/>
      <w:lvlJc w:val="left"/>
      <w:pPr>
        <w:tabs>
          <w:tab w:val="num" w:pos="2880"/>
        </w:tabs>
        <w:ind w:left="2880" w:hanging="360"/>
      </w:pPr>
      <w:rPr>
        <w:rFonts w:ascii="Symbol" w:hAnsi="Symbol"/>
      </w:rPr>
    </w:lvl>
    <w:lvl w:ilvl="4" w:tplc="84FE805C">
      <w:start w:val="1"/>
      <w:numFmt w:val="bullet"/>
      <w:lvlText w:val="o"/>
      <w:lvlJc w:val="left"/>
      <w:pPr>
        <w:tabs>
          <w:tab w:val="num" w:pos="3600"/>
        </w:tabs>
        <w:ind w:left="3600" w:hanging="360"/>
      </w:pPr>
      <w:rPr>
        <w:rFonts w:ascii="Courier New" w:hAnsi="Courier New"/>
      </w:rPr>
    </w:lvl>
    <w:lvl w:ilvl="5" w:tplc="ECC869A0">
      <w:start w:val="1"/>
      <w:numFmt w:val="bullet"/>
      <w:lvlText w:val=""/>
      <w:lvlJc w:val="left"/>
      <w:pPr>
        <w:tabs>
          <w:tab w:val="num" w:pos="4320"/>
        </w:tabs>
        <w:ind w:left="4320" w:hanging="360"/>
      </w:pPr>
      <w:rPr>
        <w:rFonts w:ascii="Wingdings" w:hAnsi="Wingdings"/>
      </w:rPr>
    </w:lvl>
    <w:lvl w:ilvl="6" w:tplc="BBF8CB00">
      <w:start w:val="1"/>
      <w:numFmt w:val="bullet"/>
      <w:lvlText w:val=""/>
      <w:lvlJc w:val="left"/>
      <w:pPr>
        <w:tabs>
          <w:tab w:val="num" w:pos="5040"/>
        </w:tabs>
        <w:ind w:left="5040" w:hanging="360"/>
      </w:pPr>
      <w:rPr>
        <w:rFonts w:ascii="Symbol" w:hAnsi="Symbol"/>
      </w:rPr>
    </w:lvl>
    <w:lvl w:ilvl="7" w:tplc="6932282A">
      <w:start w:val="1"/>
      <w:numFmt w:val="bullet"/>
      <w:lvlText w:val="o"/>
      <w:lvlJc w:val="left"/>
      <w:pPr>
        <w:tabs>
          <w:tab w:val="num" w:pos="5760"/>
        </w:tabs>
        <w:ind w:left="5760" w:hanging="360"/>
      </w:pPr>
      <w:rPr>
        <w:rFonts w:ascii="Courier New" w:hAnsi="Courier New"/>
      </w:rPr>
    </w:lvl>
    <w:lvl w:ilvl="8" w:tplc="335EF700">
      <w:start w:val="1"/>
      <w:numFmt w:val="bullet"/>
      <w:lvlText w:val=""/>
      <w:lvlJc w:val="left"/>
      <w:pPr>
        <w:tabs>
          <w:tab w:val="num" w:pos="6480"/>
        </w:tabs>
        <w:ind w:left="6480" w:hanging="360"/>
      </w:pPr>
      <w:rPr>
        <w:rFonts w:ascii="Wingdings" w:hAnsi="Wingdings"/>
      </w:rPr>
    </w:lvl>
  </w:abstractNum>
  <w:abstractNum w:abstractNumId="117">
    <w:nsid w:val="00000076"/>
    <w:multiLevelType w:val="hybridMultilevel"/>
    <w:tmpl w:val="00000076"/>
    <w:lvl w:ilvl="0" w:tplc="C96CEB94">
      <w:start w:val="1"/>
      <w:numFmt w:val="bullet"/>
      <w:lvlText w:val=""/>
      <w:lvlJc w:val="left"/>
      <w:pPr>
        <w:tabs>
          <w:tab w:val="num" w:pos="720"/>
        </w:tabs>
        <w:ind w:left="720" w:hanging="360"/>
      </w:pPr>
      <w:rPr>
        <w:rFonts w:ascii="Symbol" w:hAnsi="Symbol"/>
      </w:rPr>
    </w:lvl>
    <w:lvl w:ilvl="1" w:tplc="1C0A2BDE">
      <w:start w:val="1"/>
      <w:numFmt w:val="bullet"/>
      <w:lvlText w:val="o"/>
      <w:lvlJc w:val="left"/>
      <w:pPr>
        <w:tabs>
          <w:tab w:val="num" w:pos="1440"/>
        </w:tabs>
        <w:ind w:left="1440" w:hanging="360"/>
      </w:pPr>
      <w:rPr>
        <w:rFonts w:ascii="Courier New" w:hAnsi="Courier New"/>
      </w:rPr>
    </w:lvl>
    <w:lvl w:ilvl="2" w:tplc="44BAFD90">
      <w:start w:val="1"/>
      <w:numFmt w:val="bullet"/>
      <w:lvlText w:val=""/>
      <w:lvlJc w:val="left"/>
      <w:pPr>
        <w:tabs>
          <w:tab w:val="num" w:pos="2160"/>
        </w:tabs>
        <w:ind w:left="2160" w:hanging="360"/>
      </w:pPr>
      <w:rPr>
        <w:rFonts w:ascii="Wingdings" w:hAnsi="Wingdings"/>
      </w:rPr>
    </w:lvl>
    <w:lvl w:ilvl="3" w:tplc="1C880B6A">
      <w:start w:val="1"/>
      <w:numFmt w:val="bullet"/>
      <w:lvlText w:val=""/>
      <w:lvlJc w:val="left"/>
      <w:pPr>
        <w:tabs>
          <w:tab w:val="num" w:pos="2880"/>
        </w:tabs>
        <w:ind w:left="2880" w:hanging="360"/>
      </w:pPr>
      <w:rPr>
        <w:rFonts w:ascii="Symbol" w:hAnsi="Symbol"/>
      </w:rPr>
    </w:lvl>
    <w:lvl w:ilvl="4" w:tplc="1F881D88">
      <w:start w:val="1"/>
      <w:numFmt w:val="bullet"/>
      <w:lvlText w:val="o"/>
      <w:lvlJc w:val="left"/>
      <w:pPr>
        <w:tabs>
          <w:tab w:val="num" w:pos="3600"/>
        </w:tabs>
        <w:ind w:left="3600" w:hanging="360"/>
      </w:pPr>
      <w:rPr>
        <w:rFonts w:ascii="Courier New" w:hAnsi="Courier New"/>
      </w:rPr>
    </w:lvl>
    <w:lvl w:ilvl="5" w:tplc="72A802EA">
      <w:start w:val="1"/>
      <w:numFmt w:val="bullet"/>
      <w:lvlText w:val=""/>
      <w:lvlJc w:val="left"/>
      <w:pPr>
        <w:tabs>
          <w:tab w:val="num" w:pos="4320"/>
        </w:tabs>
        <w:ind w:left="4320" w:hanging="360"/>
      </w:pPr>
      <w:rPr>
        <w:rFonts w:ascii="Wingdings" w:hAnsi="Wingdings"/>
      </w:rPr>
    </w:lvl>
    <w:lvl w:ilvl="6" w:tplc="22A6C54A">
      <w:start w:val="1"/>
      <w:numFmt w:val="bullet"/>
      <w:lvlText w:val=""/>
      <w:lvlJc w:val="left"/>
      <w:pPr>
        <w:tabs>
          <w:tab w:val="num" w:pos="5040"/>
        </w:tabs>
        <w:ind w:left="5040" w:hanging="360"/>
      </w:pPr>
      <w:rPr>
        <w:rFonts w:ascii="Symbol" w:hAnsi="Symbol"/>
      </w:rPr>
    </w:lvl>
    <w:lvl w:ilvl="7" w:tplc="5B10DD28">
      <w:start w:val="1"/>
      <w:numFmt w:val="bullet"/>
      <w:lvlText w:val="o"/>
      <w:lvlJc w:val="left"/>
      <w:pPr>
        <w:tabs>
          <w:tab w:val="num" w:pos="5760"/>
        </w:tabs>
        <w:ind w:left="5760" w:hanging="360"/>
      </w:pPr>
      <w:rPr>
        <w:rFonts w:ascii="Courier New" w:hAnsi="Courier New"/>
      </w:rPr>
    </w:lvl>
    <w:lvl w:ilvl="8" w:tplc="C930C5B2">
      <w:start w:val="1"/>
      <w:numFmt w:val="bullet"/>
      <w:lvlText w:val=""/>
      <w:lvlJc w:val="left"/>
      <w:pPr>
        <w:tabs>
          <w:tab w:val="num" w:pos="6480"/>
        </w:tabs>
        <w:ind w:left="6480" w:hanging="360"/>
      </w:pPr>
      <w:rPr>
        <w:rFonts w:ascii="Wingdings" w:hAnsi="Wingdings"/>
      </w:rPr>
    </w:lvl>
  </w:abstractNum>
  <w:abstractNum w:abstractNumId="118">
    <w:nsid w:val="00000077"/>
    <w:multiLevelType w:val="hybridMultilevel"/>
    <w:tmpl w:val="00000077"/>
    <w:lvl w:ilvl="0" w:tplc="76BEC35E">
      <w:start w:val="1"/>
      <w:numFmt w:val="bullet"/>
      <w:lvlText w:val=""/>
      <w:lvlJc w:val="left"/>
      <w:pPr>
        <w:tabs>
          <w:tab w:val="num" w:pos="720"/>
        </w:tabs>
        <w:ind w:left="720" w:hanging="360"/>
      </w:pPr>
      <w:rPr>
        <w:rFonts w:ascii="Symbol" w:hAnsi="Symbol"/>
      </w:rPr>
    </w:lvl>
    <w:lvl w:ilvl="1" w:tplc="7BC22A50">
      <w:start w:val="1"/>
      <w:numFmt w:val="bullet"/>
      <w:lvlText w:val="o"/>
      <w:lvlJc w:val="left"/>
      <w:pPr>
        <w:tabs>
          <w:tab w:val="num" w:pos="1440"/>
        </w:tabs>
        <w:ind w:left="1440" w:hanging="360"/>
      </w:pPr>
      <w:rPr>
        <w:rFonts w:ascii="Courier New" w:hAnsi="Courier New"/>
      </w:rPr>
    </w:lvl>
    <w:lvl w:ilvl="2" w:tplc="956E04CE">
      <w:start w:val="1"/>
      <w:numFmt w:val="bullet"/>
      <w:lvlText w:val=""/>
      <w:lvlJc w:val="left"/>
      <w:pPr>
        <w:tabs>
          <w:tab w:val="num" w:pos="2160"/>
        </w:tabs>
        <w:ind w:left="2160" w:hanging="360"/>
      </w:pPr>
      <w:rPr>
        <w:rFonts w:ascii="Wingdings" w:hAnsi="Wingdings"/>
      </w:rPr>
    </w:lvl>
    <w:lvl w:ilvl="3" w:tplc="B98244EA">
      <w:start w:val="1"/>
      <w:numFmt w:val="bullet"/>
      <w:lvlText w:val=""/>
      <w:lvlJc w:val="left"/>
      <w:pPr>
        <w:tabs>
          <w:tab w:val="num" w:pos="2880"/>
        </w:tabs>
        <w:ind w:left="2880" w:hanging="360"/>
      </w:pPr>
      <w:rPr>
        <w:rFonts w:ascii="Symbol" w:hAnsi="Symbol"/>
      </w:rPr>
    </w:lvl>
    <w:lvl w:ilvl="4" w:tplc="58DEB370">
      <w:start w:val="1"/>
      <w:numFmt w:val="bullet"/>
      <w:lvlText w:val="o"/>
      <w:lvlJc w:val="left"/>
      <w:pPr>
        <w:tabs>
          <w:tab w:val="num" w:pos="3600"/>
        </w:tabs>
        <w:ind w:left="3600" w:hanging="360"/>
      </w:pPr>
      <w:rPr>
        <w:rFonts w:ascii="Courier New" w:hAnsi="Courier New"/>
      </w:rPr>
    </w:lvl>
    <w:lvl w:ilvl="5" w:tplc="5B289FC8">
      <w:start w:val="1"/>
      <w:numFmt w:val="bullet"/>
      <w:lvlText w:val=""/>
      <w:lvlJc w:val="left"/>
      <w:pPr>
        <w:tabs>
          <w:tab w:val="num" w:pos="4320"/>
        </w:tabs>
        <w:ind w:left="4320" w:hanging="360"/>
      </w:pPr>
      <w:rPr>
        <w:rFonts w:ascii="Wingdings" w:hAnsi="Wingdings"/>
      </w:rPr>
    </w:lvl>
    <w:lvl w:ilvl="6" w:tplc="3BB85196">
      <w:start w:val="1"/>
      <w:numFmt w:val="bullet"/>
      <w:lvlText w:val=""/>
      <w:lvlJc w:val="left"/>
      <w:pPr>
        <w:tabs>
          <w:tab w:val="num" w:pos="5040"/>
        </w:tabs>
        <w:ind w:left="5040" w:hanging="360"/>
      </w:pPr>
      <w:rPr>
        <w:rFonts w:ascii="Symbol" w:hAnsi="Symbol"/>
      </w:rPr>
    </w:lvl>
    <w:lvl w:ilvl="7" w:tplc="76D67D30">
      <w:start w:val="1"/>
      <w:numFmt w:val="bullet"/>
      <w:lvlText w:val="o"/>
      <w:lvlJc w:val="left"/>
      <w:pPr>
        <w:tabs>
          <w:tab w:val="num" w:pos="5760"/>
        </w:tabs>
        <w:ind w:left="5760" w:hanging="360"/>
      </w:pPr>
      <w:rPr>
        <w:rFonts w:ascii="Courier New" w:hAnsi="Courier New"/>
      </w:rPr>
    </w:lvl>
    <w:lvl w:ilvl="8" w:tplc="41F6D1BC">
      <w:start w:val="1"/>
      <w:numFmt w:val="bullet"/>
      <w:lvlText w:val=""/>
      <w:lvlJc w:val="left"/>
      <w:pPr>
        <w:tabs>
          <w:tab w:val="num" w:pos="6480"/>
        </w:tabs>
        <w:ind w:left="6480" w:hanging="360"/>
      </w:pPr>
      <w:rPr>
        <w:rFonts w:ascii="Wingdings" w:hAnsi="Wingdings"/>
      </w:rPr>
    </w:lvl>
  </w:abstractNum>
  <w:abstractNum w:abstractNumId="119">
    <w:nsid w:val="00000078"/>
    <w:multiLevelType w:val="hybridMultilevel"/>
    <w:tmpl w:val="00000078"/>
    <w:lvl w:ilvl="0" w:tplc="AE6E2244">
      <w:start w:val="1"/>
      <w:numFmt w:val="bullet"/>
      <w:lvlText w:val=""/>
      <w:lvlJc w:val="left"/>
      <w:pPr>
        <w:tabs>
          <w:tab w:val="num" w:pos="720"/>
        </w:tabs>
        <w:ind w:left="720" w:hanging="360"/>
      </w:pPr>
      <w:rPr>
        <w:rFonts w:ascii="Symbol" w:hAnsi="Symbol"/>
      </w:rPr>
    </w:lvl>
    <w:lvl w:ilvl="1" w:tplc="FD62484A">
      <w:start w:val="1"/>
      <w:numFmt w:val="bullet"/>
      <w:lvlText w:val="o"/>
      <w:lvlJc w:val="left"/>
      <w:pPr>
        <w:tabs>
          <w:tab w:val="num" w:pos="1440"/>
        </w:tabs>
        <w:ind w:left="1440" w:hanging="360"/>
      </w:pPr>
      <w:rPr>
        <w:rFonts w:ascii="Courier New" w:hAnsi="Courier New"/>
      </w:rPr>
    </w:lvl>
    <w:lvl w:ilvl="2" w:tplc="CC0CA3E6">
      <w:start w:val="1"/>
      <w:numFmt w:val="bullet"/>
      <w:lvlText w:val=""/>
      <w:lvlJc w:val="left"/>
      <w:pPr>
        <w:tabs>
          <w:tab w:val="num" w:pos="2160"/>
        </w:tabs>
        <w:ind w:left="2160" w:hanging="360"/>
      </w:pPr>
      <w:rPr>
        <w:rFonts w:ascii="Wingdings" w:hAnsi="Wingdings"/>
      </w:rPr>
    </w:lvl>
    <w:lvl w:ilvl="3" w:tplc="4DB23210">
      <w:start w:val="1"/>
      <w:numFmt w:val="bullet"/>
      <w:lvlText w:val=""/>
      <w:lvlJc w:val="left"/>
      <w:pPr>
        <w:tabs>
          <w:tab w:val="num" w:pos="2880"/>
        </w:tabs>
        <w:ind w:left="2880" w:hanging="360"/>
      </w:pPr>
      <w:rPr>
        <w:rFonts w:ascii="Symbol" w:hAnsi="Symbol"/>
      </w:rPr>
    </w:lvl>
    <w:lvl w:ilvl="4" w:tplc="F8E2B238">
      <w:start w:val="1"/>
      <w:numFmt w:val="bullet"/>
      <w:lvlText w:val="o"/>
      <w:lvlJc w:val="left"/>
      <w:pPr>
        <w:tabs>
          <w:tab w:val="num" w:pos="3600"/>
        </w:tabs>
        <w:ind w:left="3600" w:hanging="360"/>
      </w:pPr>
      <w:rPr>
        <w:rFonts w:ascii="Courier New" w:hAnsi="Courier New"/>
      </w:rPr>
    </w:lvl>
    <w:lvl w:ilvl="5" w:tplc="8DAEB19E">
      <w:start w:val="1"/>
      <w:numFmt w:val="bullet"/>
      <w:lvlText w:val=""/>
      <w:lvlJc w:val="left"/>
      <w:pPr>
        <w:tabs>
          <w:tab w:val="num" w:pos="4320"/>
        </w:tabs>
        <w:ind w:left="4320" w:hanging="360"/>
      </w:pPr>
      <w:rPr>
        <w:rFonts w:ascii="Wingdings" w:hAnsi="Wingdings"/>
      </w:rPr>
    </w:lvl>
    <w:lvl w:ilvl="6" w:tplc="A8D459C0">
      <w:start w:val="1"/>
      <w:numFmt w:val="bullet"/>
      <w:lvlText w:val=""/>
      <w:lvlJc w:val="left"/>
      <w:pPr>
        <w:tabs>
          <w:tab w:val="num" w:pos="5040"/>
        </w:tabs>
        <w:ind w:left="5040" w:hanging="360"/>
      </w:pPr>
      <w:rPr>
        <w:rFonts w:ascii="Symbol" w:hAnsi="Symbol"/>
      </w:rPr>
    </w:lvl>
    <w:lvl w:ilvl="7" w:tplc="A7DAD69A">
      <w:start w:val="1"/>
      <w:numFmt w:val="bullet"/>
      <w:lvlText w:val="o"/>
      <w:lvlJc w:val="left"/>
      <w:pPr>
        <w:tabs>
          <w:tab w:val="num" w:pos="5760"/>
        </w:tabs>
        <w:ind w:left="5760" w:hanging="360"/>
      </w:pPr>
      <w:rPr>
        <w:rFonts w:ascii="Courier New" w:hAnsi="Courier New"/>
      </w:rPr>
    </w:lvl>
    <w:lvl w:ilvl="8" w:tplc="6882CFBC">
      <w:start w:val="1"/>
      <w:numFmt w:val="bullet"/>
      <w:lvlText w:val=""/>
      <w:lvlJc w:val="left"/>
      <w:pPr>
        <w:tabs>
          <w:tab w:val="num" w:pos="6480"/>
        </w:tabs>
        <w:ind w:left="6480" w:hanging="360"/>
      </w:pPr>
      <w:rPr>
        <w:rFonts w:ascii="Wingdings" w:hAnsi="Wingdings"/>
      </w:rPr>
    </w:lvl>
  </w:abstractNum>
  <w:abstractNum w:abstractNumId="120">
    <w:nsid w:val="00000079"/>
    <w:multiLevelType w:val="hybridMultilevel"/>
    <w:tmpl w:val="00000079"/>
    <w:lvl w:ilvl="0" w:tplc="FF0AC050">
      <w:start w:val="1"/>
      <w:numFmt w:val="bullet"/>
      <w:lvlText w:val=""/>
      <w:lvlJc w:val="left"/>
      <w:pPr>
        <w:tabs>
          <w:tab w:val="num" w:pos="720"/>
        </w:tabs>
        <w:ind w:left="720" w:hanging="360"/>
      </w:pPr>
      <w:rPr>
        <w:rFonts w:ascii="Symbol" w:hAnsi="Symbol"/>
      </w:rPr>
    </w:lvl>
    <w:lvl w:ilvl="1" w:tplc="3C0AA664">
      <w:start w:val="1"/>
      <w:numFmt w:val="bullet"/>
      <w:lvlText w:val="o"/>
      <w:lvlJc w:val="left"/>
      <w:pPr>
        <w:tabs>
          <w:tab w:val="num" w:pos="1440"/>
        </w:tabs>
        <w:ind w:left="1440" w:hanging="360"/>
      </w:pPr>
      <w:rPr>
        <w:rFonts w:ascii="Courier New" w:hAnsi="Courier New"/>
      </w:rPr>
    </w:lvl>
    <w:lvl w:ilvl="2" w:tplc="C99ABFF2">
      <w:start w:val="1"/>
      <w:numFmt w:val="bullet"/>
      <w:lvlText w:val=""/>
      <w:lvlJc w:val="left"/>
      <w:pPr>
        <w:tabs>
          <w:tab w:val="num" w:pos="2160"/>
        </w:tabs>
        <w:ind w:left="2160" w:hanging="360"/>
      </w:pPr>
      <w:rPr>
        <w:rFonts w:ascii="Wingdings" w:hAnsi="Wingdings"/>
      </w:rPr>
    </w:lvl>
    <w:lvl w:ilvl="3" w:tplc="487E634C">
      <w:start w:val="1"/>
      <w:numFmt w:val="bullet"/>
      <w:lvlText w:val=""/>
      <w:lvlJc w:val="left"/>
      <w:pPr>
        <w:tabs>
          <w:tab w:val="num" w:pos="2880"/>
        </w:tabs>
        <w:ind w:left="2880" w:hanging="360"/>
      </w:pPr>
      <w:rPr>
        <w:rFonts w:ascii="Symbol" w:hAnsi="Symbol"/>
      </w:rPr>
    </w:lvl>
    <w:lvl w:ilvl="4" w:tplc="E1227FBE">
      <w:start w:val="1"/>
      <w:numFmt w:val="bullet"/>
      <w:lvlText w:val="o"/>
      <w:lvlJc w:val="left"/>
      <w:pPr>
        <w:tabs>
          <w:tab w:val="num" w:pos="3600"/>
        </w:tabs>
        <w:ind w:left="3600" w:hanging="360"/>
      </w:pPr>
      <w:rPr>
        <w:rFonts w:ascii="Courier New" w:hAnsi="Courier New"/>
      </w:rPr>
    </w:lvl>
    <w:lvl w:ilvl="5" w:tplc="2698E9D8">
      <w:start w:val="1"/>
      <w:numFmt w:val="bullet"/>
      <w:lvlText w:val=""/>
      <w:lvlJc w:val="left"/>
      <w:pPr>
        <w:tabs>
          <w:tab w:val="num" w:pos="4320"/>
        </w:tabs>
        <w:ind w:left="4320" w:hanging="360"/>
      </w:pPr>
      <w:rPr>
        <w:rFonts w:ascii="Wingdings" w:hAnsi="Wingdings"/>
      </w:rPr>
    </w:lvl>
    <w:lvl w:ilvl="6" w:tplc="A9F0F1E6">
      <w:start w:val="1"/>
      <w:numFmt w:val="bullet"/>
      <w:lvlText w:val=""/>
      <w:lvlJc w:val="left"/>
      <w:pPr>
        <w:tabs>
          <w:tab w:val="num" w:pos="5040"/>
        </w:tabs>
        <w:ind w:left="5040" w:hanging="360"/>
      </w:pPr>
      <w:rPr>
        <w:rFonts w:ascii="Symbol" w:hAnsi="Symbol"/>
      </w:rPr>
    </w:lvl>
    <w:lvl w:ilvl="7" w:tplc="98601F86">
      <w:start w:val="1"/>
      <w:numFmt w:val="bullet"/>
      <w:lvlText w:val="o"/>
      <w:lvlJc w:val="left"/>
      <w:pPr>
        <w:tabs>
          <w:tab w:val="num" w:pos="5760"/>
        </w:tabs>
        <w:ind w:left="5760" w:hanging="360"/>
      </w:pPr>
      <w:rPr>
        <w:rFonts w:ascii="Courier New" w:hAnsi="Courier New"/>
      </w:rPr>
    </w:lvl>
    <w:lvl w:ilvl="8" w:tplc="C206F886">
      <w:start w:val="1"/>
      <w:numFmt w:val="bullet"/>
      <w:lvlText w:val=""/>
      <w:lvlJc w:val="left"/>
      <w:pPr>
        <w:tabs>
          <w:tab w:val="num" w:pos="6480"/>
        </w:tabs>
        <w:ind w:left="6480" w:hanging="360"/>
      </w:pPr>
      <w:rPr>
        <w:rFonts w:ascii="Wingdings" w:hAnsi="Wingdings"/>
      </w:rPr>
    </w:lvl>
  </w:abstractNum>
  <w:abstractNum w:abstractNumId="121">
    <w:nsid w:val="0000007A"/>
    <w:multiLevelType w:val="hybridMultilevel"/>
    <w:tmpl w:val="0000007A"/>
    <w:lvl w:ilvl="0" w:tplc="3224FB2C">
      <w:start w:val="1"/>
      <w:numFmt w:val="bullet"/>
      <w:lvlText w:val=""/>
      <w:lvlJc w:val="left"/>
      <w:pPr>
        <w:tabs>
          <w:tab w:val="num" w:pos="720"/>
        </w:tabs>
        <w:ind w:left="720" w:hanging="360"/>
      </w:pPr>
      <w:rPr>
        <w:rFonts w:ascii="Symbol" w:hAnsi="Symbol"/>
      </w:rPr>
    </w:lvl>
    <w:lvl w:ilvl="1" w:tplc="4A981A0E">
      <w:start w:val="1"/>
      <w:numFmt w:val="bullet"/>
      <w:lvlText w:val="o"/>
      <w:lvlJc w:val="left"/>
      <w:pPr>
        <w:tabs>
          <w:tab w:val="num" w:pos="1440"/>
        </w:tabs>
        <w:ind w:left="1440" w:hanging="360"/>
      </w:pPr>
      <w:rPr>
        <w:rFonts w:ascii="Courier New" w:hAnsi="Courier New"/>
      </w:rPr>
    </w:lvl>
    <w:lvl w:ilvl="2" w:tplc="ECAE802E">
      <w:start w:val="1"/>
      <w:numFmt w:val="bullet"/>
      <w:lvlText w:val=""/>
      <w:lvlJc w:val="left"/>
      <w:pPr>
        <w:tabs>
          <w:tab w:val="num" w:pos="2160"/>
        </w:tabs>
        <w:ind w:left="2160" w:hanging="360"/>
      </w:pPr>
      <w:rPr>
        <w:rFonts w:ascii="Wingdings" w:hAnsi="Wingdings"/>
      </w:rPr>
    </w:lvl>
    <w:lvl w:ilvl="3" w:tplc="DCA074C6">
      <w:start w:val="1"/>
      <w:numFmt w:val="bullet"/>
      <w:lvlText w:val=""/>
      <w:lvlJc w:val="left"/>
      <w:pPr>
        <w:tabs>
          <w:tab w:val="num" w:pos="2880"/>
        </w:tabs>
        <w:ind w:left="2880" w:hanging="360"/>
      </w:pPr>
      <w:rPr>
        <w:rFonts w:ascii="Symbol" w:hAnsi="Symbol"/>
      </w:rPr>
    </w:lvl>
    <w:lvl w:ilvl="4" w:tplc="595EFBF0">
      <w:start w:val="1"/>
      <w:numFmt w:val="bullet"/>
      <w:lvlText w:val="o"/>
      <w:lvlJc w:val="left"/>
      <w:pPr>
        <w:tabs>
          <w:tab w:val="num" w:pos="3600"/>
        </w:tabs>
        <w:ind w:left="3600" w:hanging="360"/>
      </w:pPr>
      <w:rPr>
        <w:rFonts w:ascii="Courier New" w:hAnsi="Courier New"/>
      </w:rPr>
    </w:lvl>
    <w:lvl w:ilvl="5" w:tplc="C6346230">
      <w:start w:val="1"/>
      <w:numFmt w:val="bullet"/>
      <w:lvlText w:val=""/>
      <w:lvlJc w:val="left"/>
      <w:pPr>
        <w:tabs>
          <w:tab w:val="num" w:pos="4320"/>
        </w:tabs>
        <w:ind w:left="4320" w:hanging="360"/>
      </w:pPr>
      <w:rPr>
        <w:rFonts w:ascii="Wingdings" w:hAnsi="Wingdings"/>
      </w:rPr>
    </w:lvl>
    <w:lvl w:ilvl="6" w:tplc="24505C9E">
      <w:start w:val="1"/>
      <w:numFmt w:val="bullet"/>
      <w:lvlText w:val=""/>
      <w:lvlJc w:val="left"/>
      <w:pPr>
        <w:tabs>
          <w:tab w:val="num" w:pos="5040"/>
        </w:tabs>
        <w:ind w:left="5040" w:hanging="360"/>
      </w:pPr>
      <w:rPr>
        <w:rFonts w:ascii="Symbol" w:hAnsi="Symbol"/>
      </w:rPr>
    </w:lvl>
    <w:lvl w:ilvl="7" w:tplc="7D884CC6">
      <w:start w:val="1"/>
      <w:numFmt w:val="bullet"/>
      <w:lvlText w:val="o"/>
      <w:lvlJc w:val="left"/>
      <w:pPr>
        <w:tabs>
          <w:tab w:val="num" w:pos="5760"/>
        </w:tabs>
        <w:ind w:left="5760" w:hanging="360"/>
      </w:pPr>
      <w:rPr>
        <w:rFonts w:ascii="Courier New" w:hAnsi="Courier New"/>
      </w:rPr>
    </w:lvl>
    <w:lvl w:ilvl="8" w:tplc="C7802608">
      <w:start w:val="1"/>
      <w:numFmt w:val="bullet"/>
      <w:lvlText w:val=""/>
      <w:lvlJc w:val="left"/>
      <w:pPr>
        <w:tabs>
          <w:tab w:val="num" w:pos="6480"/>
        </w:tabs>
        <w:ind w:left="6480" w:hanging="360"/>
      </w:pPr>
      <w:rPr>
        <w:rFonts w:ascii="Wingdings" w:hAnsi="Wingdings"/>
      </w:rPr>
    </w:lvl>
  </w:abstractNum>
  <w:abstractNum w:abstractNumId="122">
    <w:nsid w:val="0000007B"/>
    <w:multiLevelType w:val="hybridMultilevel"/>
    <w:tmpl w:val="0000007B"/>
    <w:lvl w:ilvl="0" w:tplc="B90CA004">
      <w:start w:val="1"/>
      <w:numFmt w:val="bullet"/>
      <w:lvlText w:val=""/>
      <w:lvlJc w:val="left"/>
      <w:pPr>
        <w:tabs>
          <w:tab w:val="num" w:pos="720"/>
        </w:tabs>
        <w:ind w:left="720" w:hanging="360"/>
      </w:pPr>
      <w:rPr>
        <w:rFonts w:ascii="Symbol" w:hAnsi="Symbol"/>
      </w:rPr>
    </w:lvl>
    <w:lvl w:ilvl="1" w:tplc="47F27546">
      <w:start w:val="1"/>
      <w:numFmt w:val="bullet"/>
      <w:lvlText w:val="o"/>
      <w:lvlJc w:val="left"/>
      <w:pPr>
        <w:tabs>
          <w:tab w:val="num" w:pos="1440"/>
        </w:tabs>
        <w:ind w:left="1440" w:hanging="360"/>
      </w:pPr>
      <w:rPr>
        <w:rFonts w:ascii="Courier New" w:hAnsi="Courier New"/>
      </w:rPr>
    </w:lvl>
    <w:lvl w:ilvl="2" w:tplc="93C09C36">
      <w:start w:val="1"/>
      <w:numFmt w:val="bullet"/>
      <w:lvlText w:val=""/>
      <w:lvlJc w:val="left"/>
      <w:pPr>
        <w:tabs>
          <w:tab w:val="num" w:pos="2160"/>
        </w:tabs>
        <w:ind w:left="2160" w:hanging="360"/>
      </w:pPr>
      <w:rPr>
        <w:rFonts w:ascii="Wingdings" w:hAnsi="Wingdings"/>
      </w:rPr>
    </w:lvl>
    <w:lvl w:ilvl="3" w:tplc="5AE2F98E">
      <w:start w:val="1"/>
      <w:numFmt w:val="bullet"/>
      <w:lvlText w:val=""/>
      <w:lvlJc w:val="left"/>
      <w:pPr>
        <w:tabs>
          <w:tab w:val="num" w:pos="2880"/>
        </w:tabs>
        <w:ind w:left="2880" w:hanging="360"/>
      </w:pPr>
      <w:rPr>
        <w:rFonts w:ascii="Symbol" w:hAnsi="Symbol"/>
      </w:rPr>
    </w:lvl>
    <w:lvl w:ilvl="4" w:tplc="5C78C546">
      <w:start w:val="1"/>
      <w:numFmt w:val="bullet"/>
      <w:lvlText w:val="o"/>
      <w:lvlJc w:val="left"/>
      <w:pPr>
        <w:tabs>
          <w:tab w:val="num" w:pos="3600"/>
        </w:tabs>
        <w:ind w:left="3600" w:hanging="360"/>
      </w:pPr>
      <w:rPr>
        <w:rFonts w:ascii="Courier New" w:hAnsi="Courier New"/>
      </w:rPr>
    </w:lvl>
    <w:lvl w:ilvl="5" w:tplc="C0E0CE4E">
      <w:start w:val="1"/>
      <w:numFmt w:val="bullet"/>
      <w:lvlText w:val=""/>
      <w:lvlJc w:val="left"/>
      <w:pPr>
        <w:tabs>
          <w:tab w:val="num" w:pos="4320"/>
        </w:tabs>
        <w:ind w:left="4320" w:hanging="360"/>
      </w:pPr>
      <w:rPr>
        <w:rFonts w:ascii="Wingdings" w:hAnsi="Wingdings"/>
      </w:rPr>
    </w:lvl>
    <w:lvl w:ilvl="6" w:tplc="3F168F4E">
      <w:start w:val="1"/>
      <w:numFmt w:val="bullet"/>
      <w:lvlText w:val=""/>
      <w:lvlJc w:val="left"/>
      <w:pPr>
        <w:tabs>
          <w:tab w:val="num" w:pos="5040"/>
        </w:tabs>
        <w:ind w:left="5040" w:hanging="360"/>
      </w:pPr>
      <w:rPr>
        <w:rFonts w:ascii="Symbol" w:hAnsi="Symbol"/>
      </w:rPr>
    </w:lvl>
    <w:lvl w:ilvl="7" w:tplc="36EC54E8">
      <w:start w:val="1"/>
      <w:numFmt w:val="bullet"/>
      <w:lvlText w:val="o"/>
      <w:lvlJc w:val="left"/>
      <w:pPr>
        <w:tabs>
          <w:tab w:val="num" w:pos="5760"/>
        </w:tabs>
        <w:ind w:left="5760" w:hanging="360"/>
      </w:pPr>
      <w:rPr>
        <w:rFonts w:ascii="Courier New" w:hAnsi="Courier New"/>
      </w:rPr>
    </w:lvl>
    <w:lvl w:ilvl="8" w:tplc="B33A6F22">
      <w:start w:val="1"/>
      <w:numFmt w:val="bullet"/>
      <w:lvlText w:val=""/>
      <w:lvlJc w:val="left"/>
      <w:pPr>
        <w:tabs>
          <w:tab w:val="num" w:pos="6480"/>
        </w:tabs>
        <w:ind w:left="6480" w:hanging="360"/>
      </w:pPr>
      <w:rPr>
        <w:rFonts w:ascii="Wingdings" w:hAnsi="Wingdings"/>
      </w:rPr>
    </w:lvl>
  </w:abstractNum>
  <w:abstractNum w:abstractNumId="123">
    <w:nsid w:val="0000007C"/>
    <w:multiLevelType w:val="hybridMultilevel"/>
    <w:tmpl w:val="0000007C"/>
    <w:lvl w:ilvl="0" w:tplc="8572F81E">
      <w:start w:val="1"/>
      <w:numFmt w:val="bullet"/>
      <w:lvlText w:val=""/>
      <w:lvlJc w:val="left"/>
      <w:pPr>
        <w:tabs>
          <w:tab w:val="num" w:pos="720"/>
        </w:tabs>
        <w:ind w:left="720" w:hanging="360"/>
      </w:pPr>
      <w:rPr>
        <w:rFonts w:ascii="Symbol" w:hAnsi="Symbol"/>
      </w:rPr>
    </w:lvl>
    <w:lvl w:ilvl="1" w:tplc="509AB894">
      <w:start w:val="1"/>
      <w:numFmt w:val="bullet"/>
      <w:lvlText w:val="o"/>
      <w:lvlJc w:val="left"/>
      <w:pPr>
        <w:tabs>
          <w:tab w:val="num" w:pos="1440"/>
        </w:tabs>
        <w:ind w:left="1440" w:hanging="360"/>
      </w:pPr>
      <w:rPr>
        <w:rFonts w:ascii="Courier New" w:hAnsi="Courier New"/>
      </w:rPr>
    </w:lvl>
    <w:lvl w:ilvl="2" w:tplc="8FE82178">
      <w:start w:val="1"/>
      <w:numFmt w:val="bullet"/>
      <w:lvlText w:val=""/>
      <w:lvlJc w:val="left"/>
      <w:pPr>
        <w:tabs>
          <w:tab w:val="num" w:pos="2160"/>
        </w:tabs>
        <w:ind w:left="2160" w:hanging="360"/>
      </w:pPr>
      <w:rPr>
        <w:rFonts w:ascii="Wingdings" w:hAnsi="Wingdings"/>
      </w:rPr>
    </w:lvl>
    <w:lvl w:ilvl="3" w:tplc="7E0E57AE">
      <w:start w:val="1"/>
      <w:numFmt w:val="bullet"/>
      <w:lvlText w:val=""/>
      <w:lvlJc w:val="left"/>
      <w:pPr>
        <w:tabs>
          <w:tab w:val="num" w:pos="2880"/>
        </w:tabs>
        <w:ind w:left="2880" w:hanging="360"/>
      </w:pPr>
      <w:rPr>
        <w:rFonts w:ascii="Symbol" w:hAnsi="Symbol"/>
      </w:rPr>
    </w:lvl>
    <w:lvl w:ilvl="4" w:tplc="4A782FFA">
      <w:start w:val="1"/>
      <w:numFmt w:val="bullet"/>
      <w:lvlText w:val="o"/>
      <w:lvlJc w:val="left"/>
      <w:pPr>
        <w:tabs>
          <w:tab w:val="num" w:pos="3600"/>
        </w:tabs>
        <w:ind w:left="3600" w:hanging="360"/>
      </w:pPr>
      <w:rPr>
        <w:rFonts w:ascii="Courier New" w:hAnsi="Courier New"/>
      </w:rPr>
    </w:lvl>
    <w:lvl w:ilvl="5" w:tplc="E54404B8">
      <w:start w:val="1"/>
      <w:numFmt w:val="bullet"/>
      <w:lvlText w:val=""/>
      <w:lvlJc w:val="left"/>
      <w:pPr>
        <w:tabs>
          <w:tab w:val="num" w:pos="4320"/>
        </w:tabs>
        <w:ind w:left="4320" w:hanging="360"/>
      </w:pPr>
      <w:rPr>
        <w:rFonts w:ascii="Wingdings" w:hAnsi="Wingdings"/>
      </w:rPr>
    </w:lvl>
    <w:lvl w:ilvl="6" w:tplc="5270F15C">
      <w:start w:val="1"/>
      <w:numFmt w:val="bullet"/>
      <w:lvlText w:val=""/>
      <w:lvlJc w:val="left"/>
      <w:pPr>
        <w:tabs>
          <w:tab w:val="num" w:pos="5040"/>
        </w:tabs>
        <w:ind w:left="5040" w:hanging="360"/>
      </w:pPr>
      <w:rPr>
        <w:rFonts w:ascii="Symbol" w:hAnsi="Symbol"/>
      </w:rPr>
    </w:lvl>
    <w:lvl w:ilvl="7" w:tplc="FE98C346">
      <w:start w:val="1"/>
      <w:numFmt w:val="bullet"/>
      <w:lvlText w:val="o"/>
      <w:lvlJc w:val="left"/>
      <w:pPr>
        <w:tabs>
          <w:tab w:val="num" w:pos="5760"/>
        </w:tabs>
        <w:ind w:left="5760" w:hanging="360"/>
      </w:pPr>
      <w:rPr>
        <w:rFonts w:ascii="Courier New" w:hAnsi="Courier New"/>
      </w:rPr>
    </w:lvl>
    <w:lvl w:ilvl="8" w:tplc="CBE0E994">
      <w:start w:val="1"/>
      <w:numFmt w:val="bullet"/>
      <w:lvlText w:val=""/>
      <w:lvlJc w:val="left"/>
      <w:pPr>
        <w:tabs>
          <w:tab w:val="num" w:pos="6480"/>
        </w:tabs>
        <w:ind w:left="6480" w:hanging="360"/>
      </w:pPr>
      <w:rPr>
        <w:rFonts w:ascii="Wingdings" w:hAnsi="Wingdings"/>
      </w:rPr>
    </w:lvl>
  </w:abstractNum>
  <w:abstractNum w:abstractNumId="124">
    <w:nsid w:val="0000007D"/>
    <w:multiLevelType w:val="hybridMultilevel"/>
    <w:tmpl w:val="0000007D"/>
    <w:lvl w:ilvl="0" w:tplc="71B224D2">
      <w:start w:val="1"/>
      <w:numFmt w:val="bullet"/>
      <w:lvlText w:val=""/>
      <w:lvlJc w:val="left"/>
      <w:pPr>
        <w:tabs>
          <w:tab w:val="num" w:pos="720"/>
        </w:tabs>
        <w:ind w:left="720" w:hanging="360"/>
      </w:pPr>
      <w:rPr>
        <w:rFonts w:ascii="Symbol" w:hAnsi="Symbol"/>
      </w:rPr>
    </w:lvl>
    <w:lvl w:ilvl="1" w:tplc="DB4CB432">
      <w:start w:val="1"/>
      <w:numFmt w:val="bullet"/>
      <w:lvlText w:val="o"/>
      <w:lvlJc w:val="left"/>
      <w:pPr>
        <w:tabs>
          <w:tab w:val="num" w:pos="1440"/>
        </w:tabs>
        <w:ind w:left="1440" w:hanging="360"/>
      </w:pPr>
      <w:rPr>
        <w:rFonts w:ascii="Courier New" w:hAnsi="Courier New"/>
      </w:rPr>
    </w:lvl>
    <w:lvl w:ilvl="2" w:tplc="95148714">
      <w:start w:val="1"/>
      <w:numFmt w:val="bullet"/>
      <w:lvlText w:val=""/>
      <w:lvlJc w:val="left"/>
      <w:pPr>
        <w:tabs>
          <w:tab w:val="num" w:pos="2160"/>
        </w:tabs>
        <w:ind w:left="2160" w:hanging="360"/>
      </w:pPr>
      <w:rPr>
        <w:rFonts w:ascii="Wingdings" w:hAnsi="Wingdings"/>
      </w:rPr>
    </w:lvl>
    <w:lvl w:ilvl="3" w:tplc="A17A32DA">
      <w:start w:val="1"/>
      <w:numFmt w:val="bullet"/>
      <w:lvlText w:val=""/>
      <w:lvlJc w:val="left"/>
      <w:pPr>
        <w:tabs>
          <w:tab w:val="num" w:pos="2880"/>
        </w:tabs>
        <w:ind w:left="2880" w:hanging="360"/>
      </w:pPr>
      <w:rPr>
        <w:rFonts w:ascii="Symbol" w:hAnsi="Symbol"/>
      </w:rPr>
    </w:lvl>
    <w:lvl w:ilvl="4" w:tplc="1E0645C6">
      <w:start w:val="1"/>
      <w:numFmt w:val="bullet"/>
      <w:lvlText w:val="o"/>
      <w:lvlJc w:val="left"/>
      <w:pPr>
        <w:tabs>
          <w:tab w:val="num" w:pos="3600"/>
        </w:tabs>
        <w:ind w:left="3600" w:hanging="360"/>
      </w:pPr>
      <w:rPr>
        <w:rFonts w:ascii="Courier New" w:hAnsi="Courier New"/>
      </w:rPr>
    </w:lvl>
    <w:lvl w:ilvl="5" w:tplc="23A61BB4">
      <w:start w:val="1"/>
      <w:numFmt w:val="bullet"/>
      <w:lvlText w:val=""/>
      <w:lvlJc w:val="left"/>
      <w:pPr>
        <w:tabs>
          <w:tab w:val="num" w:pos="4320"/>
        </w:tabs>
        <w:ind w:left="4320" w:hanging="360"/>
      </w:pPr>
      <w:rPr>
        <w:rFonts w:ascii="Wingdings" w:hAnsi="Wingdings"/>
      </w:rPr>
    </w:lvl>
    <w:lvl w:ilvl="6" w:tplc="2384003A">
      <w:start w:val="1"/>
      <w:numFmt w:val="bullet"/>
      <w:lvlText w:val=""/>
      <w:lvlJc w:val="left"/>
      <w:pPr>
        <w:tabs>
          <w:tab w:val="num" w:pos="5040"/>
        </w:tabs>
        <w:ind w:left="5040" w:hanging="360"/>
      </w:pPr>
      <w:rPr>
        <w:rFonts w:ascii="Symbol" w:hAnsi="Symbol"/>
      </w:rPr>
    </w:lvl>
    <w:lvl w:ilvl="7" w:tplc="1B5624C0">
      <w:start w:val="1"/>
      <w:numFmt w:val="bullet"/>
      <w:lvlText w:val="o"/>
      <w:lvlJc w:val="left"/>
      <w:pPr>
        <w:tabs>
          <w:tab w:val="num" w:pos="5760"/>
        </w:tabs>
        <w:ind w:left="5760" w:hanging="360"/>
      </w:pPr>
      <w:rPr>
        <w:rFonts w:ascii="Courier New" w:hAnsi="Courier New"/>
      </w:rPr>
    </w:lvl>
    <w:lvl w:ilvl="8" w:tplc="4BF09636">
      <w:start w:val="1"/>
      <w:numFmt w:val="bullet"/>
      <w:lvlText w:val=""/>
      <w:lvlJc w:val="left"/>
      <w:pPr>
        <w:tabs>
          <w:tab w:val="num" w:pos="6480"/>
        </w:tabs>
        <w:ind w:left="6480" w:hanging="360"/>
      </w:pPr>
      <w:rPr>
        <w:rFonts w:ascii="Wingdings" w:hAnsi="Wingdings"/>
      </w:rPr>
    </w:lvl>
  </w:abstractNum>
  <w:abstractNum w:abstractNumId="125">
    <w:nsid w:val="0000007E"/>
    <w:multiLevelType w:val="hybridMultilevel"/>
    <w:tmpl w:val="0000007E"/>
    <w:lvl w:ilvl="0" w:tplc="A47EE99C">
      <w:start w:val="1"/>
      <w:numFmt w:val="bullet"/>
      <w:lvlText w:val=""/>
      <w:lvlJc w:val="left"/>
      <w:pPr>
        <w:tabs>
          <w:tab w:val="num" w:pos="720"/>
        </w:tabs>
        <w:ind w:left="720" w:hanging="360"/>
      </w:pPr>
      <w:rPr>
        <w:rFonts w:ascii="Symbol" w:hAnsi="Symbol"/>
      </w:rPr>
    </w:lvl>
    <w:lvl w:ilvl="1" w:tplc="B6265FA8">
      <w:start w:val="1"/>
      <w:numFmt w:val="bullet"/>
      <w:lvlText w:val="o"/>
      <w:lvlJc w:val="left"/>
      <w:pPr>
        <w:tabs>
          <w:tab w:val="num" w:pos="1440"/>
        </w:tabs>
        <w:ind w:left="1440" w:hanging="360"/>
      </w:pPr>
      <w:rPr>
        <w:rFonts w:ascii="Courier New" w:hAnsi="Courier New"/>
      </w:rPr>
    </w:lvl>
    <w:lvl w:ilvl="2" w:tplc="279CF412">
      <w:start w:val="1"/>
      <w:numFmt w:val="bullet"/>
      <w:lvlText w:val=""/>
      <w:lvlJc w:val="left"/>
      <w:pPr>
        <w:tabs>
          <w:tab w:val="num" w:pos="2160"/>
        </w:tabs>
        <w:ind w:left="2160" w:hanging="360"/>
      </w:pPr>
      <w:rPr>
        <w:rFonts w:ascii="Wingdings" w:hAnsi="Wingdings"/>
      </w:rPr>
    </w:lvl>
    <w:lvl w:ilvl="3" w:tplc="EF903172">
      <w:start w:val="1"/>
      <w:numFmt w:val="bullet"/>
      <w:lvlText w:val=""/>
      <w:lvlJc w:val="left"/>
      <w:pPr>
        <w:tabs>
          <w:tab w:val="num" w:pos="2880"/>
        </w:tabs>
        <w:ind w:left="2880" w:hanging="360"/>
      </w:pPr>
      <w:rPr>
        <w:rFonts w:ascii="Symbol" w:hAnsi="Symbol"/>
      </w:rPr>
    </w:lvl>
    <w:lvl w:ilvl="4" w:tplc="5A28319A">
      <w:start w:val="1"/>
      <w:numFmt w:val="bullet"/>
      <w:lvlText w:val="o"/>
      <w:lvlJc w:val="left"/>
      <w:pPr>
        <w:tabs>
          <w:tab w:val="num" w:pos="3600"/>
        </w:tabs>
        <w:ind w:left="3600" w:hanging="360"/>
      </w:pPr>
      <w:rPr>
        <w:rFonts w:ascii="Courier New" w:hAnsi="Courier New"/>
      </w:rPr>
    </w:lvl>
    <w:lvl w:ilvl="5" w:tplc="4620BE90">
      <w:start w:val="1"/>
      <w:numFmt w:val="bullet"/>
      <w:lvlText w:val=""/>
      <w:lvlJc w:val="left"/>
      <w:pPr>
        <w:tabs>
          <w:tab w:val="num" w:pos="4320"/>
        </w:tabs>
        <w:ind w:left="4320" w:hanging="360"/>
      </w:pPr>
      <w:rPr>
        <w:rFonts w:ascii="Wingdings" w:hAnsi="Wingdings"/>
      </w:rPr>
    </w:lvl>
    <w:lvl w:ilvl="6" w:tplc="2FAADBE4">
      <w:start w:val="1"/>
      <w:numFmt w:val="bullet"/>
      <w:lvlText w:val=""/>
      <w:lvlJc w:val="left"/>
      <w:pPr>
        <w:tabs>
          <w:tab w:val="num" w:pos="5040"/>
        </w:tabs>
        <w:ind w:left="5040" w:hanging="360"/>
      </w:pPr>
      <w:rPr>
        <w:rFonts w:ascii="Symbol" w:hAnsi="Symbol"/>
      </w:rPr>
    </w:lvl>
    <w:lvl w:ilvl="7" w:tplc="737AA0AE">
      <w:start w:val="1"/>
      <w:numFmt w:val="bullet"/>
      <w:lvlText w:val="o"/>
      <w:lvlJc w:val="left"/>
      <w:pPr>
        <w:tabs>
          <w:tab w:val="num" w:pos="5760"/>
        </w:tabs>
        <w:ind w:left="5760" w:hanging="360"/>
      </w:pPr>
      <w:rPr>
        <w:rFonts w:ascii="Courier New" w:hAnsi="Courier New"/>
      </w:rPr>
    </w:lvl>
    <w:lvl w:ilvl="8" w:tplc="B61CC268">
      <w:start w:val="1"/>
      <w:numFmt w:val="bullet"/>
      <w:lvlText w:val=""/>
      <w:lvlJc w:val="left"/>
      <w:pPr>
        <w:tabs>
          <w:tab w:val="num" w:pos="6480"/>
        </w:tabs>
        <w:ind w:left="6480" w:hanging="360"/>
      </w:pPr>
      <w:rPr>
        <w:rFonts w:ascii="Wingdings" w:hAnsi="Wingdings"/>
      </w:rPr>
    </w:lvl>
  </w:abstractNum>
  <w:abstractNum w:abstractNumId="126">
    <w:nsid w:val="0000007F"/>
    <w:multiLevelType w:val="hybridMultilevel"/>
    <w:tmpl w:val="0000007F"/>
    <w:lvl w:ilvl="0" w:tplc="C2EA28C0">
      <w:start w:val="1"/>
      <w:numFmt w:val="bullet"/>
      <w:lvlText w:val=""/>
      <w:lvlJc w:val="left"/>
      <w:pPr>
        <w:tabs>
          <w:tab w:val="num" w:pos="720"/>
        </w:tabs>
        <w:ind w:left="720" w:hanging="360"/>
      </w:pPr>
      <w:rPr>
        <w:rFonts w:ascii="Symbol" w:hAnsi="Symbol"/>
      </w:rPr>
    </w:lvl>
    <w:lvl w:ilvl="1" w:tplc="D5A48832">
      <w:start w:val="1"/>
      <w:numFmt w:val="bullet"/>
      <w:lvlText w:val="o"/>
      <w:lvlJc w:val="left"/>
      <w:pPr>
        <w:tabs>
          <w:tab w:val="num" w:pos="1440"/>
        </w:tabs>
        <w:ind w:left="1440" w:hanging="360"/>
      </w:pPr>
      <w:rPr>
        <w:rFonts w:ascii="Courier New" w:hAnsi="Courier New"/>
      </w:rPr>
    </w:lvl>
    <w:lvl w:ilvl="2" w:tplc="777E8482">
      <w:start w:val="1"/>
      <w:numFmt w:val="bullet"/>
      <w:lvlText w:val=""/>
      <w:lvlJc w:val="left"/>
      <w:pPr>
        <w:tabs>
          <w:tab w:val="num" w:pos="2160"/>
        </w:tabs>
        <w:ind w:left="2160" w:hanging="360"/>
      </w:pPr>
      <w:rPr>
        <w:rFonts w:ascii="Wingdings" w:hAnsi="Wingdings"/>
      </w:rPr>
    </w:lvl>
    <w:lvl w:ilvl="3" w:tplc="E29E65E4">
      <w:start w:val="1"/>
      <w:numFmt w:val="bullet"/>
      <w:lvlText w:val=""/>
      <w:lvlJc w:val="left"/>
      <w:pPr>
        <w:tabs>
          <w:tab w:val="num" w:pos="2880"/>
        </w:tabs>
        <w:ind w:left="2880" w:hanging="360"/>
      </w:pPr>
      <w:rPr>
        <w:rFonts w:ascii="Symbol" w:hAnsi="Symbol"/>
      </w:rPr>
    </w:lvl>
    <w:lvl w:ilvl="4" w:tplc="780E1C40">
      <w:start w:val="1"/>
      <w:numFmt w:val="bullet"/>
      <w:lvlText w:val="o"/>
      <w:lvlJc w:val="left"/>
      <w:pPr>
        <w:tabs>
          <w:tab w:val="num" w:pos="3600"/>
        </w:tabs>
        <w:ind w:left="3600" w:hanging="360"/>
      </w:pPr>
      <w:rPr>
        <w:rFonts w:ascii="Courier New" w:hAnsi="Courier New"/>
      </w:rPr>
    </w:lvl>
    <w:lvl w:ilvl="5" w:tplc="0956A4C4">
      <w:start w:val="1"/>
      <w:numFmt w:val="bullet"/>
      <w:lvlText w:val=""/>
      <w:lvlJc w:val="left"/>
      <w:pPr>
        <w:tabs>
          <w:tab w:val="num" w:pos="4320"/>
        </w:tabs>
        <w:ind w:left="4320" w:hanging="360"/>
      </w:pPr>
      <w:rPr>
        <w:rFonts w:ascii="Wingdings" w:hAnsi="Wingdings"/>
      </w:rPr>
    </w:lvl>
    <w:lvl w:ilvl="6" w:tplc="941A4FD2">
      <w:start w:val="1"/>
      <w:numFmt w:val="bullet"/>
      <w:lvlText w:val=""/>
      <w:lvlJc w:val="left"/>
      <w:pPr>
        <w:tabs>
          <w:tab w:val="num" w:pos="5040"/>
        </w:tabs>
        <w:ind w:left="5040" w:hanging="360"/>
      </w:pPr>
      <w:rPr>
        <w:rFonts w:ascii="Symbol" w:hAnsi="Symbol"/>
      </w:rPr>
    </w:lvl>
    <w:lvl w:ilvl="7" w:tplc="BFD61138">
      <w:start w:val="1"/>
      <w:numFmt w:val="bullet"/>
      <w:lvlText w:val="o"/>
      <w:lvlJc w:val="left"/>
      <w:pPr>
        <w:tabs>
          <w:tab w:val="num" w:pos="5760"/>
        </w:tabs>
        <w:ind w:left="5760" w:hanging="360"/>
      </w:pPr>
      <w:rPr>
        <w:rFonts w:ascii="Courier New" w:hAnsi="Courier New"/>
      </w:rPr>
    </w:lvl>
    <w:lvl w:ilvl="8" w:tplc="145A0EFA">
      <w:start w:val="1"/>
      <w:numFmt w:val="bullet"/>
      <w:lvlText w:val=""/>
      <w:lvlJc w:val="left"/>
      <w:pPr>
        <w:tabs>
          <w:tab w:val="num" w:pos="6480"/>
        </w:tabs>
        <w:ind w:left="6480" w:hanging="360"/>
      </w:pPr>
      <w:rPr>
        <w:rFonts w:ascii="Wingdings" w:hAnsi="Wingdings"/>
      </w:rPr>
    </w:lvl>
  </w:abstractNum>
  <w:abstractNum w:abstractNumId="127">
    <w:nsid w:val="00000080"/>
    <w:multiLevelType w:val="hybridMultilevel"/>
    <w:tmpl w:val="00000080"/>
    <w:lvl w:ilvl="0" w:tplc="4B487CF4">
      <w:start w:val="1"/>
      <w:numFmt w:val="bullet"/>
      <w:lvlText w:val=""/>
      <w:lvlJc w:val="left"/>
      <w:pPr>
        <w:tabs>
          <w:tab w:val="num" w:pos="720"/>
        </w:tabs>
        <w:ind w:left="720" w:hanging="360"/>
      </w:pPr>
      <w:rPr>
        <w:rFonts w:ascii="Symbol" w:hAnsi="Symbol"/>
      </w:rPr>
    </w:lvl>
    <w:lvl w:ilvl="1" w:tplc="07AA56A8">
      <w:start w:val="1"/>
      <w:numFmt w:val="bullet"/>
      <w:lvlText w:val="o"/>
      <w:lvlJc w:val="left"/>
      <w:pPr>
        <w:tabs>
          <w:tab w:val="num" w:pos="1440"/>
        </w:tabs>
        <w:ind w:left="1440" w:hanging="360"/>
      </w:pPr>
      <w:rPr>
        <w:rFonts w:ascii="Courier New" w:hAnsi="Courier New"/>
      </w:rPr>
    </w:lvl>
    <w:lvl w:ilvl="2" w:tplc="BB9E0FEE">
      <w:start w:val="1"/>
      <w:numFmt w:val="bullet"/>
      <w:lvlText w:val=""/>
      <w:lvlJc w:val="left"/>
      <w:pPr>
        <w:tabs>
          <w:tab w:val="num" w:pos="2160"/>
        </w:tabs>
        <w:ind w:left="2160" w:hanging="360"/>
      </w:pPr>
      <w:rPr>
        <w:rFonts w:ascii="Wingdings" w:hAnsi="Wingdings"/>
      </w:rPr>
    </w:lvl>
    <w:lvl w:ilvl="3" w:tplc="5BC281F2">
      <w:start w:val="1"/>
      <w:numFmt w:val="bullet"/>
      <w:lvlText w:val=""/>
      <w:lvlJc w:val="left"/>
      <w:pPr>
        <w:tabs>
          <w:tab w:val="num" w:pos="2880"/>
        </w:tabs>
        <w:ind w:left="2880" w:hanging="360"/>
      </w:pPr>
      <w:rPr>
        <w:rFonts w:ascii="Symbol" w:hAnsi="Symbol"/>
      </w:rPr>
    </w:lvl>
    <w:lvl w:ilvl="4" w:tplc="9780AFF4">
      <w:start w:val="1"/>
      <w:numFmt w:val="bullet"/>
      <w:lvlText w:val="o"/>
      <w:lvlJc w:val="left"/>
      <w:pPr>
        <w:tabs>
          <w:tab w:val="num" w:pos="3600"/>
        </w:tabs>
        <w:ind w:left="3600" w:hanging="360"/>
      </w:pPr>
      <w:rPr>
        <w:rFonts w:ascii="Courier New" w:hAnsi="Courier New"/>
      </w:rPr>
    </w:lvl>
    <w:lvl w:ilvl="5" w:tplc="B756E83E">
      <w:start w:val="1"/>
      <w:numFmt w:val="bullet"/>
      <w:lvlText w:val=""/>
      <w:lvlJc w:val="left"/>
      <w:pPr>
        <w:tabs>
          <w:tab w:val="num" w:pos="4320"/>
        </w:tabs>
        <w:ind w:left="4320" w:hanging="360"/>
      </w:pPr>
      <w:rPr>
        <w:rFonts w:ascii="Wingdings" w:hAnsi="Wingdings"/>
      </w:rPr>
    </w:lvl>
    <w:lvl w:ilvl="6" w:tplc="3FA860B6">
      <w:start w:val="1"/>
      <w:numFmt w:val="bullet"/>
      <w:lvlText w:val=""/>
      <w:lvlJc w:val="left"/>
      <w:pPr>
        <w:tabs>
          <w:tab w:val="num" w:pos="5040"/>
        </w:tabs>
        <w:ind w:left="5040" w:hanging="360"/>
      </w:pPr>
      <w:rPr>
        <w:rFonts w:ascii="Symbol" w:hAnsi="Symbol"/>
      </w:rPr>
    </w:lvl>
    <w:lvl w:ilvl="7" w:tplc="95CC3482">
      <w:start w:val="1"/>
      <w:numFmt w:val="bullet"/>
      <w:lvlText w:val="o"/>
      <w:lvlJc w:val="left"/>
      <w:pPr>
        <w:tabs>
          <w:tab w:val="num" w:pos="5760"/>
        </w:tabs>
        <w:ind w:left="5760" w:hanging="360"/>
      </w:pPr>
      <w:rPr>
        <w:rFonts w:ascii="Courier New" w:hAnsi="Courier New"/>
      </w:rPr>
    </w:lvl>
    <w:lvl w:ilvl="8" w:tplc="B88083D8">
      <w:start w:val="1"/>
      <w:numFmt w:val="bullet"/>
      <w:lvlText w:val=""/>
      <w:lvlJc w:val="left"/>
      <w:pPr>
        <w:tabs>
          <w:tab w:val="num" w:pos="6480"/>
        </w:tabs>
        <w:ind w:left="6480" w:hanging="360"/>
      </w:pPr>
      <w:rPr>
        <w:rFonts w:ascii="Wingdings" w:hAnsi="Wingdings"/>
      </w:rPr>
    </w:lvl>
  </w:abstractNum>
  <w:abstractNum w:abstractNumId="128">
    <w:nsid w:val="00000081"/>
    <w:multiLevelType w:val="hybridMultilevel"/>
    <w:tmpl w:val="00000081"/>
    <w:lvl w:ilvl="0" w:tplc="A13C041A">
      <w:start w:val="1"/>
      <w:numFmt w:val="bullet"/>
      <w:lvlText w:val=""/>
      <w:lvlJc w:val="left"/>
      <w:pPr>
        <w:tabs>
          <w:tab w:val="num" w:pos="720"/>
        </w:tabs>
        <w:ind w:left="720" w:hanging="360"/>
      </w:pPr>
      <w:rPr>
        <w:rFonts w:ascii="Symbol" w:hAnsi="Symbol"/>
      </w:rPr>
    </w:lvl>
    <w:lvl w:ilvl="1" w:tplc="B6A20516">
      <w:start w:val="1"/>
      <w:numFmt w:val="bullet"/>
      <w:lvlText w:val="o"/>
      <w:lvlJc w:val="left"/>
      <w:pPr>
        <w:tabs>
          <w:tab w:val="num" w:pos="1440"/>
        </w:tabs>
        <w:ind w:left="1440" w:hanging="360"/>
      </w:pPr>
      <w:rPr>
        <w:rFonts w:ascii="Courier New" w:hAnsi="Courier New"/>
      </w:rPr>
    </w:lvl>
    <w:lvl w:ilvl="2" w:tplc="621C4C92">
      <w:start w:val="1"/>
      <w:numFmt w:val="bullet"/>
      <w:lvlText w:val=""/>
      <w:lvlJc w:val="left"/>
      <w:pPr>
        <w:tabs>
          <w:tab w:val="num" w:pos="2160"/>
        </w:tabs>
        <w:ind w:left="2160" w:hanging="360"/>
      </w:pPr>
      <w:rPr>
        <w:rFonts w:ascii="Wingdings" w:hAnsi="Wingdings"/>
      </w:rPr>
    </w:lvl>
    <w:lvl w:ilvl="3" w:tplc="05E0D218">
      <w:start w:val="1"/>
      <w:numFmt w:val="bullet"/>
      <w:lvlText w:val=""/>
      <w:lvlJc w:val="left"/>
      <w:pPr>
        <w:tabs>
          <w:tab w:val="num" w:pos="2880"/>
        </w:tabs>
        <w:ind w:left="2880" w:hanging="360"/>
      </w:pPr>
      <w:rPr>
        <w:rFonts w:ascii="Symbol" w:hAnsi="Symbol"/>
      </w:rPr>
    </w:lvl>
    <w:lvl w:ilvl="4" w:tplc="5DF61D10">
      <w:start w:val="1"/>
      <w:numFmt w:val="bullet"/>
      <w:lvlText w:val="o"/>
      <w:lvlJc w:val="left"/>
      <w:pPr>
        <w:tabs>
          <w:tab w:val="num" w:pos="3600"/>
        </w:tabs>
        <w:ind w:left="3600" w:hanging="360"/>
      </w:pPr>
      <w:rPr>
        <w:rFonts w:ascii="Courier New" w:hAnsi="Courier New"/>
      </w:rPr>
    </w:lvl>
    <w:lvl w:ilvl="5" w:tplc="638445A0">
      <w:start w:val="1"/>
      <w:numFmt w:val="bullet"/>
      <w:lvlText w:val=""/>
      <w:lvlJc w:val="left"/>
      <w:pPr>
        <w:tabs>
          <w:tab w:val="num" w:pos="4320"/>
        </w:tabs>
        <w:ind w:left="4320" w:hanging="360"/>
      </w:pPr>
      <w:rPr>
        <w:rFonts w:ascii="Wingdings" w:hAnsi="Wingdings"/>
      </w:rPr>
    </w:lvl>
    <w:lvl w:ilvl="6" w:tplc="8642146E">
      <w:start w:val="1"/>
      <w:numFmt w:val="bullet"/>
      <w:lvlText w:val=""/>
      <w:lvlJc w:val="left"/>
      <w:pPr>
        <w:tabs>
          <w:tab w:val="num" w:pos="5040"/>
        </w:tabs>
        <w:ind w:left="5040" w:hanging="360"/>
      </w:pPr>
      <w:rPr>
        <w:rFonts w:ascii="Symbol" w:hAnsi="Symbol"/>
      </w:rPr>
    </w:lvl>
    <w:lvl w:ilvl="7" w:tplc="094AD742">
      <w:start w:val="1"/>
      <w:numFmt w:val="bullet"/>
      <w:lvlText w:val="o"/>
      <w:lvlJc w:val="left"/>
      <w:pPr>
        <w:tabs>
          <w:tab w:val="num" w:pos="5760"/>
        </w:tabs>
        <w:ind w:left="5760" w:hanging="360"/>
      </w:pPr>
      <w:rPr>
        <w:rFonts w:ascii="Courier New" w:hAnsi="Courier New"/>
      </w:rPr>
    </w:lvl>
    <w:lvl w:ilvl="8" w:tplc="9EF002FC">
      <w:start w:val="1"/>
      <w:numFmt w:val="bullet"/>
      <w:lvlText w:val=""/>
      <w:lvlJc w:val="left"/>
      <w:pPr>
        <w:tabs>
          <w:tab w:val="num" w:pos="6480"/>
        </w:tabs>
        <w:ind w:left="6480" w:hanging="360"/>
      </w:pPr>
      <w:rPr>
        <w:rFonts w:ascii="Wingdings" w:hAnsi="Wingdings"/>
      </w:rPr>
    </w:lvl>
  </w:abstractNum>
  <w:abstractNum w:abstractNumId="129">
    <w:nsid w:val="00000082"/>
    <w:multiLevelType w:val="hybridMultilevel"/>
    <w:tmpl w:val="00000082"/>
    <w:lvl w:ilvl="0" w:tplc="383CBBBC">
      <w:start w:val="1"/>
      <w:numFmt w:val="bullet"/>
      <w:lvlText w:val=""/>
      <w:lvlJc w:val="left"/>
      <w:pPr>
        <w:tabs>
          <w:tab w:val="num" w:pos="720"/>
        </w:tabs>
        <w:ind w:left="720" w:hanging="360"/>
      </w:pPr>
      <w:rPr>
        <w:rFonts w:ascii="Symbol" w:hAnsi="Symbol"/>
      </w:rPr>
    </w:lvl>
    <w:lvl w:ilvl="1" w:tplc="AE160F0C">
      <w:start w:val="1"/>
      <w:numFmt w:val="bullet"/>
      <w:lvlText w:val="o"/>
      <w:lvlJc w:val="left"/>
      <w:pPr>
        <w:tabs>
          <w:tab w:val="num" w:pos="1440"/>
        </w:tabs>
        <w:ind w:left="1440" w:hanging="360"/>
      </w:pPr>
      <w:rPr>
        <w:rFonts w:ascii="Courier New" w:hAnsi="Courier New"/>
      </w:rPr>
    </w:lvl>
    <w:lvl w:ilvl="2" w:tplc="97DA1378">
      <w:start w:val="1"/>
      <w:numFmt w:val="bullet"/>
      <w:lvlText w:val=""/>
      <w:lvlJc w:val="left"/>
      <w:pPr>
        <w:tabs>
          <w:tab w:val="num" w:pos="2160"/>
        </w:tabs>
        <w:ind w:left="2160" w:hanging="360"/>
      </w:pPr>
      <w:rPr>
        <w:rFonts w:ascii="Wingdings" w:hAnsi="Wingdings"/>
      </w:rPr>
    </w:lvl>
    <w:lvl w:ilvl="3" w:tplc="4476B3A0">
      <w:start w:val="1"/>
      <w:numFmt w:val="bullet"/>
      <w:lvlText w:val=""/>
      <w:lvlJc w:val="left"/>
      <w:pPr>
        <w:tabs>
          <w:tab w:val="num" w:pos="2880"/>
        </w:tabs>
        <w:ind w:left="2880" w:hanging="360"/>
      </w:pPr>
      <w:rPr>
        <w:rFonts w:ascii="Symbol" w:hAnsi="Symbol"/>
      </w:rPr>
    </w:lvl>
    <w:lvl w:ilvl="4" w:tplc="A9548416">
      <w:start w:val="1"/>
      <w:numFmt w:val="bullet"/>
      <w:lvlText w:val="o"/>
      <w:lvlJc w:val="left"/>
      <w:pPr>
        <w:tabs>
          <w:tab w:val="num" w:pos="3600"/>
        </w:tabs>
        <w:ind w:left="3600" w:hanging="360"/>
      </w:pPr>
      <w:rPr>
        <w:rFonts w:ascii="Courier New" w:hAnsi="Courier New"/>
      </w:rPr>
    </w:lvl>
    <w:lvl w:ilvl="5" w:tplc="B6FED168">
      <w:start w:val="1"/>
      <w:numFmt w:val="bullet"/>
      <w:lvlText w:val=""/>
      <w:lvlJc w:val="left"/>
      <w:pPr>
        <w:tabs>
          <w:tab w:val="num" w:pos="4320"/>
        </w:tabs>
        <w:ind w:left="4320" w:hanging="360"/>
      </w:pPr>
      <w:rPr>
        <w:rFonts w:ascii="Wingdings" w:hAnsi="Wingdings"/>
      </w:rPr>
    </w:lvl>
    <w:lvl w:ilvl="6" w:tplc="1DEA1ADE">
      <w:start w:val="1"/>
      <w:numFmt w:val="bullet"/>
      <w:lvlText w:val=""/>
      <w:lvlJc w:val="left"/>
      <w:pPr>
        <w:tabs>
          <w:tab w:val="num" w:pos="5040"/>
        </w:tabs>
        <w:ind w:left="5040" w:hanging="360"/>
      </w:pPr>
      <w:rPr>
        <w:rFonts w:ascii="Symbol" w:hAnsi="Symbol"/>
      </w:rPr>
    </w:lvl>
    <w:lvl w:ilvl="7" w:tplc="F528BBD8">
      <w:start w:val="1"/>
      <w:numFmt w:val="bullet"/>
      <w:lvlText w:val="o"/>
      <w:lvlJc w:val="left"/>
      <w:pPr>
        <w:tabs>
          <w:tab w:val="num" w:pos="5760"/>
        </w:tabs>
        <w:ind w:left="5760" w:hanging="360"/>
      </w:pPr>
      <w:rPr>
        <w:rFonts w:ascii="Courier New" w:hAnsi="Courier New"/>
      </w:rPr>
    </w:lvl>
    <w:lvl w:ilvl="8" w:tplc="CA5A766C">
      <w:start w:val="1"/>
      <w:numFmt w:val="bullet"/>
      <w:lvlText w:val=""/>
      <w:lvlJc w:val="left"/>
      <w:pPr>
        <w:tabs>
          <w:tab w:val="num" w:pos="6480"/>
        </w:tabs>
        <w:ind w:left="6480" w:hanging="360"/>
      </w:pPr>
      <w:rPr>
        <w:rFonts w:ascii="Wingdings" w:hAnsi="Wingdings"/>
      </w:rPr>
    </w:lvl>
  </w:abstractNum>
  <w:abstractNum w:abstractNumId="130">
    <w:nsid w:val="00000083"/>
    <w:multiLevelType w:val="hybridMultilevel"/>
    <w:tmpl w:val="00000083"/>
    <w:lvl w:ilvl="0" w:tplc="1D9A0540">
      <w:start w:val="1"/>
      <w:numFmt w:val="bullet"/>
      <w:lvlText w:val=""/>
      <w:lvlJc w:val="left"/>
      <w:pPr>
        <w:tabs>
          <w:tab w:val="num" w:pos="720"/>
        </w:tabs>
        <w:ind w:left="720" w:hanging="360"/>
      </w:pPr>
      <w:rPr>
        <w:rFonts w:ascii="Symbol" w:hAnsi="Symbol"/>
      </w:rPr>
    </w:lvl>
    <w:lvl w:ilvl="1" w:tplc="D7D47218">
      <w:start w:val="1"/>
      <w:numFmt w:val="bullet"/>
      <w:lvlText w:val="o"/>
      <w:lvlJc w:val="left"/>
      <w:pPr>
        <w:tabs>
          <w:tab w:val="num" w:pos="1440"/>
        </w:tabs>
        <w:ind w:left="1440" w:hanging="360"/>
      </w:pPr>
      <w:rPr>
        <w:rFonts w:ascii="Courier New" w:hAnsi="Courier New"/>
      </w:rPr>
    </w:lvl>
    <w:lvl w:ilvl="2" w:tplc="6A6419B2">
      <w:start w:val="1"/>
      <w:numFmt w:val="bullet"/>
      <w:lvlText w:val=""/>
      <w:lvlJc w:val="left"/>
      <w:pPr>
        <w:tabs>
          <w:tab w:val="num" w:pos="2160"/>
        </w:tabs>
        <w:ind w:left="2160" w:hanging="360"/>
      </w:pPr>
      <w:rPr>
        <w:rFonts w:ascii="Wingdings" w:hAnsi="Wingdings"/>
      </w:rPr>
    </w:lvl>
    <w:lvl w:ilvl="3" w:tplc="16089D24">
      <w:start w:val="1"/>
      <w:numFmt w:val="bullet"/>
      <w:lvlText w:val=""/>
      <w:lvlJc w:val="left"/>
      <w:pPr>
        <w:tabs>
          <w:tab w:val="num" w:pos="2880"/>
        </w:tabs>
        <w:ind w:left="2880" w:hanging="360"/>
      </w:pPr>
      <w:rPr>
        <w:rFonts w:ascii="Symbol" w:hAnsi="Symbol"/>
      </w:rPr>
    </w:lvl>
    <w:lvl w:ilvl="4" w:tplc="FB929A8E">
      <w:start w:val="1"/>
      <w:numFmt w:val="bullet"/>
      <w:lvlText w:val="o"/>
      <w:lvlJc w:val="left"/>
      <w:pPr>
        <w:tabs>
          <w:tab w:val="num" w:pos="3600"/>
        </w:tabs>
        <w:ind w:left="3600" w:hanging="360"/>
      </w:pPr>
      <w:rPr>
        <w:rFonts w:ascii="Courier New" w:hAnsi="Courier New"/>
      </w:rPr>
    </w:lvl>
    <w:lvl w:ilvl="5" w:tplc="A7B45526">
      <w:start w:val="1"/>
      <w:numFmt w:val="bullet"/>
      <w:lvlText w:val=""/>
      <w:lvlJc w:val="left"/>
      <w:pPr>
        <w:tabs>
          <w:tab w:val="num" w:pos="4320"/>
        </w:tabs>
        <w:ind w:left="4320" w:hanging="360"/>
      </w:pPr>
      <w:rPr>
        <w:rFonts w:ascii="Wingdings" w:hAnsi="Wingdings"/>
      </w:rPr>
    </w:lvl>
    <w:lvl w:ilvl="6" w:tplc="131A4AD6">
      <w:start w:val="1"/>
      <w:numFmt w:val="bullet"/>
      <w:lvlText w:val=""/>
      <w:lvlJc w:val="left"/>
      <w:pPr>
        <w:tabs>
          <w:tab w:val="num" w:pos="5040"/>
        </w:tabs>
        <w:ind w:left="5040" w:hanging="360"/>
      </w:pPr>
      <w:rPr>
        <w:rFonts w:ascii="Symbol" w:hAnsi="Symbol"/>
      </w:rPr>
    </w:lvl>
    <w:lvl w:ilvl="7" w:tplc="4D10E64C">
      <w:start w:val="1"/>
      <w:numFmt w:val="bullet"/>
      <w:lvlText w:val="o"/>
      <w:lvlJc w:val="left"/>
      <w:pPr>
        <w:tabs>
          <w:tab w:val="num" w:pos="5760"/>
        </w:tabs>
        <w:ind w:left="5760" w:hanging="360"/>
      </w:pPr>
      <w:rPr>
        <w:rFonts w:ascii="Courier New" w:hAnsi="Courier New"/>
      </w:rPr>
    </w:lvl>
    <w:lvl w:ilvl="8" w:tplc="740EB2A4">
      <w:start w:val="1"/>
      <w:numFmt w:val="bullet"/>
      <w:lvlText w:val=""/>
      <w:lvlJc w:val="left"/>
      <w:pPr>
        <w:tabs>
          <w:tab w:val="num" w:pos="6480"/>
        </w:tabs>
        <w:ind w:left="6480" w:hanging="360"/>
      </w:pPr>
      <w:rPr>
        <w:rFonts w:ascii="Wingdings" w:hAnsi="Wingdings"/>
      </w:rPr>
    </w:lvl>
  </w:abstractNum>
  <w:abstractNum w:abstractNumId="131">
    <w:nsid w:val="00000084"/>
    <w:multiLevelType w:val="hybridMultilevel"/>
    <w:tmpl w:val="00000084"/>
    <w:lvl w:ilvl="0" w:tplc="5C94FCF0">
      <w:start w:val="1"/>
      <w:numFmt w:val="bullet"/>
      <w:lvlText w:val=""/>
      <w:lvlJc w:val="left"/>
      <w:pPr>
        <w:tabs>
          <w:tab w:val="num" w:pos="720"/>
        </w:tabs>
        <w:ind w:left="720" w:hanging="360"/>
      </w:pPr>
      <w:rPr>
        <w:rFonts w:ascii="Symbol" w:hAnsi="Symbol"/>
      </w:rPr>
    </w:lvl>
    <w:lvl w:ilvl="1" w:tplc="4BEE797A">
      <w:start w:val="1"/>
      <w:numFmt w:val="bullet"/>
      <w:lvlText w:val="o"/>
      <w:lvlJc w:val="left"/>
      <w:pPr>
        <w:tabs>
          <w:tab w:val="num" w:pos="1440"/>
        </w:tabs>
        <w:ind w:left="1440" w:hanging="360"/>
      </w:pPr>
      <w:rPr>
        <w:rFonts w:ascii="Courier New" w:hAnsi="Courier New"/>
      </w:rPr>
    </w:lvl>
    <w:lvl w:ilvl="2" w:tplc="B91AB570">
      <w:start w:val="1"/>
      <w:numFmt w:val="bullet"/>
      <w:lvlText w:val=""/>
      <w:lvlJc w:val="left"/>
      <w:pPr>
        <w:tabs>
          <w:tab w:val="num" w:pos="2160"/>
        </w:tabs>
        <w:ind w:left="2160" w:hanging="360"/>
      </w:pPr>
      <w:rPr>
        <w:rFonts w:ascii="Wingdings" w:hAnsi="Wingdings"/>
      </w:rPr>
    </w:lvl>
    <w:lvl w:ilvl="3" w:tplc="37ECD466">
      <w:start w:val="1"/>
      <w:numFmt w:val="bullet"/>
      <w:lvlText w:val=""/>
      <w:lvlJc w:val="left"/>
      <w:pPr>
        <w:tabs>
          <w:tab w:val="num" w:pos="2880"/>
        </w:tabs>
        <w:ind w:left="2880" w:hanging="360"/>
      </w:pPr>
      <w:rPr>
        <w:rFonts w:ascii="Symbol" w:hAnsi="Symbol"/>
      </w:rPr>
    </w:lvl>
    <w:lvl w:ilvl="4" w:tplc="F98407BA">
      <w:start w:val="1"/>
      <w:numFmt w:val="bullet"/>
      <w:lvlText w:val="o"/>
      <w:lvlJc w:val="left"/>
      <w:pPr>
        <w:tabs>
          <w:tab w:val="num" w:pos="3600"/>
        </w:tabs>
        <w:ind w:left="3600" w:hanging="360"/>
      </w:pPr>
      <w:rPr>
        <w:rFonts w:ascii="Courier New" w:hAnsi="Courier New"/>
      </w:rPr>
    </w:lvl>
    <w:lvl w:ilvl="5" w:tplc="B8C8709C">
      <w:start w:val="1"/>
      <w:numFmt w:val="bullet"/>
      <w:lvlText w:val=""/>
      <w:lvlJc w:val="left"/>
      <w:pPr>
        <w:tabs>
          <w:tab w:val="num" w:pos="4320"/>
        </w:tabs>
        <w:ind w:left="4320" w:hanging="360"/>
      </w:pPr>
      <w:rPr>
        <w:rFonts w:ascii="Wingdings" w:hAnsi="Wingdings"/>
      </w:rPr>
    </w:lvl>
    <w:lvl w:ilvl="6" w:tplc="AB461CAC">
      <w:start w:val="1"/>
      <w:numFmt w:val="bullet"/>
      <w:lvlText w:val=""/>
      <w:lvlJc w:val="left"/>
      <w:pPr>
        <w:tabs>
          <w:tab w:val="num" w:pos="5040"/>
        </w:tabs>
        <w:ind w:left="5040" w:hanging="360"/>
      </w:pPr>
      <w:rPr>
        <w:rFonts w:ascii="Symbol" w:hAnsi="Symbol"/>
      </w:rPr>
    </w:lvl>
    <w:lvl w:ilvl="7" w:tplc="74A0A734">
      <w:start w:val="1"/>
      <w:numFmt w:val="bullet"/>
      <w:lvlText w:val="o"/>
      <w:lvlJc w:val="left"/>
      <w:pPr>
        <w:tabs>
          <w:tab w:val="num" w:pos="5760"/>
        </w:tabs>
        <w:ind w:left="5760" w:hanging="360"/>
      </w:pPr>
      <w:rPr>
        <w:rFonts w:ascii="Courier New" w:hAnsi="Courier New"/>
      </w:rPr>
    </w:lvl>
    <w:lvl w:ilvl="8" w:tplc="2954E156">
      <w:start w:val="1"/>
      <w:numFmt w:val="bullet"/>
      <w:lvlText w:val=""/>
      <w:lvlJc w:val="left"/>
      <w:pPr>
        <w:tabs>
          <w:tab w:val="num" w:pos="6480"/>
        </w:tabs>
        <w:ind w:left="6480" w:hanging="360"/>
      </w:pPr>
      <w:rPr>
        <w:rFonts w:ascii="Wingdings" w:hAnsi="Wingdings"/>
      </w:rPr>
    </w:lvl>
  </w:abstractNum>
  <w:abstractNum w:abstractNumId="132">
    <w:nsid w:val="00000085"/>
    <w:multiLevelType w:val="hybridMultilevel"/>
    <w:tmpl w:val="00000085"/>
    <w:lvl w:ilvl="0" w:tplc="2424FC02">
      <w:start w:val="1"/>
      <w:numFmt w:val="bullet"/>
      <w:lvlText w:val=""/>
      <w:lvlJc w:val="left"/>
      <w:pPr>
        <w:tabs>
          <w:tab w:val="num" w:pos="720"/>
        </w:tabs>
        <w:ind w:left="720" w:hanging="360"/>
      </w:pPr>
      <w:rPr>
        <w:rFonts w:ascii="Symbol" w:hAnsi="Symbol"/>
      </w:rPr>
    </w:lvl>
    <w:lvl w:ilvl="1" w:tplc="7E228176">
      <w:start w:val="1"/>
      <w:numFmt w:val="bullet"/>
      <w:lvlText w:val="o"/>
      <w:lvlJc w:val="left"/>
      <w:pPr>
        <w:tabs>
          <w:tab w:val="num" w:pos="1440"/>
        </w:tabs>
        <w:ind w:left="1440" w:hanging="360"/>
      </w:pPr>
      <w:rPr>
        <w:rFonts w:ascii="Courier New" w:hAnsi="Courier New"/>
      </w:rPr>
    </w:lvl>
    <w:lvl w:ilvl="2" w:tplc="2430CF34">
      <w:start w:val="1"/>
      <w:numFmt w:val="bullet"/>
      <w:lvlText w:val=""/>
      <w:lvlJc w:val="left"/>
      <w:pPr>
        <w:tabs>
          <w:tab w:val="num" w:pos="2160"/>
        </w:tabs>
        <w:ind w:left="2160" w:hanging="360"/>
      </w:pPr>
      <w:rPr>
        <w:rFonts w:ascii="Wingdings" w:hAnsi="Wingdings"/>
      </w:rPr>
    </w:lvl>
    <w:lvl w:ilvl="3" w:tplc="B200473C">
      <w:start w:val="1"/>
      <w:numFmt w:val="bullet"/>
      <w:lvlText w:val=""/>
      <w:lvlJc w:val="left"/>
      <w:pPr>
        <w:tabs>
          <w:tab w:val="num" w:pos="2880"/>
        </w:tabs>
        <w:ind w:left="2880" w:hanging="360"/>
      </w:pPr>
      <w:rPr>
        <w:rFonts w:ascii="Symbol" w:hAnsi="Symbol"/>
      </w:rPr>
    </w:lvl>
    <w:lvl w:ilvl="4" w:tplc="2C1C9C66">
      <w:start w:val="1"/>
      <w:numFmt w:val="bullet"/>
      <w:lvlText w:val="o"/>
      <w:lvlJc w:val="left"/>
      <w:pPr>
        <w:tabs>
          <w:tab w:val="num" w:pos="3600"/>
        </w:tabs>
        <w:ind w:left="3600" w:hanging="360"/>
      </w:pPr>
      <w:rPr>
        <w:rFonts w:ascii="Courier New" w:hAnsi="Courier New"/>
      </w:rPr>
    </w:lvl>
    <w:lvl w:ilvl="5" w:tplc="5C48A286">
      <w:start w:val="1"/>
      <w:numFmt w:val="bullet"/>
      <w:lvlText w:val=""/>
      <w:lvlJc w:val="left"/>
      <w:pPr>
        <w:tabs>
          <w:tab w:val="num" w:pos="4320"/>
        </w:tabs>
        <w:ind w:left="4320" w:hanging="360"/>
      </w:pPr>
      <w:rPr>
        <w:rFonts w:ascii="Wingdings" w:hAnsi="Wingdings"/>
      </w:rPr>
    </w:lvl>
    <w:lvl w:ilvl="6" w:tplc="5B22B3E2">
      <w:start w:val="1"/>
      <w:numFmt w:val="bullet"/>
      <w:lvlText w:val=""/>
      <w:lvlJc w:val="left"/>
      <w:pPr>
        <w:tabs>
          <w:tab w:val="num" w:pos="5040"/>
        </w:tabs>
        <w:ind w:left="5040" w:hanging="360"/>
      </w:pPr>
      <w:rPr>
        <w:rFonts w:ascii="Symbol" w:hAnsi="Symbol"/>
      </w:rPr>
    </w:lvl>
    <w:lvl w:ilvl="7" w:tplc="6B4CE22E">
      <w:start w:val="1"/>
      <w:numFmt w:val="bullet"/>
      <w:lvlText w:val="o"/>
      <w:lvlJc w:val="left"/>
      <w:pPr>
        <w:tabs>
          <w:tab w:val="num" w:pos="5760"/>
        </w:tabs>
        <w:ind w:left="5760" w:hanging="360"/>
      </w:pPr>
      <w:rPr>
        <w:rFonts w:ascii="Courier New" w:hAnsi="Courier New"/>
      </w:rPr>
    </w:lvl>
    <w:lvl w:ilvl="8" w:tplc="91BC3C56">
      <w:start w:val="1"/>
      <w:numFmt w:val="bullet"/>
      <w:lvlText w:val=""/>
      <w:lvlJc w:val="left"/>
      <w:pPr>
        <w:tabs>
          <w:tab w:val="num" w:pos="6480"/>
        </w:tabs>
        <w:ind w:left="6480" w:hanging="360"/>
      </w:pPr>
      <w:rPr>
        <w:rFonts w:ascii="Wingdings" w:hAnsi="Wingdings"/>
      </w:rPr>
    </w:lvl>
  </w:abstractNum>
  <w:abstractNum w:abstractNumId="133">
    <w:nsid w:val="00000086"/>
    <w:multiLevelType w:val="hybridMultilevel"/>
    <w:tmpl w:val="00000086"/>
    <w:lvl w:ilvl="0" w:tplc="7250E7E6">
      <w:start w:val="1"/>
      <w:numFmt w:val="bullet"/>
      <w:lvlText w:val=""/>
      <w:lvlJc w:val="left"/>
      <w:pPr>
        <w:tabs>
          <w:tab w:val="num" w:pos="720"/>
        </w:tabs>
        <w:ind w:left="720" w:hanging="360"/>
      </w:pPr>
      <w:rPr>
        <w:rFonts w:ascii="Symbol" w:hAnsi="Symbol"/>
      </w:rPr>
    </w:lvl>
    <w:lvl w:ilvl="1" w:tplc="F7E6F680">
      <w:start w:val="1"/>
      <w:numFmt w:val="bullet"/>
      <w:lvlText w:val="o"/>
      <w:lvlJc w:val="left"/>
      <w:pPr>
        <w:tabs>
          <w:tab w:val="num" w:pos="1440"/>
        </w:tabs>
        <w:ind w:left="1440" w:hanging="360"/>
      </w:pPr>
      <w:rPr>
        <w:rFonts w:ascii="Courier New" w:hAnsi="Courier New"/>
      </w:rPr>
    </w:lvl>
    <w:lvl w:ilvl="2" w:tplc="441AF820">
      <w:start w:val="1"/>
      <w:numFmt w:val="bullet"/>
      <w:lvlText w:val=""/>
      <w:lvlJc w:val="left"/>
      <w:pPr>
        <w:tabs>
          <w:tab w:val="num" w:pos="2160"/>
        </w:tabs>
        <w:ind w:left="2160" w:hanging="360"/>
      </w:pPr>
      <w:rPr>
        <w:rFonts w:ascii="Wingdings" w:hAnsi="Wingdings"/>
      </w:rPr>
    </w:lvl>
    <w:lvl w:ilvl="3" w:tplc="6E42547A">
      <w:start w:val="1"/>
      <w:numFmt w:val="bullet"/>
      <w:lvlText w:val=""/>
      <w:lvlJc w:val="left"/>
      <w:pPr>
        <w:tabs>
          <w:tab w:val="num" w:pos="2880"/>
        </w:tabs>
        <w:ind w:left="2880" w:hanging="360"/>
      </w:pPr>
      <w:rPr>
        <w:rFonts w:ascii="Symbol" w:hAnsi="Symbol"/>
      </w:rPr>
    </w:lvl>
    <w:lvl w:ilvl="4" w:tplc="23721812">
      <w:start w:val="1"/>
      <w:numFmt w:val="bullet"/>
      <w:lvlText w:val="o"/>
      <w:lvlJc w:val="left"/>
      <w:pPr>
        <w:tabs>
          <w:tab w:val="num" w:pos="3600"/>
        </w:tabs>
        <w:ind w:left="3600" w:hanging="360"/>
      </w:pPr>
      <w:rPr>
        <w:rFonts w:ascii="Courier New" w:hAnsi="Courier New"/>
      </w:rPr>
    </w:lvl>
    <w:lvl w:ilvl="5" w:tplc="C4C07ED2">
      <w:start w:val="1"/>
      <w:numFmt w:val="bullet"/>
      <w:lvlText w:val=""/>
      <w:lvlJc w:val="left"/>
      <w:pPr>
        <w:tabs>
          <w:tab w:val="num" w:pos="4320"/>
        </w:tabs>
        <w:ind w:left="4320" w:hanging="360"/>
      </w:pPr>
      <w:rPr>
        <w:rFonts w:ascii="Wingdings" w:hAnsi="Wingdings"/>
      </w:rPr>
    </w:lvl>
    <w:lvl w:ilvl="6" w:tplc="CD747108">
      <w:start w:val="1"/>
      <w:numFmt w:val="bullet"/>
      <w:lvlText w:val=""/>
      <w:lvlJc w:val="left"/>
      <w:pPr>
        <w:tabs>
          <w:tab w:val="num" w:pos="5040"/>
        </w:tabs>
        <w:ind w:left="5040" w:hanging="360"/>
      </w:pPr>
      <w:rPr>
        <w:rFonts w:ascii="Symbol" w:hAnsi="Symbol"/>
      </w:rPr>
    </w:lvl>
    <w:lvl w:ilvl="7" w:tplc="AE7ECD7E">
      <w:start w:val="1"/>
      <w:numFmt w:val="bullet"/>
      <w:lvlText w:val="o"/>
      <w:lvlJc w:val="left"/>
      <w:pPr>
        <w:tabs>
          <w:tab w:val="num" w:pos="5760"/>
        </w:tabs>
        <w:ind w:left="5760" w:hanging="360"/>
      </w:pPr>
      <w:rPr>
        <w:rFonts w:ascii="Courier New" w:hAnsi="Courier New"/>
      </w:rPr>
    </w:lvl>
    <w:lvl w:ilvl="8" w:tplc="EAB22E52">
      <w:start w:val="1"/>
      <w:numFmt w:val="bullet"/>
      <w:lvlText w:val=""/>
      <w:lvlJc w:val="left"/>
      <w:pPr>
        <w:tabs>
          <w:tab w:val="num" w:pos="6480"/>
        </w:tabs>
        <w:ind w:left="6480" w:hanging="360"/>
      </w:pPr>
      <w:rPr>
        <w:rFonts w:ascii="Wingdings" w:hAnsi="Wingdings"/>
      </w:rPr>
    </w:lvl>
  </w:abstractNum>
  <w:abstractNum w:abstractNumId="134">
    <w:nsid w:val="00000087"/>
    <w:multiLevelType w:val="hybridMultilevel"/>
    <w:tmpl w:val="00000087"/>
    <w:lvl w:ilvl="0" w:tplc="392E0DCE">
      <w:start w:val="1"/>
      <w:numFmt w:val="bullet"/>
      <w:lvlText w:val=""/>
      <w:lvlJc w:val="left"/>
      <w:pPr>
        <w:tabs>
          <w:tab w:val="num" w:pos="720"/>
        </w:tabs>
        <w:ind w:left="720" w:hanging="360"/>
      </w:pPr>
      <w:rPr>
        <w:rFonts w:ascii="Symbol" w:hAnsi="Symbol"/>
      </w:rPr>
    </w:lvl>
    <w:lvl w:ilvl="1" w:tplc="193087D4">
      <w:start w:val="1"/>
      <w:numFmt w:val="bullet"/>
      <w:lvlText w:val="o"/>
      <w:lvlJc w:val="left"/>
      <w:pPr>
        <w:tabs>
          <w:tab w:val="num" w:pos="1440"/>
        </w:tabs>
        <w:ind w:left="1440" w:hanging="360"/>
      </w:pPr>
      <w:rPr>
        <w:rFonts w:ascii="Courier New" w:hAnsi="Courier New"/>
      </w:rPr>
    </w:lvl>
    <w:lvl w:ilvl="2" w:tplc="61F0C8F4">
      <w:start w:val="1"/>
      <w:numFmt w:val="bullet"/>
      <w:lvlText w:val=""/>
      <w:lvlJc w:val="left"/>
      <w:pPr>
        <w:tabs>
          <w:tab w:val="num" w:pos="2160"/>
        </w:tabs>
        <w:ind w:left="2160" w:hanging="360"/>
      </w:pPr>
      <w:rPr>
        <w:rFonts w:ascii="Wingdings" w:hAnsi="Wingdings"/>
      </w:rPr>
    </w:lvl>
    <w:lvl w:ilvl="3" w:tplc="CD827E64">
      <w:start w:val="1"/>
      <w:numFmt w:val="bullet"/>
      <w:lvlText w:val=""/>
      <w:lvlJc w:val="left"/>
      <w:pPr>
        <w:tabs>
          <w:tab w:val="num" w:pos="2880"/>
        </w:tabs>
        <w:ind w:left="2880" w:hanging="360"/>
      </w:pPr>
      <w:rPr>
        <w:rFonts w:ascii="Symbol" w:hAnsi="Symbol"/>
      </w:rPr>
    </w:lvl>
    <w:lvl w:ilvl="4" w:tplc="209AFD30">
      <w:start w:val="1"/>
      <w:numFmt w:val="bullet"/>
      <w:lvlText w:val="o"/>
      <w:lvlJc w:val="left"/>
      <w:pPr>
        <w:tabs>
          <w:tab w:val="num" w:pos="3600"/>
        </w:tabs>
        <w:ind w:left="3600" w:hanging="360"/>
      </w:pPr>
      <w:rPr>
        <w:rFonts w:ascii="Courier New" w:hAnsi="Courier New"/>
      </w:rPr>
    </w:lvl>
    <w:lvl w:ilvl="5" w:tplc="9C6EBB6E">
      <w:start w:val="1"/>
      <w:numFmt w:val="bullet"/>
      <w:lvlText w:val=""/>
      <w:lvlJc w:val="left"/>
      <w:pPr>
        <w:tabs>
          <w:tab w:val="num" w:pos="4320"/>
        </w:tabs>
        <w:ind w:left="4320" w:hanging="360"/>
      </w:pPr>
      <w:rPr>
        <w:rFonts w:ascii="Wingdings" w:hAnsi="Wingdings"/>
      </w:rPr>
    </w:lvl>
    <w:lvl w:ilvl="6" w:tplc="DFEE497C">
      <w:start w:val="1"/>
      <w:numFmt w:val="bullet"/>
      <w:lvlText w:val=""/>
      <w:lvlJc w:val="left"/>
      <w:pPr>
        <w:tabs>
          <w:tab w:val="num" w:pos="5040"/>
        </w:tabs>
        <w:ind w:left="5040" w:hanging="360"/>
      </w:pPr>
      <w:rPr>
        <w:rFonts w:ascii="Symbol" w:hAnsi="Symbol"/>
      </w:rPr>
    </w:lvl>
    <w:lvl w:ilvl="7" w:tplc="6BD2D2DE">
      <w:start w:val="1"/>
      <w:numFmt w:val="bullet"/>
      <w:lvlText w:val="o"/>
      <w:lvlJc w:val="left"/>
      <w:pPr>
        <w:tabs>
          <w:tab w:val="num" w:pos="5760"/>
        </w:tabs>
        <w:ind w:left="5760" w:hanging="360"/>
      </w:pPr>
      <w:rPr>
        <w:rFonts w:ascii="Courier New" w:hAnsi="Courier New"/>
      </w:rPr>
    </w:lvl>
    <w:lvl w:ilvl="8" w:tplc="2A5C622E">
      <w:start w:val="1"/>
      <w:numFmt w:val="bullet"/>
      <w:lvlText w:val=""/>
      <w:lvlJc w:val="left"/>
      <w:pPr>
        <w:tabs>
          <w:tab w:val="num" w:pos="6480"/>
        </w:tabs>
        <w:ind w:left="6480" w:hanging="360"/>
      </w:pPr>
      <w:rPr>
        <w:rFonts w:ascii="Wingdings" w:hAnsi="Wingdings"/>
      </w:rPr>
    </w:lvl>
  </w:abstractNum>
  <w:abstractNum w:abstractNumId="135">
    <w:nsid w:val="00000088"/>
    <w:multiLevelType w:val="hybridMultilevel"/>
    <w:tmpl w:val="00000088"/>
    <w:lvl w:ilvl="0" w:tplc="12824646">
      <w:start w:val="1"/>
      <w:numFmt w:val="bullet"/>
      <w:lvlText w:val=""/>
      <w:lvlJc w:val="left"/>
      <w:pPr>
        <w:tabs>
          <w:tab w:val="num" w:pos="720"/>
        </w:tabs>
        <w:ind w:left="720" w:hanging="360"/>
      </w:pPr>
      <w:rPr>
        <w:rFonts w:ascii="Symbol" w:hAnsi="Symbol"/>
      </w:rPr>
    </w:lvl>
    <w:lvl w:ilvl="1" w:tplc="5F12A3F2">
      <w:start w:val="1"/>
      <w:numFmt w:val="bullet"/>
      <w:lvlText w:val="o"/>
      <w:lvlJc w:val="left"/>
      <w:pPr>
        <w:tabs>
          <w:tab w:val="num" w:pos="1440"/>
        </w:tabs>
        <w:ind w:left="1440" w:hanging="360"/>
      </w:pPr>
      <w:rPr>
        <w:rFonts w:ascii="Courier New" w:hAnsi="Courier New"/>
      </w:rPr>
    </w:lvl>
    <w:lvl w:ilvl="2" w:tplc="1ECE0FA4">
      <w:start w:val="1"/>
      <w:numFmt w:val="bullet"/>
      <w:lvlText w:val=""/>
      <w:lvlJc w:val="left"/>
      <w:pPr>
        <w:tabs>
          <w:tab w:val="num" w:pos="2160"/>
        </w:tabs>
        <w:ind w:left="2160" w:hanging="360"/>
      </w:pPr>
      <w:rPr>
        <w:rFonts w:ascii="Wingdings" w:hAnsi="Wingdings"/>
      </w:rPr>
    </w:lvl>
    <w:lvl w:ilvl="3" w:tplc="4EB4A79C">
      <w:start w:val="1"/>
      <w:numFmt w:val="bullet"/>
      <w:lvlText w:val=""/>
      <w:lvlJc w:val="left"/>
      <w:pPr>
        <w:tabs>
          <w:tab w:val="num" w:pos="2880"/>
        </w:tabs>
        <w:ind w:left="2880" w:hanging="360"/>
      </w:pPr>
      <w:rPr>
        <w:rFonts w:ascii="Symbol" w:hAnsi="Symbol"/>
      </w:rPr>
    </w:lvl>
    <w:lvl w:ilvl="4" w:tplc="9FAE557C">
      <w:start w:val="1"/>
      <w:numFmt w:val="bullet"/>
      <w:lvlText w:val="o"/>
      <w:lvlJc w:val="left"/>
      <w:pPr>
        <w:tabs>
          <w:tab w:val="num" w:pos="3600"/>
        </w:tabs>
        <w:ind w:left="3600" w:hanging="360"/>
      </w:pPr>
      <w:rPr>
        <w:rFonts w:ascii="Courier New" w:hAnsi="Courier New"/>
      </w:rPr>
    </w:lvl>
    <w:lvl w:ilvl="5" w:tplc="D2BC2EA2">
      <w:start w:val="1"/>
      <w:numFmt w:val="bullet"/>
      <w:lvlText w:val=""/>
      <w:lvlJc w:val="left"/>
      <w:pPr>
        <w:tabs>
          <w:tab w:val="num" w:pos="4320"/>
        </w:tabs>
        <w:ind w:left="4320" w:hanging="360"/>
      </w:pPr>
      <w:rPr>
        <w:rFonts w:ascii="Wingdings" w:hAnsi="Wingdings"/>
      </w:rPr>
    </w:lvl>
    <w:lvl w:ilvl="6" w:tplc="6BE4A8A6">
      <w:start w:val="1"/>
      <w:numFmt w:val="bullet"/>
      <w:lvlText w:val=""/>
      <w:lvlJc w:val="left"/>
      <w:pPr>
        <w:tabs>
          <w:tab w:val="num" w:pos="5040"/>
        </w:tabs>
        <w:ind w:left="5040" w:hanging="360"/>
      </w:pPr>
      <w:rPr>
        <w:rFonts w:ascii="Symbol" w:hAnsi="Symbol"/>
      </w:rPr>
    </w:lvl>
    <w:lvl w:ilvl="7" w:tplc="545A993A">
      <w:start w:val="1"/>
      <w:numFmt w:val="bullet"/>
      <w:lvlText w:val="o"/>
      <w:lvlJc w:val="left"/>
      <w:pPr>
        <w:tabs>
          <w:tab w:val="num" w:pos="5760"/>
        </w:tabs>
        <w:ind w:left="5760" w:hanging="360"/>
      </w:pPr>
      <w:rPr>
        <w:rFonts w:ascii="Courier New" w:hAnsi="Courier New"/>
      </w:rPr>
    </w:lvl>
    <w:lvl w:ilvl="8" w:tplc="AE1AC86C">
      <w:start w:val="1"/>
      <w:numFmt w:val="bullet"/>
      <w:lvlText w:val=""/>
      <w:lvlJc w:val="left"/>
      <w:pPr>
        <w:tabs>
          <w:tab w:val="num" w:pos="6480"/>
        </w:tabs>
        <w:ind w:left="6480" w:hanging="360"/>
      </w:pPr>
      <w:rPr>
        <w:rFonts w:ascii="Wingdings" w:hAnsi="Wingdings"/>
      </w:rPr>
    </w:lvl>
  </w:abstractNum>
  <w:abstractNum w:abstractNumId="136">
    <w:nsid w:val="00000089"/>
    <w:multiLevelType w:val="hybridMultilevel"/>
    <w:tmpl w:val="00000089"/>
    <w:lvl w:ilvl="0" w:tplc="472CB830">
      <w:start w:val="1"/>
      <w:numFmt w:val="bullet"/>
      <w:lvlText w:val=""/>
      <w:lvlJc w:val="left"/>
      <w:pPr>
        <w:tabs>
          <w:tab w:val="num" w:pos="720"/>
        </w:tabs>
        <w:ind w:left="720" w:hanging="360"/>
      </w:pPr>
      <w:rPr>
        <w:rFonts w:ascii="Symbol" w:hAnsi="Symbol"/>
      </w:rPr>
    </w:lvl>
    <w:lvl w:ilvl="1" w:tplc="891EB516">
      <w:start w:val="1"/>
      <w:numFmt w:val="bullet"/>
      <w:lvlText w:val="o"/>
      <w:lvlJc w:val="left"/>
      <w:pPr>
        <w:tabs>
          <w:tab w:val="num" w:pos="1440"/>
        </w:tabs>
        <w:ind w:left="1440" w:hanging="360"/>
      </w:pPr>
      <w:rPr>
        <w:rFonts w:ascii="Courier New" w:hAnsi="Courier New"/>
      </w:rPr>
    </w:lvl>
    <w:lvl w:ilvl="2" w:tplc="B4FEFE9A">
      <w:start w:val="1"/>
      <w:numFmt w:val="bullet"/>
      <w:lvlText w:val=""/>
      <w:lvlJc w:val="left"/>
      <w:pPr>
        <w:tabs>
          <w:tab w:val="num" w:pos="2160"/>
        </w:tabs>
        <w:ind w:left="2160" w:hanging="360"/>
      </w:pPr>
      <w:rPr>
        <w:rFonts w:ascii="Wingdings" w:hAnsi="Wingdings"/>
      </w:rPr>
    </w:lvl>
    <w:lvl w:ilvl="3" w:tplc="1AB2A46C">
      <w:start w:val="1"/>
      <w:numFmt w:val="bullet"/>
      <w:lvlText w:val=""/>
      <w:lvlJc w:val="left"/>
      <w:pPr>
        <w:tabs>
          <w:tab w:val="num" w:pos="2880"/>
        </w:tabs>
        <w:ind w:left="2880" w:hanging="360"/>
      </w:pPr>
      <w:rPr>
        <w:rFonts w:ascii="Symbol" w:hAnsi="Symbol"/>
      </w:rPr>
    </w:lvl>
    <w:lvl w:ilvl="4" w:tplc="2F9E4E38">
      <w:start w:val="1"/>
      <w:numFmt w:val="bullet"/>
      <w:lvlText w:val="o"/>
      <w:lvlJc w:val="left"/>
      <w:pPr>
        <w:tabs>
          <w:tab w:val="num" w:pos="3600"/>
        </w:tabs>
        <w:ind w:left="3600" w:hanging="360"/>
      </w:pPr>
      <w:rPr>
        <w:rFonts w:ascii="Courier New" w:hAnsi="Courier New"/>
      </w:rPr>
    </w:lvl>
    <w:lvl w:ilvl="5" w:tplc="40EC2676">
      <w:start w:val="1"/>
      <w:numFmt w:val="bullet"/>
      <w:lvlText w:val=""/>
      <w:lvlJc w:val="left"/>
      <w:pPr>
        <w:tabs>
          <w:tab w:val="num" w:pos="4320"/>
        </w:tabs>
        <w:ind w:left="4320" w:hanging="360"/>
      </w:pPr>
      <w:rPr>
        <w:rFonts w:ascii="Wingdings" w:hAnsi="Wingdings"/>
      </w:rPr>
    </w:lvl>
    <w:lvl w:ilvl="6" w:tplc="E4EE4370">
      <w:start w:val="1"/>
      <w:numFmt w:val="bullet"/>
      <w:lvlText w:val=""/>
      <w:lvlJc w:val="left"/>
      <w:pPr>
        <w:tabs>
          <w:tab w:val="num" w:pos="5040"/>
        </w:tabs>
        <w:ind w:left="5040" w:hanging="360"/>
      </w:pPr>
      <w:rPr>
        <w:rFonts w:ascii="Symbol" w:hAnsi="Symbol"/>
      </w:rPr>
    </w:lvl>
    <w:lvl w:ilvl="7" w:tplc="91E81B1A">
      <w:start w:val="1"/>
      <w:numFmt w:val="bullet"/>
      <w:lvlText w:val="o"/>
      <w:lvlJc w:val="left"/>
      <w:pPr>
        <w:tabs>
          <w:tab w:val="num" w:pos="5760"/>
        </w:tabs>
        <w:ind w:left="5760" w:hanging="360"/>
      </w:pPr>
      <w:rPr>
        <w:rFonts w:ascii="Courier New" w:hAnsi="Courier New"/>
      </w:rPr>
    </w:lvl>
    <w:lvl w:ilvl="8" w:tplc="FBDCB5AE">
      <w:start w:val="1"/>
      <w:numFmt w:val="bullet"/>
      <w:lvlText w:val=""/>
      <w:lvlJc w:val="left"/>
      <w:pPr>
        <w:tabs>
          <w:tab w:val="num" w:pos="6480"/>
        </w:tabs>
        <w:ind w:left="6480" w:hanging="360"/>
      </w:pPr>
      <w:rPr>
        <w:rFonts w:ascii="Wingdings" w:hAnsi="Wingdings"/>
      </w:rPr>
    </w:lvl>
  </w:abstractNum>
  <w:abstractNum w:abstractNumId="137">
    <w:nsid w:val="0000008A"/>
    <w:multiLevelType w:val="hybridMultilevel"/>
    <w:tmpl w:val="0000008A"/>
    <w:lvl w:ilvl="0" w:tplc="8A1266E4">
      <w:start w:val="1"/>
      <w:numFmt w:val="bullet"/>
      <w:lvlText w:val=""/>
      <w:lvlJc w:val="left"/>
      <w:pPr>
        <w:tabs>
          <w:tab w:val="num" w:pos="720"/>
        </w:tabs>
        <w:ind w:left="720" w:hanging="360"/>
      </w:pPr>
      <w:rPr>
        <w:rFonts w:ascii="Symbol" w:hAnsi="Symbol"/>
      </w:rPr>
    </w:lvl>
    <w:lvl w:ilvl="1" w:tplc="9BCED14C">
      <w:start w:val="1"/>
      <w:numFmt w:val="bullet"/>
      <w:lvlText w:val="o"/>
      <w:lvlJc w:val="left"/>
      <w:pPr>
        <w:tabs>
          <w:tab w:val="num" w:pos="1440"/>
        </w:tabs>
        <w:ind w:left="1440" w:hanging="360"/>
      </w:pPr>
      <w:rPr>
        <w:rFonts w:ascii="Courier New" w:hAnsi="Courier New"/>
      </w:rPr>
    </w:lvl>
    <w:lvl w:ilvl="2" w:tplc="FC82B87C">
      <w:start w:val="1"/>
      <w:numFmt w:val="bullet"/>
      <w:lvlText w:val=""/>
      <w:lvlJc w:val="left"/>
      <w:pPr>
        <w:tabs>
          <w:tab w:val="num" w:pos="2160"/>
        </w:tabs>
        <w:ind w:left="2160" w:hanging="360"/>
      </w:pPr>
      <w:rPr>
        <w:rFonts w:ascii="Wingdings" w:hAnsi="Wingdings"/>
      </w:rPr>
    </w:lvl>
    <w:lvl w:ilvl="3" w:tplc="18E8C574">
      <w:start w:val="1"/>
      <w:numFmt w:val="bullet"/>
      <w:lvlText w:val=""/>
      <w:lvlJc w:val="left"/>
      <w:pPr>
        <w:tabs>
          <w:tab w:val="num" w:pos="2880"/>
        </w:tabs>
        <w:ind w:left="2880" w:hanging="360"/>
      </w:pPr>
      <w:rPr>
        <w:rFonts w:ascii="Symbol" w:hAnsi="Symbol"/>
      </w:rPr>
    </w:lvl>
    <w:lvl w:ilvl="4" w:tplc="89A03B6C">
      <w:start w:val="1"/>
      <w:numFmt w:val="bullet"/>
      <w:lvlText w:val="o"/>
      <w:lvlJc w:val="left"/>
      <w:pPr>
        <w:tabs>
          <w:tab w:val="num" w:pos="3600"/>
        </w:tabs>
        <w:ind w:left="3600" w:hanging="360"/>
      </w:pPr>
      <w:rPr>
        <w:rFonts w:ascii="Courier New" w:hAnsi="Courier New"/>
      </w:rPr>
    </w:lvl>
    <w:lvl w:ilvl="5" w:tplc="2ED2A83C">
      <w:start w:val="1"/>
      <w:numFmt w:val="bullet"/>
      <w:lvlText w:val=""/>
      <w:lvlJc w:val="left"/>
      <w:pPr>
        <w:tabs>
          <w:tab w:val="num" w:pos="4320"/>
        </w:tabs>
        <w:ind w:left="4320" w:hanging="360"/>
      </w:pPr>
      <w:rPr>
        <w:rFonts w:ascii="Wingdings" w:hAnsi="Wingdings"/>
      </w:rPr>
    </w:lvl>
    <w:lvl w:ilvl="6" w:tplc="90F6C5BC">
      <w:start w:val="1"/>
      <w:numFmt w:val="bullet"/>
      <w:lvlText w:val=""/>
      <w:lvlJc w:val="left"/>
      <w:pPr>
        <w:tabs>
          <w:tab w:val="num" w:pos="5040"/>
        </w:tabs>
        <w:ind w:left="5040" w:hanging="360"/>
      </w:pPr>
      <w:rPr>
        <w:rFonts w:ascii="Symbol" w:hAnsi="Symbol"/>
      </w:rPr>
    </w:lvl>
    <w:lvl w:ilvl="7" w:tplc="4148F6C2">
      <w:start w:val="1"/>
      <w:numFmt w:val="bullet"/>
      <w:lvlText w:val="o"/>
      <w:lvlJc w:val="left"/>
      <w:pPr>
        <w:tabs>
          <w:tab w:val="num" w:pos="5760"/>
        </w:tabs>
        <w:ind w:left="5760" w:hanging="360"/>
      </w:pPr>
      <w:rPr>
        <w:rFonts w:ascii="Courier New" w:hAnsi="Courier New"/>
      </w:rPr>
    </w:lvl>
    <w:lvl w:ilvl="8" w:tplc="FEF6B926">
      <w:start w:val="1"/>
      <w:numFmt w:val="bullet"/>
      <w:lvlText w:val=""/>
      <w:lvlJc w:val="left"/>
      <w:pPr>
        <w:tabs>
          <w:tab w:val="num" w:pos="6480"/>
        </w:tabs>
        <w:ind w:left="6480" w:hanging="360"/>
      </w:pPr>
      <w:rPr>
        <w:rFonts w:ascii="Wingdings" w:hAnsi="Wingdings"/>
      </w:rPr>
    </w:lvl>
  </w:abstractNum>
  <w:abstractNum w:abstractNumId="138">
    <w:nsid w:val="0000008B"/>
    <w:multiLevelType w:val="hybridMultilevel"/>
    <w:tmpl w:val="0000008B"/>
    <w:lvl w:ilvl="0" w:tplc="801AC360">
      <w:start w:val="1"/>
      <w:numFmt w:val="bullet"/>
      <w:lvlText w:val=""/>
      <w:lvlJc w:val="left"/>
      <w:pPr>
        <w:tabs>
          <w:tab w:val="num" w:pos="720"/>
        </w:tabs>
        <w:ind w:left="720" w:hanging="360"/>
      </w:pPr>
      <w:rPr>
        <w:rFonts w:ascii="Symbol" w:hAnsi="Symbol"/>
      </w:rPr>
    </w:lvl>
    <w:lvl w:ilvl="1" w:tplc="E08CE3EA">
      <w:start w:val="1"/>
      <w:numFmt w:val="bullet"/>
      <w:lvlText w:val="o"/>
      <w:lvlJc w:val="left"/>
      <w:pPr>
        <w:tabs>
          <w:tab w:val="num" w:pos="1440"/>
        </w:tabs>
        <w:ind w:left="1440" w:hanging="360"/>
      </w:pPr>
      <w:rPr>
        <w:rFonts w:ascii="Courier New" w:hAnsi="Courier New"/>
      </w:rPr>
    </w:lvl>
    <w:lvl w:ilvl="2" w:tplc="14D0EC2C">
      <w:start w:val="1"/>
      <w:numFmt w:val="bullet"/>
      <w:lvlText w:val=""/>
      <w:lvlJc w:val="left"/>
      <w:pPr>
        <w:tabs>
          <w:tab w:val="num" w:pos="2160"/>
        </w:tabs>
        <w:ind w:left="2160" w:hanging="360"/>
      </w:pPr>
      <w:rPr>
        <w:rFonts w:ascii="Wingdings" w:hAnsi="Wingdings"/>
      </w:rPr>
    </w:lvl>
    <w:lvl w:ilvl="3" w:tplc="D180BCE4">
      <w:start w:val="1"/>
      <w:numFmt w:val="bullet"/>
      <w:lvlText w:val=""/>
      <w:lvlJc w:val="left"/>
      <w:pPr>
        <w:tabs>
          <w:tab w:val="num" w:pos="2880"/>
        </w:tabs>
        <w:ind w:left="2880" w:hanging="360"/>
      </w:pPr>
      <w:rPr>
        <w:rFonts w:ascii="Symbol" w:hAnsi="Symbol"/>
      </w:rPr>
    </w:lvl>
    <w:lvl w:ilvl="4" w:tplc="F9C493AC">
      <w:start w:val="1"/>
      <w:numFmt w:val="bullet"/>
      <w:lvlText w:val="o"/>
      <w:lvlJc w:val="left"/>
      <w:pPr>
        <w:tabs>
          <w:tab w:val="num" w:pos="3600"/>
        </w:tabs>
        <w:ind w:left="3600" w:hanging="360"/>
      </w:pPr>
      <w:rPr>
        <w:rFonts w:ascii="Courier New" w:hAnsi="Courier New"/>
      </w:rPr>
    </w:lvl>
    <w:lvl w:ilvl="5" w:tplc="AF0C07C2">
      <w:start w:val="1"/>
      <w:numFmt w:val="bullet"/>
      <w:lvlText w:val=""/>
      <w:lvlJc w:val="left"/>
      <w:pPr>
        <w:tabs>
          <w:tab w:val="num" w:pos="4320"/>
        </w:tabs>
        <w:ind w:left="4320" w:hanging="360"/>
      </w:pPr>
      <w:rPr>
        <w:rFonts w:ascii="Wingdings" w:hAnsi="Wingdings"/>
      </w:rPr>
    </w:lvl>
    <w:lvl w:ilvl="6" w:tplc="18D87BFE">
      <w:start w:val="1"/>
      <w:numFmt w:val="bullet"/>
      <w:lvlText w:val=""/>
      <w:lvlJc w:val="left"/>
      <w:pPr>
        <w:tabs>
          <w:tab w:val="num" w:pos="5040"/>
        </w:tabs>
        <w:ind w:left="5040" w:hanging="360"/>
      </w:pPr>
      <w:rPr>
        <w:rFonts w:ascii="Symbol" w:hAnsi="Symbol"/>
      </w:rPr>
    </w:lvl>
    <w:lvl w:ilvl="7" w:tplc="383CD42C">
      <w:start w:val="1"/>
      <w:numFmt w:val="bullet"/>
      <w:lvlText w:val="o"/>
      <w:lvlJc w:val="left"/>
      <w:pPr>
        <w:tabs>
          <w:tab w:val="num" w:pos="5760"/>
        </w:tabs>
        <w:ind w:left="5760" w:hanging="360"/>
      </w:pPr>
      <w:rPr>
        <w:rFonts w:ascii="Courier New" w:hAnsi="Courier New"/>
      </w:rPr>
    </w:lvl>
    <w:lvl w:ilvl="8" w:tplc="522012AE">
      <w:start w:val="1"/>
      <w:numFmt w:val="bullet"/>
      <w:lvlText w:val=""/>
      <w:lvlJc w:val="left"/>
      <w:pPr>
        <w:tabs>
          <w:tab w:val="num" w:pos="6480"/>
        </w:tabs>
        <w:ind w:left="6480" w:hanging="360"/>
      </w:pPr>
      <w:rPr>
        <w:rFonts w:ascii="Wingdings" w:hAnsi="Wingdings"/>
      </w:rPr>
    </w:lvl>
  </w:abstractNum>
  <w:abstractNum w:abstractNumId="139">
    <w:nsid w:val="0000008C"/>
    <w:multiLevelType w:val="hybridMultilevel"/>
    <w:tmpl w:val="0000008C"/>
    <w:lvl w:ilvl="0" w:tplc="FAB2107E">
      <w:start w:val="1"/>
      <w:numFmt w:val="bullet"/>
      <w:lvlText w:val=""/>
      <w:lvlJc w:val="left"/>
      <w:pPr>
        <w:tabs>
          <w:tab w:val="num" w:pos="720"/>
        </w:tabs>
        <w:ind w:left="720" w:hanging="360"/>
      </w:pPr>
      <w:rPr>
        <w:rFonts w:ascii="Symbol" w:hAnsi="Symbol"/>
      </w:rPr>
    </w:lvl>
    <w:lvl w:ilvl="1" w:tplc="0DB659C0">
      <w:start w:val="1"/>
      <w:numFmt w:val="bullet"/>
      <w:lvlText w:val="o"/>
      <w:lvlJc w:val="left"/>
      <w:pPr>
        <w:tabs>
          <w:tab w:val="num" w:pos="1440"/>
        </w:tabs>
        <w:ind w:left="1440" w:hanging="360"/>
      </w:pPr>
      <w:rPr>
        <w:rFonts w:ascii="Courier New" w:hAnsi="Courier New"/>
      </w:rPr>
    </w:lvl>
    <w:lvl w:ilvl="2" w:tplc="B4406AB6">
      <w:start w:val="1"/>
      <w:numFmt w:val="bullet"/>
      <w:lvlText w:val=""/>
      <w:lvlJc w:val="left"/>
      <w:pPr>
        <w:tabs>
          <w:tab w:val="num" w:pos="2160"/>
        </w:tabs>
        <w:ind w:left="2160" w:hanging="360"/>
      </w:pPr>
      <w:rPr>
        <w:rFonts w:ascii="Wingdings" w:hAnsi="Wingdings"/>
      </w:rPr>
    </w:lvl>
    <w:lvl w:ilvl="3" w:tplc="36887F6A">
      <w:start w:val="1"/>
      <w:numFmt w:val="bullet"/>
      <w:lvlText w:val=""/>
      <w:lvlJc w:val="left"/>
      <w:pPr>
        <w:tabs>
          <w:tab w:val="num" w:pos="2880"/>
        </w:tabs>
        <w:ind w:left="2880" w:hanging="360"/>
      </w:pPr>
      <w:rPr>
        <w:rFonts w:ascii="Symbol" w:hAnsi="Symbol"/>
      </w:rPr>
    </w:lvl>
    <w:lvl w:ilvl="4" w:tplc="867CAA12">
      <w:start w:val="1"/>
      <w:numFmt w:val="bullet"/>
      <w:lvlText w:val="o"/>
      <w:lvlJc w:val="left"/>
      <w:pPr>
        <w:tabs>
          <w:tab w:val="num" w:pos="3600"/>
        </w:tabs>
        <w:ind w:left="3600" w:hanging="360"/>
      </w:pPr>
      <w:rPr>
        <w:rFonts w:ascii="Courier New" w:hAnsi="Courier New"/>
      </w:rPr>
    </w:lvl>
    <w:lvl w:ilvl="5" w:tplc="1026DFEC">
      <w:start w:val="1"/>
      <w:numFmt w:val="bullet"/>
      <w:lvlText w:val=""/>
      <w:lvlJc w:val="left"/>
      <w:pPr>
        <w:tabs>
          <w:tab w:val="num" w:pos="4320"/>
        </w:tabs>
        <w:ind w:left="4320" w:hanging="360"/>
      </w:pPr>
      <w:rPr>
        <w:rFonts w:ascii="Wingdings" w:hAnsi="Wingdings"/>
      </w:rPr>
    </w:lvl>
    <w:lvl w:ilvl="6" w:tplc="FED035A6">
      <w:start w:val="1"/>
      <w:numFmt w:val="bullet"/>
      <w:lvlText w:val=""/>
      <w:lvlJc w:val="left"/>
      <w:pPr>
        <w:tabs>
          <w:tab w:val="num" w:pos="5040"/>
        </w:tabs>
        <w:ind w:left="5040" w:hanging="360"/>
      </w:pPr>
      <w:rPr>
        <w:rFonts w:ascii="Symbol" w:hAnsi="Symbol"/>
      </w:rPr>
    </w:lvl>
    <w:lvl w:ilvl="7" w:tplc="75E45048">
      <w:start w:val="1"/>
      <w:numFmt w:val="bullet"/>
      <w:lvlText w:val="o"/>
      <w:lvlJc w:val="left"/>
      <w:pPr>
        <w:tabs>
          <w:tab w:val="num" w:pos="5760"/>
        </w:tabs>
        <w:ind w:left="5760" w:hanging="360"/>
      </w:pPr>
      <w:rPr>
        <w:rFonts w:ascii="Courier New" w:hAnsi="Courier New"/>
      </w:rPr>
    </w:lvl>
    <w:lvl w:ilvl="8" w:tplc="3A320848">
      <w:start w:val="1"/>
      <w:numFmt w:val="bullet"/>
      <w:lvlText w:val=""/>
      <w:lvlJc w:val="left"/>
      <w:pPr>
        <w:tabs>
          <w:tab w:val="num" w:pos="6480"/>
        </w:tabs>
        <w:ind w:left="6480" w:hanging="360"/>
      </w:pPr>
      <w:rPr>
        <w:rFonts w:ascii="Wingdings" w:hAnsi="Wingdings"/>
      </w:rPr>
    </w:lvl>
  </w:abstractNum>
  <w:abstractNum w:abstractNumId="140">
    <w:nsid w:val="0000008D"/>
    <w:multiLevelType w:val="hybridMultilevel"/>
    <w:tmpl w:val="0000008D"/>
    <w:lvl w:ilvl="0" w:tplc="6B6EF834">
      <w:start w:val="1"/>
      <w:numFmt w:val="bullet"/>
      <w:lvlText w:val=""/>
      <w:lvlJc w:val="left"/>
      <w:pPr>
        <w:tabs>
          <w:tab w:val="num" w:pos="720"/>
        </w:tabs>
        <w:ind w:left="720" w:hanging="360"/>
      </w:pPr>
      <w:rPr>
        <w:rFonts w:ascii="Symbol" w:hAnsi="Symbol"/>
      </w:rPr>
    </w:lvl>
    <w:lvl w:ilvl="1" w:tplc="876223AC">
      <w:start w:val="1"/>
      <w:numFmt w:val="bullet"/>
      <w:lvlText w:val="o"/>
      <w:lvlJc w:val="left"/>
      <w:pPr>
        <w:tabs>
          <w:tab w:val="num" w:pos="1440"/>
        </w:tabs>
        <w:ind w:left="1440" w:hanging="360"/>
      </w:pPr>
      <w:rPr>
        <w:rFonts w:ascii="Courier New" w:hAnsi="Courier New"/>
      </w:rPr>
    </w:lvl>
    <w:lvl w:ilvl="2" w:tplc="D27A2A32">
      <w:start w:val="1"/>
      <w:numFmt w:val="bullet"/>
      <w:lvlText w:val=""/>
      <w:lvlJc w:val="left"/>
      <w:pPr>
        <w:tabs>
          <w:tab w:val="num" w:pos="2160"/>
        </w:tabs>
        <w:ind w:left="2160" w:hanging="360"/>
      </w:pPr>
      <w:rPr>
        <w:rFonts w:ascii="Wingdings" w:hAnsi="Wingdings"/>
      </w:rPr>
    </w:lvl>
    <w:lvl w:ilvl="3" w:tplc="05D41390">
      <w:start w:val="1"/>
      <w:numFmt w:val="bullet"/>
      <w:lvlText w:val=""/>
      <w:lvlJc w:val="left"/>
      <w:pPr>
        <w:tabs>
          <w:tab w:val="num" w:pos="2880"/>
        </w:tabs>
        <w:ind w:left="2880" w:hanging="360"/>
      </w:pPr>
      <w:rPr>
        <w:rFonts w:ascii="Symbol" w:hAnsi="Symbol"/>
      </w:rPr>
    </w:lvl>
    <w:lvl w:ilvl="4" w:tplc="FA226D26">
      <w:start w:val="1"/>
      <w:numFmt w:val="bullet"/>
      <w:lvlText w:val="o"/>
      <w:lvlJc w:val="left"/>
      <w:pPr>
        <w:tabs>
          <w:tab w:val="num" w:pos="3600"/>
        </w:tabs>
        <w:ind w:left="3600" w:hanging="360"/>
      </w:pPr>
      <w:rPr>
        <w:rFonts w:ascii="Courier New" w:hAnsi="Courier New"/>
      </w:rPr>
    </w:lvl>
    <w:lvl w:ilvl="5" w:tplc="E3B41E32">
      <w:start w:val="1"/>
      <w:numFmt w:val="bullet"/>
      <w:lvlText w:val=""/>
      <w:lvlJc w:val="left"/>
      <w:pPr>
        <w:tabs>
          <w:tab w:val="num" w:pos="4320"/>
        </w:tabs>
        <w:ind w:left="4320" w:hanging="360"/>
      </w:pPr>
      <w:rPr>
        <w:rFonts w:ascii="Wingdings" w:hAnsi="Wingdings"/>
      </w:rPr>
    </w:lvl>
    <w:lvl w:ilvl="6" w:tplc="E5B0544E">
      <w:start w:val="1"/>
      <w:numFmt w:val="bullet"/>
      <w:lvlText w:val=""/>
      <w:lvlJc w:val="left"/>
      <w:pPr>
        <w:tabs>
          <w:tab w:val="num" w:pos="5040"/>
        </w:tabs>
        <w:ind w:left="5040" w:hanging="360"/>
      </w:pPr>
      <w:rPr>
        <w:rFonts w:ascii="Symbol" w:hAnsi="Symbol"/>
      </w:rPr>
    </w:lvl>
    <w:lvl w:ilvl="7" w:tplc="C4AA44A0">
      <w:start w:val="1"/>
      <w:numFmt w:val="bullet"/>
      <w:lvlText w:val="o"/>
      <w:lvlJc w:val="left"/>
      <w:pPr>
        <w:tabs>
          <w:tab w:val="num" w:pos="5760"/>
        </w:tabs>
        <w:ind w:left="5760" w:hanging="360"/>
      </w:pPr>
      <w:rPr>
        <w:rFonts w:ascii="Courier New" w:hAnsi="Courier New"/>
      </w:rPr>
    </w:lvl>
    <w:lvl w:ilvl="8" w:tplc="2A821810">
      <w:start w:val="1"/>
      <w:numFmt w:val="bullet"/>
      <w:lvlText w:val=""/>
      <w:lvlJc w:val="left"/>
      <w:pPr>
        <w:tabs>
          <w:tab w:val="num" w:pos="6480"/>
        </w:tabs>
        <w:ind w:left="6480" w:hanging="360"/>
      </w:pPr>
      <w:rPr>
        <w:rFonts w:ascii="Wingdings" w:hAnsi="Wingdings"/>
      </w:rPr>
    </w:lvl>
  </w:abstractNum>
  <w:abstractNum w:abstractNumId="141">
    <w:nsid w:val="0000008E"/>
    <w:multiLevelType w:val="hybridMultilevel"/>
    <w:tmpl w:val="0000008E"/>
    <w:lvl w:ilvl="0" w:tplc="1A44255E">
      <w:start w:val="1"/>
      <w:numFmt w:val="bullet"/>
      <w:lvlText w:val=""/>
      <w:lvlJc w:val="left"/>
      <w:pPr>
        <w:tabs>
          <w:tab w:val="num" w:pos="720"/>
        </w:tabs>
        <w:ind w:left="720" w:hanging="360"/>
      </w:pPr>
      <w:rPr>
        <w:rFonts w:ascii="Symbol" w:hAnsi="Symbol"/>
      </w:rPr>
    </w:lvl>
    <w:lvl w:ilvl="1" w:tplc="046AD9EC">
      <w:start w:val="1"/>
      <w:numFmt w:val="bullet"/>
      <w:lvlText w:val="o"/>
      <w:lvlJc w:val="left"/>
      <w:pPr>
        <w:tabs>
          <w:tab w:val="num" w:pos="1440"/>
        </w:tabs>
        <w:ind w:left="1440" w:hanging="360"/>
      </w:pPr>
      <w:rPr>
        <w:rFonts w:ascii="Courier New" w:hAnsi="Courier New"/>
      </w:rPr>
    </w:lvl>
    <w:lvl w:ilvl="2" w:tplc="C19C3398">
      <w:start w:val="1"/>
      <w:numFmt w:val="bullet"/>
      <w:lvlText w:val=""/>
      <w:lvlJc w:val="left"/>
      <w:pPr>
        <w:tabs>
          <w:tab w:val="num" w:pos="2160"/>
        </w:tabs>
        <w:ind w:left="2160" w:hanging="360"/>
      </w:pPr>
      <w:rPr>
        <w:rFonts w:ascii="Wingdings" w:hAnsi="Wingdings"/>
      </w:rPr>
    </w:lvl>
    <w:lvl w:ilvl="3" w:tplc="A8347F9C">
      <w:start w:val="1"/>
      <w:numFmt w:val="bullet"/>
      <w:lvlText w:val=""/>
      <w:lvlJc w:val="left"/>
      <w:pPr>
        <w:tabs>
          <w:tab w:val="num" w:pos="2880"/>
        </w:tabs>
        <w:ind w:left="2880" w:hanging="360"/>
      </w:pPr>
      <w:rPr>
        <w:rFonts w:ascii="Symbol" w:hAnsi="Symbol"/>
      </w:rPr>
    </w:lvl>
    <w:lvl w:ilvl="4" w:tplc="F8E657DE">
      <w:start w:val="1"/>
      <w:numFmt w:val="bullet"/>
      <w:lvlText w:val="o"/>
      <w:lvlJc w:val="left"/>
      <w:pPr>
        <w:tabs>
          <w:tab w:val="num" w:pos="3600"/>
        </w:tabs>
        <w:ind w:left="3600" w:hanging="360"/>
      </w:pPr>
      <w:rPr>
        <w:rFonts w:ascii="Courier New" w:hAnsi="Courier New"/>
      </w:rPr>
    </w:lvl>
    <w:lvl w:ilvl="5" w:tplc="34F06A36">
      <w:start w:val="1"/>
      <w:numFmt w:val="bullet"/>
      <w:lvlText w:val=""/>
      <w:lvlJc w:val="left"/>
      <w:pPr>
        <w:tabs>
          <w:tab w:val="num" w:pos="4320"/>
        </w:tabs>
        <w:ind w:left="4320" w:hanging="360"/>
      </w:pPr>
      <w:rPr>
        <w:rFonts w:ascii="Wingdings" w:hAnsi="Wingdings"/>
      </w:rPr>
    </w:lvl>
    <w:lvl w:ilvl="6" w:tplc="2AF2EE68">
      <w:start w:val="1"/>
      <w:numFmt w:val="bullet"/>
      <w:lvlText w:val=""/>
      <w:lvlJc w:val="left"/>
      <w:pPr>
        <w:tabs>
          <w:tab w:val="num" w:pos="5040"/>
        </w:tabs>
        <w:ind w:left="5040" w:hanging="360"/>
      </w:pPr>
      <w:rPr>
        <w:rFonts w:ascii="Symbol" w:hAnsi="Symbol"/>
      </w:rPr>
    </w:lvl>
    <w:lvl w:ilvl="7" w:tplc="B766676E">
      <w:start w:val="1"/>
      <w:numFmt w:val="bullet"/>
      <w:lvlText w:val="o"/>
      <w:lvlJc w:val="left"/>
      <w:pPr>
        <w:tabs>
          <w:tab w:val="num" w:pos="5760"/>
        </w:tabs>
        <w:ind w:left="5760" w:hanging="360"/>
      </w:pPr>
      <w:rPr>
        <w:rFonts w:ascii="Courier New" w:hAnsi="Courier New"/>
      </w:rPr>
    </w:lvl>
    <w:lvl w:ilvl="8" w:tplc="6880864E">
      <w:start w:val="1"/>
      <w:numFmt w:val="bullet"/>
      <w:lvlText w:val=""/>
      <w:lvlJc w:val="left"/>
      <w:pPr>
        <w:tabs>
          <w:tab w:val="num" w:pos="6480"/>
        </w:tabs>
        <w:ind w:left="6480" w:hanging="360"/>
      </w:pPr>
      <w:rPr>
        <w:rFonts w:ascii="Wingdings" w:hAnsi="Wingdings"/>
      </w:rPr>
    </w:lvl>
  </w:abstractNum>
  <w:abstractNum w:abstractNumId="142">
    <w:nsid w:val="0000008F"/>
    <w:multiLevelType w:val="hybridMultilevel"/>
    <w:tmpl w:val="0000008F"/>
    <w:lvl w:ilvl="0" w:tplc="3F062A6A">
      <w:start w:val="1"/>
      <w:numFmt w:val="bullet"/>
      <w:lvlText w:val=""/>
      <w:lvlJc w:val="left"/>
      <w:pPr>
        <w:tabs>
          <w:tab w:val="num" w:pos="720"/>
        </w:tabs>
        <w:ind w:left="720" w:hanging="360"/>
      </w:pPr>
      <w:rPr>
        <w:rFonts w:ascii="Symbol" w:hAnsi="Symbol"/>
      </w:rPr>
    </w:lvl>
    <w:lvl w:ilvl="1" w:tplc="89DA0C52">
      <w:start w:val="1"/>
      <w:numFmt w:val="bullet"/>
      <w:lvlText w:val="o"/>
      <w:lvlJc w:val="left"/>
      <w:pPr>
        <w:tabs>
          <w:tab w:val="num" w:pos="1440"/>
        </w:tabs>
        <w:ind w:left="1440" w:hanging="360"/>
      </w:pPr>
      <w:rPr>
        <w:rFonts w:ascii="Courier New" w:hAnsi="Courier New"/>
      </w:rPr>
    </w:lvl>
    <w:lvl w:ilvl="2" w:tplc="1D08FB90">
      <w:start w:val="1"/>
      <w:numFmt w:val="bullet"/>
      <w:lvlText w:val=""/>
      <w:lvlJc w:val="left"/>
      <w:pPr>
        <w:tabs>
          <w:tab w:val="num" w:pos="2160"/>
        </w:tabs>
        <w:ind w:left="2160" w:hanging="360"/>
      </w:pPr>
      <w:rPr>
        <w:rFonts w:ascii="Wingdings" w:hAnsi="Wingdings"/>
      </w:rPr>
    </w:lvl>
    <w:lvl w:ilvl="3" w:tplc="66A65EF6">
      <w:start w:val="1"/>
      <w:numFmt w:val="bullet"/>
      <w:lvlText w:val=""/>
      <w:lvlJc w:val="left"/>
      <w:pPr>
        <w:tabs>
          <w:tab w:val="num" w:pos="2880"/>
        </w:tabs>
        <w:ind w:left="2880" w:hanging="360"/>
      </w:pPr>
      <w:rPr>
        <w:rFonts w:ascii="Symbol" w:hAnsi="Symbol"/>
      </w:rPr>
    </w:lvl>
    <w:lvl w:ilvl="4" w:tplc="640488E0">
      <w:start w:val="1"/>
      <w:numFmt w:val="bullet"/>
      <w:lvlText w:val="o"/>
      <w:lvlJc w:val="left"/>
      <w:pPr>
        <w:tabs>
          <w:tab w:val="num" w:pos="3600"/>
        </w:tabs>
        <w:ind w:left="3600" w:hanging="360"/>
      </w:pPr>
      <w:rPr>
        <w:rFonts w:ascii="Courier New" w:hAnsi="Courier New"/>
      </w:rPr>
    </w:lvl>
    <w:lvl w:ilvl="5" w:tplc="8A9E48F4">
      <w:start w:val="1"/>
      <w:numFmt w:val="bullet"/>
      <w:lvlText w:val=""/>
      <w:lvlJc w:val="left"/>
      <w:pPr>
        <w:tabs>
          <w:tab w:val="num" w:pos="4320"/>
        </w:tabs>
        <w:ind w:left="4320" w:hanging="360"/>
      </w:pPr>
      <w:rPr>
        <w:rFonts w:ascii="Wingdings" w:hAnsi="Wingdings"/>
      </w:rPr>
    </w:lvl>
    <w:lvl w:ilvl="6" w:tplc="3C260A70">
      <w:start w:val="1"/>
      <w:numFmt w:val="bullet"/>
      <w:lvlText w:val=""/>
      <w:lvlJc w:val="left"/>
      <w:pPr>
        <w:tabs>
          <w:tab w:val="num" w:pos="5040"/>
        </w:tabs>
        <w:ind w:left="5040" w:hanging="360"/>
      </w:pPr>
      <w:rPr>
        <w:rFonts w:ascii="Symbol" w:hAnsi="Symbol"/>
      </w:rPr>
    </w:lvl>
    <w:lvl w:ilvl="7" w:tplc="D116EDD6">
      <w:start w:val="1"/>
      <w:numFmt w:val="bullet"/>
      <w:lvlText w:val="o"/>
      <w:lvlJc w:val="left"/>
      <w:pPr>
        <w:tabs>
          <w:tab w:val="num" w:pos="5760"/>
        </w:tabs>
        <w:ind w:left="5760" w:hanging="360"/>
      </w:pPr>
      <w:rPr>
        <w:rFonts w:ascii="Courier New" w:hAnsi="Courier New"/>
      </w:rPr>
    </w:lvl>
    <w:lvl w:ilvl="8" w:tplc="D67E2DA8">
      <w:start w:val="1"/>
      <w:numFmt w:val="bullet"/>
      <w:lvlText w:val=""/>
      <w:lvlJc w:val="left"/>
      <w:pPr>
        <w:tabs>
          <w:tab w:val="num" w:pos="6480"/>
        </w:tabs>
        <w:ind w:left="6480" w:hanging="360"/>
      </w:pPr>
      <w:rPr>
        <w:rFonts w:ascii="Wingdings" w:hAnsi="Wingdings"/>
      </w:rPr>
    </w:lvl>
  </w:abstractNum>
  <w:abstractNum w:abstractNumId="143">
    <w:nsid w:val="00000090"/>
    <w:multiLevelType w:val="hybridMultilevel"/>
    <w:tmpl w:val="00000090"/>
    <w:lvl w:ilvl="0" w:tplc="145C9546">
      <w:start w:val="1"/>
      <w:numFmt w:val="bullet"/>
      <w:lvlText w:val=""/>
      <w:lvlJc w:val="left"/>
      <w:pPr>
        <w:tabs>
          <w:tab w:val="num" w:pos="720"/>
        </w:tabs>
        <w:ind w:left="720" w:hanging="360"/>
      </w:pPr>
      <w:rPr>
        <w:rFonts w:ascii="Symbol" w:hAnsi="Symbol"/>
      </w:rPr>
    </w:lvl>
    <w:lvl w:ilvl="1" w:tplc="36F8348A">
      <w:start w:val="1"/>
      <w:numFmt w:val="bullet"/>
      <w:lvlText w:val="o"/>
      <w:lvlJc w:val="left"/>
      <w:pPr>
        <w:tabs>
          <w:tab w:val="num" w:pos="1440"/>
        </w:tabs>
        <w:ind w:left="1440" w:hanging="360"/>
      </w:pPr>
      <w:rPr>
        <w:rFonts w:ascii="Courier New" w:hAnsi="Courier New"/>
      </w:rPr>
    </w:lvl>
    <w:lvl w:ilvl="2" w:tplc="1C926EA8">
      <w:start w:val="1"/>
      <w:numFmt w:val="bullet"/>
      <w:lvlText w:val=""/>
      <w:lvlJc w:val="left"/>
      <w:pPr>
        <w:tabs>
          <w:tab w:val="num" w:pos="2160"/>
        </w:tabs>
        <w:ind w:left="2160" w:hanging="360"/>
      </w:pPr>
      <w:rPr>
        <w:rFonts w:ascii="Wingdings" w:hAnsi="Wingdings"/>
      </w:rPr>
    </w:lvl>
    <w:lvl w:ilvl="3" w:tplc="809AF4B2">
      <w:start w:val="1"/>
      <w:numFmt w:val="bullet"/>
      <w:lvlText w:val=""/>
      <w:lvlJc w:val="left"/>
      <w:pPr>
        <w:tabs>
          <w:tab w:val="num" w:pos="2880"/>
        </w:tabs>
        <w:ind w:left="2880" w:hanging="360"/>
      </w:pPr>
      <w:rPr>
        <w:rFonts w:ascii="Symbol" w:hAnsi="Symbol"/>
      </w:rPr>
    </w:lvl>
    <w:lvl w:ilvl="4" w:tplc="074435FC">
      <w:start w:val="1"/>
      <w:numFmt w:val="bullet"/>
      <w:lvlText w:val="o"/>
      <w:lvlJc w:val="left"/>
      <w:pPr>
        <w:tabs>
          <w:tab w:val="num" w:pos="3600"/>
        </w:tabs>
        <w:ind w:left="3600" w:hanging="360"/>
      </w:pPr>
      <w:rPr>
        <w:rFonts w:ascii="Courier New" w:hAnsi="Courier New"/>
      </w:rPr>
    </w:lvl>
    <w:lvl w:ilvl="5" w:tplc="59FA59E8">
      <w:start w:val="1"/>
      <w:numFmt w:val="bullet"/>
      <w:lvlText w:val=""/>
      <w:lvlJc w:val="left"/>
      <w:pPr>
        <w:tabs>
          <w:tab w:val="num" w:pos="4320"/>
        </w:tabs>
        <w:ind w:left="4320" w:hanging="360"/>
      </w:pPr>
      <w:rPr>
        <w:rFonts w:ascii="Wingdings" w:hAnsi="Wingdings"/>
      </w:rPr>
    </w:lvl>
    <w:lvl w:ilvl="6" w:tplc="9D6CDD6A">
      <w:start w:val="1"/>
      <w:numFmt w:val="bullet"/>
      <w:lvlText w:val=""/>
      <w:lvlJc w:val="left"/>
      <w:pPr>
        <w:tabs>
          <w:tab w:val="num" w:pos="5040"/>
        </w:tabs>
        <w:ind w:left="5040" w:hanging="360"/>
      </w:pPr>
      <w:rPr>
        <w:rFonts w:ascii="Symbol" w:hAnsi="Symbol"/>
      </w:rPr>
    </w:lvl>
    <w:lvl w:ilvl="7" w:tplc="D65AD364">
      <w:start w:val="1"/>
      <w:numFmt w:val="bullet"/>
      <w:lvlText w:val="o"/>
      <w:lvlJc w:val="left"/>
      <w:pPr>
        <w:tabs>
          <w:tab w:val="num" w:pos="5760"/>
        </w:tabs>
        <w:ind w:left="5760" w:hanging="360"/>
      </w:pPr>
      <w:rPr>
        <w:rFonts w:ascii="Courier New" w:hAnsi="Courier New"/>
      </w:rPr>
    </w:lvl>
    <w:lvl w:ilvl="8" w:tplc="2408C00E">
      <w:start w:val="1"/>
      <w:numFmt w:val="bullet"/>
      <w:lvlText w:val=""/>
      <w:lvlJc w:val="left"/>
      <w:pPr>
        <w:tabs>
          <w:tab w:val="num" w:pos="6480"/>
        </w:tabs>
        <w:ind w:left="6480" w:hanging="360"/>
      </w:pPr>
      <w:rPr>
        <w:rFonts w:ascii="Wingdings" w:hAnsi="Wingdings"/>
      </w:rPr>
    </w:lvl>
  </w:abstractNum>
  <w:abstractNum w:abstractNumId="144">
    <w:nsid w:val="00000091"/>
    <w:multiLevelType w:val="hybridMultilevel"/>
    <w:tmpl w:val="00000091"/>
    <w:lvl w:ilvl="0" w:tplc="CD1E7E82">
      <w:start w:val="1"/>
      <w:numFmt w:val="bullet"/>
      <w:lvlText w:val=""/>
      <w:lvlJc w:val="left"/>
      <w:pPr>
        <w:tabs>
          <w:tab w:val="num" w:pos="720"/>
        </w:tabs>
        <w:ind w:left="720" w:hanging="360"/>
      </w:pPr>
      <w:rPr>
        <w:rFonts w:ascii="Symbol" w:hAnsi="Symbol"/>
      </w:rPr>
    </w:lvl>
    <w:lvl w:ilvl="1" w:tplc="E4703E50">
      <w:start w:val="1"/>
      <w:numFmt w:val="bullet"/>
      <w:lvlText w:val="o"/>
      <w:lvlJc w:val="left"/>
      <w:pPr>
        <w:tabs>
          <w:tab w:val="num" w:pos="1440"/>
        </w:tabs>
        <w:ind w:left="1440" w:hanging="360"/>
      </w:pPr>
      <w:rPr>
        <w:rFonts w:ascii="Courier New" w:hAnsi="Courier New"/>
      </w:rPr>
    </w:lvl>
    <w:lvl w:ilvl="2" w:tplc="EE5ABBEA">
      <w:start w:val="1"/>
      <w:numFmt w:val="bullet"/>
      <w:lvlText w:val=""/>
      <w:lvlJc w:val="left"/>
      <w:pPr>
        <w:tabs>
          <w:tab w:val="num" w:pos="2160"/>
        </w:tabs>
        <w:ind w:left="2160" w:hanging="360"/>
      </w:pPr>
      <w:rPr>
        <w:rFonts w:ascii="Wingdings" w:hAnsi="Wingdings"/>
      </w:rPr>
    </w:lvl>
    <w:lvl w:ilvl="3" w:tplc="9440FCF6">
      <w:start w:val="1"/>
      <w:numFmt w:val="bullet"/>
      <w:lvlText w:val=""/>
      <w:lvlJc w:val="left"/>
      <w:pPr>
        <w:tabs>
          <w:tab w:val="num" w:pos="2880"/>
        </w:tabs>
        <w:ind w:left="2880" w:hanging="360"/>
      </w:pPr>
      <w:rPr>
        <w:rFonts w:ascii="Symbol" w:hAnsi="Symbol"/>
      </w:rPr>
    </w:lvl>
    <w:lvl w:ilvl="4" w:tplc="34F2ABF0">
      <w:start w:val="1"/>
      <w:numFmt w:val="bullet"/>
      <w:lvlText w:val="o"/>
      <w:lvlJc w:val="left"/>
      <w:pPr>
        <w:tabs>
          <w:tab w:val="num" w:pos="3600"/>
        </w:tabs>
        <w:ind w:left="3600" w:hanging="360"/>
      </w:pPr>
      <w:rPr>
        <w:rFonts w:ascii="Courier New" w:hAnsi="Courier New"/>
      </w:rPr>
    </w:lvl>
    <w:lvl w:ilvl="5" w:tplc="A3E289BA">
      <w:start w:val="1"/>
      <w:numFmt w:val="bullet"/>
      <w:lvlText w:val=""/>
      <w:lvlJc w:val="left"/>
      <w:pPr>
        <w:tabs>
          <w:tab w:val="num" w:pos="4320"/>
        </w:tabs>
        <w:ind w:left="4320" w:hanging="360"/>
      </w:pPr>
      <w:rPr>
        <w:rFonts w:ascii="Wingdings" w:hAnsi="Wingdings"/>
      </w:rPr>
    </w:lvl>
    <w:lvl w:ilvl="6" w:tplc="38683FC8">
      <w:start w:val="1"/>
      <w:numFmt w:val="bullet"/>
      <w:lvlText w:val=""/>
      <w:lvlJc w:val="left"/>
      <w:pPr>
        <w:tabs>
          <w:tab w:val="num" w:pos="5040"/>
        </w:tabs>
        <w:ind w:left="5040" w:hanging="360"/>
      </w:pPr>
      <w:rPr>
        <w:rFonts w:ascii="Symbol" w:hAnsi="Symbol"/>
      </w:rPr>
    </w:lvl>
    <w:lvl w:ilvl="7" w:tplc="678E2E00">
      <w:start w:val="1"/>
      <w:numFmt w:val="bullet"/>
      <w:lvlText w:val="o"/>
      <w:lvlJc w:val="left"/>
      <w:pPr>
        <w:tabs>
          <w:tab w:val="num" w:pos="5760"/>
        </w:tabs>
        <w:ind w:left="5760" w:hanging="360"/>
      </w:pPr>
      <w:rPr>
        <w:rFonts w:ascii="Courier New" w:hAnsi="Courier New"/>
      </w:rPr>
    </w:lvl>
    <w:lvl w:ilvl="8" w:tplc="1626F060">
      <w:start w:val="1"/>
      <w:numFmt w:val="bullet"/>
      <w:lvlText w:val=""/>
      <w:lvlJc w:val="left"/>
      <w:pPr>
        <w:tabs>
          <w:tab w:val="num" w:pos="6480"/>
        </w:tabs>
        <w:ind w:left="6480" w:hanging="360"/>
      </w:pPr>
      <w:rPr>
        <w:rFonts w:ascii="Wingdings" w:hAnsi="Wingdings"/>
      </w:rPr>
    </w:lvl>
  </w:abstractNum>
  <w:abstractNum w:abstractNumId="145">
    <w:nsid w:val="00000092"/>
    <w:multiLevelType w:val="hybridMultilevel"/>
    <w:tmpl w:val="00000092"/>
    <w:lvl w:ilvl="0" w:tplc="A7A61D40">
      <w:start w:val="1"/>
      <w:numFmt w:val="bullet"/>
      <w:lvlText w:val=""/>
      <w:lvlJc w:val="left"/>
      <w:pPr>
        <w:tabs>
          <w:tab w:val="num" w:pos="720"/>
        </w:tabs>
        <w:ind w:left="720" w:hanging="360"/>
      </w:pPr>
      <w:rPr>
        <w:rFonts w:ascii="Symbol" w:hAnsi="Symbol"/>
      </w:rPr>
    </w:lvl>
    <w:lvl w:ilvl="1" w:tplc="62DACA5C">
      <w:start w:val="1"/>
      <w:numFmt w:val="bullet"/>
      <w:lvlText w:val="o"/>
      <w:lvlJc w:val="left"/>
      <w:pPr>
        <w:tabs>
          <w:tab w:val="num" w:pos="1440"/>
        </w:tabs>
        <w:ind w:left="1440" w:hanging="360"/>
      </w:pPr>
      <w:rPr>
        <w:rFonts w:ascii="Courier New" w:hAnsi="Courier New"/>
      </w:rPr>
    </w:lvl>
    <w:lvl w:ilvl="2" w:tplc="CA5E1C16">
      <w:start w:val="1"/>
      <w:numFmt w:val="bullet"/>
      <w:lvlText w:val=""/>
      <w:lvlJc w:val="left"/>
      <w:pPr>
        <w:tabs>
          <w:tab w:val="num" w:pos="2160"/>
        </w:tabs>
        <w:ind w:left="2160" w:hanging="360"/>
      </w:pPr>
      <w:rPr>
        <w:rFonts w:ascii="Wingdings" w:hAnsi="Wingdings"/>
      </w:rPr>
    </w:lvl>
    <w:lvl w:ilvl="3" w:tplc="BA5ABD26">
      <w:start w:val="1"/>
      <w:numFmt w:val="bullet"/>
      <w:lvlText w:val=""/>
      <w:lvlJc w:val="left"/>
      <w:pPr>
        <w:tabs>
          <w:tab w:val="num" w:pos="2880"/>
        </w:tabs>
        <w:ind w:left="2880" w:hanging="360"/>
      </w:pPr>
      <w:rPr>
        <w:rFonts w:ascii="Symbol" w:hAnsi="Symbol"/>
      </w:rPr>
    </w:lvl>
    <w:lvl w:ilvl="4" w:tplc="FFA898EE">
      <w:start w:val="1"/>
      <w:numFmt w:val="bullet"/>
      <w:lvlText w:val="o"/>
      <w:lvlJc w:val="left"/>
      <w:pPr>
        <w:tabs>
          <w:tab w:val="num" w:pos="3600"/>
        </w:tabs>
        <w:ind w:left="3600" w:hanging="360"/>
      </w:pPr>
      <w:rPr>
        <w:rFonts w:ascii="Courier New" w:hAnsi="Courier New"/>
      </w:rPr>
    </w:lvl>
    <w:lvl w:ilvl="5" w:tplc="636EF400">
      <w:start w:val="1"/>
      <w:numFmt w:val="bullet"/>
      <w:lvlText w:val=""/>
      <w:lvlJc w:val="left"/>
      <w:pPr>
        <w:tabs>
          <w:tab w:val="num" w:pos="4320"/>
        </w:tabs>
        <w:ind w:left="4320" w:hanging="360"/>
      </w:pPr>
      <w:rPr>
        <w:rFonts w:ascii="Wingdings" w:hAnsi="Wingdings"/>
      </w:rPr>
    </w:lvl>
    <w:lvl w:ilvl="6" w:tplc="5D96A27A">
      <w:start w:val="1"/>
      <w:numFmt w:val="bullet"/>
      <w:lvlText w:val=""/>
      <w:lvlJc w:val="left"/>
      <w:pPr>
        <w:tabs>
          <w:tab w:val="num" w:pos="5040"/>
        </w:tabs>
        <w:ind w:left="5040" w:hanging="360"/>
      </w:pPr>
      <w:rPr>
        <w:rFonts w:ascii="Symbol" w:hAnsi="Symbol"/>
      </w:rPr>
    </w:lvl>
    <w:lvl w:ilvl="7" w:tplc="A0B4A422">
      <w:start w:val="1"/>
      <w:numFmt w:val="bullet"/>
      <w:lvlText w:val="o"/>
      <w:lvlJc w:val="left"/>
      <w:pPr>
        <w:tabs>
          <w:tab w:val="num" w:pos="5760"/>
        </w:tabs>
        <w:ind w:left="5760" w:hanging="360"/>
      </w:pPr>
      <w:rPr>
        <w:rFonts w:ascii="Courier New" w:hAnsi="Courier New"/>
      </w:rPr>
    </w:lvl>
    <w:lvl w:ilvl="8" w:tplc="163ECC74">
      <w:start w:val="1"/>
      <w:numFmt w:val="bullet"/>
      <w:lvlText w:val=""/>
      <w:lvlJc w:val="left"/>
      <w:pPr>
        <w:tabs>
          <w:tab w:val="num" w:pos="6480"/>
        </w:tabs>
        <w:ind w:left="6480" w:hanging="360"/>
      </w:pPr>
      <w:rPr>
        <w:rFonts w:ascii="Wingdings" w:hAnsi="Wingdings"/>
      </w:rPr>
    </w:lvl>
  </w:abstractNum>
  <w:abstractNum w:abstractNumId="146">
    <w:nsid w:val="00000093"/>
    <w:multiLevelType w:val="hybridMultilevel"/>
    <w:tmpl w:val="00000093"/>
    <w:lvl w:ilvl="0" w:tplc="E2266C76">
      <w:start w:val="1"/>
      <w:numFmt w:val="bullet"/>
      <w:lvlText w:val=""/>
      <w:lvlJc w:val="left"/>
      <w:pPr>
        <w:tabs>
          <w:tab w:val="num" w:pos="720"/>
        </w:tabs>
        <w:ind w:left="720" w:hanging="360"/>
      </w:pPr>
      <w:rPr>
        <w:rFonts w:ascii="Symbol" w:hAnsi="Symbol"/>
      </w:rPr>
    </w:lvl>
    <w:lvl w:ilvl="1" w:tplc="5B902B84">
      <w:start w:val="1"/>
      <w:numFmt w:val="bullet"/>
      <w:lvlText w:val="o"/>
      <w:lvlJc w:val="left"/>
      <w:pPr>
        <w:tabs>
          <w:tab w:val="num" w:pos="1440"/>
        </w:tabs>
        <w:ind w:left="1440" w:hanging="360"/>
      </w:pPr>
      <w:rPr>
        <w:rFonts w:ascii="Courier New" w:hAnsi="Courier New"/>
      </w:rPr>
    </w:lvl>
    <w:lvl w:ilvl="2" w:tplc="B426842E">
      <w:start w:val="1"/>
      <w:numFmt w:val="bullet"/>
      <w:lvlText w:val=""/>
      <w:lvlJc w:val="left"/>
      <w:pPr>
        <w:tabs>
          <w:tab w:val="num" w:pos="2160"/>
        </w:tabs>
        <w:ind w:left="2160" w:hanging="360"/>
      </w:pPr>
      <w:rPr>
        <w:rFonts w:ascii="Wingdings" w:hAnsi="Wingdings"/>
      </w:rPr>
    </w:lvl>
    <w:lvl w:ilvl="3" w:tplc="395E5C40">
      <w:start w:val="1"/>
      <w:numFmt w:val="bullet"/>
      <w:lvlText w:val=""/>
      <w:lvlJc w:val="left"/>
      <w:pPr>
        <w:tabs>
          <w:tab w:val="num" w:pos="2880"/>
        </w:tabs>
        <w:ind w:left="2880" w:hanging="360"/>
      </w:pPr>
      <w:rPr>
        <w:rFonts w:ascii="Symbol" w:hAnsi="Symbol"/>
      </w:rPr>
    </w:lvl>
    <w:lvl w:ilvl="4" w:tplc="8B6064A2">
      <w:start w:val="1"/>
      <w:numFmt w:val="bullet"/>
      <w:lvlText w:val="o"/>
      <w:lvlJc w:val="left"/>
      <w:pPr>
        <w:tabs>
          <w:tab w:val="num" w:pos="3600"/>
        </w:tabs>
        <w:ind w:left="3600" w:hanging="360"/>
      </w:pPr>
      <w:rPr>
        <w:rFonts w:ascii="Courier New" w:hAnsi="Courier New"/>
      </w:rPr>
    </w:lvl>
    <w:lvl w:ilvl="5" w:tplc="F0ACB74C">
      <w:start w:val="1"/>
      <w:numFmt w:val="bullet"/>
      <w:lvlText w:val=""/>
      <w:lvlJc w:val="left"/>
      <w:pPr>
        <w:tabs>
          <w:tab w:val="num" w:pos="4320"/>
        </w:tabs>
        <w:ind w:left="4320" w:hanging="360"/>
      </w:pPr>
      <w:rPr>
        <w:rFonts w:ascii="Wingdings" w:hAnsi="Wingdings"/>
      </w:rPr>
    </w:lvl>
    <w:lvl w:ilvl="6" w:tplc="840E9E3C">
      <w:start w:val="1"/>
      <w:numFmt w:val="bullet"/>
      <w:lvlText w:val=""/>
      <w:lvlJc w:val="left"/>
      <w:pPr>
        <w:tabs>
          <w:tab w:val="num" w:pos="5040"/>
        </w:tabs>
        <w:ind w:left="5040" w:hanging="360"/>
      </w:pPr>
      <w:rPr>
        <w:rFonts w:ascii="Symbol" w:hAnsi="Symbol"/>
      </w:rPr>
    </w:lvl>
    <w:lvl w:ilvl="7" w:tplc="CE040A82">
      <w:start w:val="1"/>
      <w:numFmt w:val="bullet"/>
      <w:lvlText w:val="o"/>
      <w:lvlJc w:val="left"/>
      <w:pPr>
        <w:tabs>
          <w:tab w:val="num" w:pos="5760"/>
        </w:tabs>
        <w:ind w:left="5760" w:hanging="360"/>
      </w:pPr>
      <w:rPr>
        <w:rFonts w:ascii="Courier New" w:hAnsi="Courier New"/>
      </w:rPr>
    </w:lvl>
    <w:lvl w:ilvl="8" w:tplc="9E48B238">
      <w:start w:val="1"/>
      <w:numFmt w:val="bullet"/>
      <w:lvlText w:val=""/>
      <w:lvlJc w:val="left"/>
      <w:pPr>
        <w:tabs>
          <w:tab w:val="num" w:pos="6480"/>
        </w:tabs>
        <w:ind w:left="6480" w:hanging="360"/>
      </w:pPr>
      <w:rPr>
        <w:rFonts w:ascii="Wingdings" w:hAnsi="Wingdings"/>
      </w:rPr>
    </w:lvl>
  </w:abstractNum>
  <w:abstractNum w:abstractNumId="147">
    <w:nsid w:val="00000094"/>
    <w:multiLevelType w:val="hybridMultilevel"/>
    <w:tmpl w:val="00000094"/>
    <w:lvl w:ilvl="0" w:tplc="F9024CAE">
      <w:start w:val="1"/>
      <w:numFmt w:val="bullet"/>
      <w:lvlText w:val=""/>
      <w:lvlJc w:val="left"/>
      <w:pPr>
        <w:tabs>
          <w:tab w:val="num" w:pos="720"/>
        </w:tabs>
        <w:ind w:left="720" w:hanging="360"/>
      </w:pPr>
      <w:rPr>
        <w:rFonts w:ascii="Symbol" w:hAnsi="Symbol"/>
      </w:rPr>
    </w:lvl>
    <w:lvl w:ilvl="1" w:tplc="08D2B56C">
      <w:start w:val="1"/>
      <w:numFmt w:val="bullet"/>
      <w:lvlText w:val="o"/>
      <w:lvlJc w:val="left"/>
      <w:pPr>
        <w:tabs>
          <w:tab w:val="num" w:pos="1440"/>
        </w:tabs>
        <w:ind w:left="1440" w:hanging="360"/>
      </w:pPr>
      <w:rPr>
        <w:rFonts w:ascii="Courier New" w:hAnsi="Courier New"/>
      </w:rPr>
    </w:lvl>
    <w:lvl w:ilvl="2" w:tplc="611A930A">
      <w:start w:val="1"/>
      <w:numFmt w:val="bullet"/>
      <w:lvlText w:val=""/>
      <w:lvlJc w:val="left"/>
      <w:pPr>
        <w:tabs>
          <w:tab w:val="num" w:pos="2160"/>
        </w:tabs>
        <w:ind w:left="2160" w:hanging="360"/>
      </w:pPr>
      <w:rPr>
        <w:rFonts w:ascii="Wingdings" w:hAnsi="Wingdings"/>
      </w:rPr>
    </w:lvl>
    <w:lvl w:ilvl="3" w:tplc="4B8CB59A">
      <w:start w:val="1"/>
      <w:numFmt w:val="bullet"/>
      <w:lvlText w:val=""/>
      <w:lvlJc w:val="left"/>
      <w:pPr>
        <w:tabs>
          <w:tab w:val="num" w:pos="2880"/>
        </w:tabs>
        <w:ind w:left="2880" w:hanging="360"/>
      </w:pPr>
      <w:rPr>
        <w:rFonts w:ascii="Symbol" w:hAnsi="Symbol"/>
      </w:rPr>
    </w:lvl>
    <w:lvl w:ilvl="4" w:tplc="4EBAC732">
      <w:start w:val="1"/>
      <w:numFmt w:val="bullet"/>
      <w:lvlText w:val="o"/>
      <w:lvlJc w:val="left"/>
      <w:pPr>
        <w:tabs>
          <w:tab w:val="num" w:pos="3600"/>
        </w:tabs>
        <w:ind w:left="3600" w:hanging="360"/>
      </w:pPr>
      <w:rPr>
        <w:rFonts w:ascii="Courier New" w:hAnsi="Courier New"/>
      </w:rPr>
    </w:lvl>
    <w:lvl w:ilvl="5" w:tplc="4C7A77B0">
      <w:start w:val="1"/>
      <w:numFmt w:val="bullet"/>
      <w:lvlText w:val=""/>
      <w:lvlJc w:val="left"/>
      <w:pPr>
        <w:tabs>
          <w:tab w:val="num" w:pos="4320"/>
        </w:tabs>
        <w:ind w:left="4320" w:hanging="360"/>
      </w:pPr>
      <w:rPr>
        <w:rFonts w:ascii="Wingdings" w:hAnsi="Wingdings"/>
      </w:rPr>
    </w:lvl>
    <w:lvl w:ilvl="6" w:tplc="1DFCD518">
      <w:start w:val="1"/>
      <w:numFmt w:val="bullet"/>
      <w:lvlText w:val=""/>
      <w:lvlJc w:val="left"/>
      <w:pPr>
        <w:tabs>
          <w:tab w:val="num" w:pos="5040"/>
        </w:tabs>
        <w:ind w:left="5040" w:hanging="360"/>
      </w:pPr>
      <w:rPr>
        <w:rFonts w:ascii="Symbol" w:hAnsi="Symbol"/>
      </w:rPr>
    </w:lvl>
    <w:lvl w:ilvl="7" w:tplc="B0B811E8">
      <w:start w:val="1"/>
      <w:numFmt w:val="bullet"/>
      <w:lvlText w:val="o"/>
      <w:lvlJc w:val="left"/>
      <w:pPr>
        <w:tabs>
          <w:tab w:val="num" w:pos="5760"/>
        </w:tabs>
        <w:ind w:left="5760" w:hanging="360"/>
      </w:pPr>
      <w:rPr>
        <w:rFonts w:ascii="Courier New" w:hAnsi="Courier New"/>
      </w:rPr>
    </w:lvl>
    <w:lvl w:ilvl="8" w:tplc="473647C2">
      <w:start w:val="1"/>
      <w:numFmt w:val="bullet"/>
      <w:lvlText w:val=""/>
      <w:lvlJc w:val="left"/>
      <w:pPr>
        <w:tabs>
          <w:tab w:val="num" w:pos="6480"/>
        </w:tabs>
        <w:ind w:left="6480" w:hanging="360"/>
      </w:pPr>
      <w:rPr>
        <w:rFonts w:ascii="Wingdings" w:hAnsi="Wingdings"/>
      </w:rPr>
    </w:lvl>
  </w:abstractNum>
  <w:abstractNum w:abstractNumId="148">
    <w:nsid w:val="00000095"/>
    <w:multiLevelType w:val="hybridMultilevel"/>
    <w:tmpl w:val="00000095"/>
    <w:lvl w:ilvl="0" w:tplc="6DC6B1C2">
      <w:start w:val="1"/>
      <w:numFmt w:val="bullet"/>
      <w:lvlText w:val=""/>
      <w:lvlJc w:val="left"/>
      <w:pPr>
        <w:tabs>
          <w:tab w:val="num" w:pos="720"/>
        </w:tabs>
        <w:ind w:left="720" w:hanging="360"/>
      </w:pPr>
      <w:rPr>
        <w:rFonts w:ascii="Symbol" w:hAnsi="Symbol"/>
      </w:rPr>
    </w:lvl>
    <w:lvl w:ilvl="1" w:tplc="0D024B7A">
      <w:start w:val="1"/>
      <w:numFmt w:val="bullet"/>
      <w:lvlText w:val="o"/>
      <w:lvlJc w:val="left"/>
      <w:pPr>
        <w:tabs>
          <w:tab w:val="num" w:pos="1440"/>
        </w:tabs>
        <w:ind w:left="1440" w:hanging="360"/>
      </w:pPr>
      <w:rPr>
        <w:rFonts w:ascii="Courier New" w:hAnsi="Courier New"/>
      </w:rPr>
    </w:lvl>
    <w:lvl w:ilvl="2" w:tplc="07DE2404">
      <w:start w:val="1"/>
      <w:numFmt w:val="bullet"/>
      <w:lvlText w:val=""/>
      <w:lvlJc w:val="left"/>
      <w:pPr>
        <w:tabs>
          <w:tab w:val="num" w:pos="2160"/>
        </w:tabs>
        <w:ind w:left="2160" w:hanging="360"/>
      </w:pPr>
      <w:rPr>
        <w:rFonts w:ascii="Wingdings" w:hAnsi="Wingdings"/>
      </w:rPr>
    </w:lvl>
    <w:lvl w:ilvl="3" w:tplc="1728A844">
      <w:start w:val="1"/>
      <w:numFmt w:val="bullet"/>
      <w:lvlText w:val=""/>
      <w:lvlJc w:val="left"/>
      <w:pPr>
        <w:tabs>
          <w:tab w:val="num" w:pos="2880"/>
        </w:tabs>
        <w:ind w:left="2880" w:hanging="360"/>
      </w:pPr>
      <w:rPr>
        <w:rFonts w:ascii="Symbol" w:hAnsi="Symbol"/>
      </w:rPr>
    </w:lvl>
    <w:lvl w:ilvl="4" w:tplc="D71A9C72">
      <w:start w:val="1"/>
      <w:numFmt w:val="bullet"/>
      <w:lvlText w:val="o"/>
      <w:lvlJc w:val="left"/>
      <w:pPr>
        <w:tabs>
          <w:tab w:val="num" w:pos="3600"/>
        </w:tabs>
        <w:ind w:left="3600" w:hanging="360"/>
      </w:pPr>
      <w:rPr>
        <w:rFonts w:ascii="Courier New" w:hAnsi="Courier New"/>
      </w:rPr>
    </w:lvl>
    <w:lvl w:ilvl="5" w:tplc="6D20CF4A">
      <w:start w:val="1"/>
      <w:numFmt w:val="bullet"/>
      <w:lvlText w:val=""/>
      <w:lvlJc w:val="left"/>
      <w:pPr>
        <w:tabs>
          <w:tab w:val="num" w:pos="4320"/>
        </w:tabs>
        <w:ind w:left="4320" w:hanging="360"/>
      </w:pPr>
      <w:rPr>
        <w:rFonts w:ascii="Wingdings" w:hAnsi="Wingdings"/>
      </w:rPr>
    </w:lvl>
    <w:lvl w:ilvl="6" w:tplc="E3781C06">
      <w:start w:val="1"/>
      <w:numFmt w:val="bullet"/>
      <w:lvlText w:val=""/>
      <w:lvlJc w:val="left"/>
      <w:pPr>
        <w:tabs>
          <w:tab w:val="num" w:pos="5040"/>
        </w:tabs>
        <w:ind w:left="5040" w:hanging="360"/>
      </w:pPr>
      <w:rPr>
        <w:rFonts w:ascii="Symbol" w:hAnsi="Symbol"/>
      </w:rPr>
    </w:lvl>
    <w:lvl w:ilvl="7" w:tplc="90B4DCC2">
      <w:start w:val="1"/>
      <w:numFmt w:val="bullet"/>
      <w:lvlText w:val="o"/>
      <w:lvlJc w:val="left"/>
      <w:pPr>
        <w:tabs>
          <w:tab w:val="num" w:pos="5760"/>
        </w:tabs>
        <w:ind w:left="5760" w:hanging="360"/>
      </w:pPr>
      <w:rPr>
        <w:rFonts w:ascii="Courier New" w:hAnsi="Courier New"/>
      </w:rPr>
    </w:lvl>
    <w:lvl w:ilvl="8" w:tplc="8438DC3E">
      <w:start w:val="1"/>
      <w:numFmt w:val="bullet"/>
      <w:lvlText w:val=""/>
      <w:lvlJc w:val="left"/>
      <w:pPr>
        <w:tabs>
          <w:tab w:val="num" w:pos="6480"/>
        </w:tabs>
        <w:ind w:left="6480" w:hanging="360"/>
      </w:pPr>
      <w:rPr>
        <w:rFonts w:ascii="Wingdings" w:hAnsi="Wingdings"/>
      </w:rPr>
    </w:lvl>
  </w:abstractNum>
  <w:abstractNum w:abstractNumId="149">
    <w:nsid w:val="00000096"/>
    <w:multiLevelType w:val="hybridMultilevel"/>
    <w:tmpl w:val="00000096"/>
    <w:lvl w:ilvl="0" w:tplc="F756373A">
      <w:start w:val="1"/>
      <w:numFmt w:val="bullet"/>
      <w:lvlText w:val=""/>
      <w:lvlJc w:val="left"/>
      <w:pPr>
        <w:tabs>
          <w:tab w:val="num" w:pos="720"/>
        </w:tabs>
        <w:ind w:left="720" w:hanging="360"/>
      </w:pPr>
      <w:rPr>
        <w:rFonts w:ascii="Symbol" w:hAnsi="Symbol"/>
      </w:rPr>
    </w:lvl>
    <w:lvl w:ilvl="1" w:tplc="099ACCAC">
      <w:start w:val="1"/>
      <w:numFmt w:val="bullet"/>
      <w:lvlText w:val="o"/>
      <w:lvlJc w:val="left"/>
      <w:pPr>
        <w:tabs>
          <w:tab w:val="num" w:pos="1440"/>
        </w:tabs>
        <w:ind w:left="1440" w:hanging="360"/>
      </w:pPr>
      <w:rPr>
        <w:rFonts w:ascii="Courier New" w:hAnsi="Courier New"/>
      </w:rPr>
    </w:lvl>
    <w:lvl w:ilvl="2" w:tplc="957C4E1E">
      <w:start w:val="1"/>
      <w:numFmt w:val="bullet"/>
      <w:lvlText w:val=""/>
      <w:lvlJc w:val="left"/>
      <w:pPr>
        <w:tabs>
          <w:tab w:val="num" w:pos="2160"/>
        </w:tabs>
        <w:ind w:left="2160" w:hanging="360"/>
      </w:pPr>
      <w:rPr>
        <w:rFonts w:ascii="Wingdings" w:hAnsi="Wingdings"/>
      </w:rPr>
    </w:lvl>
    <w:lvl w:ilvl="3" w:tplc="64E626CE">
      <w:start w:val="1"/>
      <w:numFmt w:val="bullet"/>
      <w:lvlText w:val=""/>
      <w:lvlJc w:val="left"/>
      <w:pPr>
        <w:tabs>
          <w:tab w:val="num" w:pos="2880"/>
        </w:tabs>
        <w:ind w:left="2880" w:hanging="360"/>
      </w:pPr>
      <w:rPr>
        <w:rFonts w:ascii="Symbol" w:hAnsi="Symbol"/>
      </w:rPr>
    </w:lvl>
    <w:lvl w:ilvl="4" w:tplc="1C66EB66">
      <w:start w:val="1"/>
      <w:numFmt w:val="bullet"/>
      <w:lvlText w:val="o"/>
      <w:lvlJc w:val="left"/>
      <w:pPr>
        <w:tabs>
          <w:tab w:val="num" w:pos="3600"/>
        </w:tabs>
        <w:ind w:left="3600" w:hanging="360"/>
      </w:pPr>
      <w:rPr>
        <w:rFonts w:ascii="Courier New" w:hAnsi="Courier New"/>
      </w:rPr>
    </w:lvl>
    <w:lvl w:ilvl="5" w:tplc="3BE8B794">
      <w:start w:val="1"/>
      <w:numFmt w:val="bullet"/>
      <w:lvlText w:val=""/>
      <w:lvlJc w:val="left"/>
      <w:pPr>
        <w:tabs>
          <w:tab w:val="num" w:pos="4320"/>
        </w:tabs>
        <w:ind w:left="4320" w:hanging="360"/>
      </w:pPr>
      <w:rPr>
        <w:rFonts w:ascii="Wingdings" w:hAnsi="Wingdings"/>
      </w:rPr>
    </w:lvl>
    <w:lvl w:ilvl="6" w:tplc="4B0EC344">
      <w:start w:val="1"/>
      <w:numFmt w:val="bullet"/>
      <w:lvlText w:val=""/>
      <w:lvlJc w:val="left"/>
      <w:pPr>
        <w:tabs>
          <w:tab w:val="num" w:pos="5040"/>
        </w:tabs>
        <w:ind w:left="5040" w:hanging="360"/>
      </w:pPr>
      <w:rPr>
        <w:rFonts w:ascii="Symbol" w:hAnsi="Symbol"/>
      </w:rPr>
    </w:lvl>
    <w:lvl w:ilvl="7" w:tplc="ADDA2802">
      <w:start w:val="1"/>
      <w:numFmt w:val="bullet"/>
      <w:lvlText w:val="o"/>
      <w:lvlJc w:val="left"/>
      <w:pPr>
        <w:tabs>
          <w:tab w:val="num" w:pos="5760"/>
        </w:tabs>
        <w:ind w:left="5760" w:hanging="360"/>
      </w:pPr>
      <w:rPr>
        <w:rFonts w:ascii="Courier New" w:hAnsi="Courier New"/>
      </w:rPr>
    </w:lvl>
    <w:lvl w:ilvl="8" w:tplc="2176049A">
      <w:start w:val="1"/>
      <w:numFmt w:val="bullet"/>
      <w:lvlText w:val=""/>
      <w:lvlJc w:val="left"/>
      <w:pPr>
        <w:tabs>
          <w:tab w:val="num" w:pos="6480"/>
        </w:tabs>
        <w:ind w:left="6480" w:hanging="360"/>
      </w:pPr>
      <w:rPr>
        <w:rFonts w:ascii="Wingdings" w:hAnsi="Wingdings"/>
      </w:rPr>
    </w:lvl>
  </w:abstractNum>
  <w:abstractNum w:abstractNumId="150">
    <w:nsid w:val="00000097"/>
    <w:multiLevelType w:val="hybridMultilevel"/>
    <w:tmpl w:val="00000097"/>
    <w:lvl w:ilvl="0" w:tplc="720EECD0">
      <w:start w:val="1"/>
      <w:numFmt w:val="bullet"/>
      <w:lvlText w:val=""/>
      <w:lvlJc w:val="left"/>
      <w:pPr>
        <w:tabs>
          <w:tab w:val="num" w:pos="720"/>
        </w:tabs>
        <w:ind w:left="720" w:hanging="360"/>
      </w:pPr>
      <w:rPr>
        <w:rFonts w:ascii="Symbol" w:hAnsi="Symbol"/>
      </w:rPr>
    </w:lvl>
    <w:lvl w:ilvl="1" w:tplc="98D24D36">
      <w:start w:val="1"/>
      <w:numFmt w:val="bullet"/>
      <w:lvlText w:val="o"/>
      <w:lvlJc w:val="left"/>
      <w:pPr>
        <w:tabs>
          <w:tab w:val="num" w:pos="1440"/>
        </w:tabs>
        <w:ind w:left="1440" w:hanging="360"/>
      </w:pPr>
      <w:rPr>
        <w:rFonts w:ascii="Courier New" w:hAnsi="Courier New"/>
      </w:rPr>
    </w:lvl>
    <w:lvl w:ilvl="2" w:tplc="7D2ED562">
      <w:start w:val="1"/>
      <w:numFmt w:val="bullet"/>
      <w:lvlText w:val=""/>
      <w:lvlJc w:val="left"/>
      <w:pPr>
        <w:tabs>
          <w:tab w:val="num" w:pos="2160"/>
        </w:tabs>
        <w:ind w:left="2160" w:hanging="360"/>
      </w:pPr>
      <w:rPr>
        <w:rFonts w:ascii="Wingdings" w:hAnsi="Wingdings"/>
      </w:rPr>
    </w:lvl>
    <w:lvl w:ilvl="3" w:tplc="929CF068">
      <w:start w:val="1"/>
      <w:numFmt w:val="bullet"/>
      <w:lvlText w:val=""/>
      <w:lvlJc w:val="left"/>
      <w:pPr>
        <w:tabs>
          <w:tab w:val="num" w:pos="2880"/>
        </w:tabs>
        <w:ind w:left="2880" w:hanging="360"/>
      </w:pPr>
      <w:rPr>
        <w:rFonts w:ascii="Symbol" w:hAnsi="Symbol"/>
      </w:rPr>
    </w:lvl>
    <w:lvl w:ilvl="4" w:tplc="8FA080BE">
      <w:start w:val="1"/>
      <w:numFmt w:val="bullet"/>
      <w:lvlText w:val="o"/>
      <w:lvlJc w:val="left"/>
      <w:pPr>
        <w:tabs>
          <w:tab w:val="num" w:pos="3600"/>
        </w:tabs>
        <w:ind w:left="3600" w:hanging="360"/>
      </w:pPr>
      <w:rPr>
        <w:rFonts w:ascii="Courier New" w:hAnsi="Courier New"/>
      </w:rPr>
    </w:lvl>
    <w:lvl w:ilvl="5" w:tplc="6F5C792E">
      <w:start w:val="1"/>
      <w:numFmt w:val="bullet"/>
      <w:lvlText w:val=""/>
      <w:lvlJc w:val="left"/>
      <w:pPr>
        <w:tabs>
          <w:tab w:val="num" w:pos="4320"/>
        </w:tabs>
        <w:ind w:left="4320" w:hanging="360"/>
      </w:pPr>
      <w:rPr>
        <w:rFonts w:ascii="Wingdings" w:hAnsi="Wingdings"/>
      </w:rPr>
    </w:lvl>
    <w:lvl w:ilvl="6" w:tplc="482E5F32">
      <w:start w:val="1"/>
      <w:numFmt w:val="bullet"/>
      <w:lvlText w:val=""/>
      <w:lvlJc w:val="left"/>
      <w:pPr>
        <w:tabs>
          <w:tab w:val="num" w:pos="5040"/>
        </w:tabs>
        <w:ind w:left="5040" w:hanging="360"/>
      </w:pPr>
      <w:rPr>
        <w:rFonts w:ascii="Symbol" w:hAnsi="Symbol"/>
      </w:rPr>
    </w:lvl>
    <w:lvl w:ilvl="7" w:tplc="741CC236">
      <w:start w:val="1"/>
      <w:numFmt w:val="bullet"/>
      <w:lvlText w:val="o"/>
      <w:lvlJc w:val="left"/>
      <w:pPr>
        <w:tabs>
          <w:tab w:val="num" w:pos="5760"/>
        </w:tabs>
        <w:ind w:left="5760" w:hanging="360"/>
      </w:pPr>
      <w:rPr>
        <w:rFonts w:ascii="Courier New" w:hAnsi="Courier New"/>
      </w:rPr>
    </w:lvl>
    <w:lvl w:ilvl="8" w:tplc="125CA922">
      <w:start w:val="1"/>
      <w:numFmt w:val="bullet"/>
      <w:lvlText w:val=""/>
      <w:lvlJc w:val="left"/>
      <w:pPr>
        <w:tabs>
          <w:tab w:val="num" w:pos="6480"/>
        </w:tabs>
        <w:ind w:left="6480" w:hanging="360"/>
      </w:pPr>
      <w:rPr>
        <w:rFonts w:ascii="Wingdings" w:hAnsi="Wingdings"/>
      </w:rPr>
    </w:lvl>
  </w:abstractNum>
  <w:abstractNum w:abstractNumId="151">
    <w:nsid w:val="00000098"/>
    <w:multiLevelType w:val="hybridMultilevel"/>
    <w:tmpl w:val="00000098"/>
    <w:lvl w:ilvl="0" w:tplc="04B2643A">
      <w:start w:val="1"/>
      <w:numFmt w:val="bullet"/>
      <w:lvlText w:val=""/>
      <w:lvlJc w:val="left"/>
      <w:pPr>
        <w:tabs>
          <w:tab w:val="num" w:pos="720"/>
        </w:tabs>
        <w:ind w:left="720" w:hanging="360"/>
      </w:pPr>
      <w:rPr>
        <w:rFonts w:ascii="Symbol" w:hAnsi="Symbol"/>
      </w:rPr>
    </w:lvl>
    <w:lvl w:ilvl="1" w:tplc="71400134">
      <w:start w:val="1"/>
      <w:numFmt w:val="bullet"/>
      <w:lvlText w:val="o"/>
      <w:lvlJc w:val="left"/>
      <w:pPr>
        <w:tabs>
          <w:tab w:val="num" w:pos="1440"/>
        </w:tabs>
        <w:ind w:left="1440" w:hanging="360"/>
      </w:pPr>
      <w:rPr>
        <w:rFonts w:ascii="Courier New" w:hAnsi="Courier New"/>
      </w:rPr>
    </w:lvl>
    <w:lvl w:ilvl="2" w:tplc="66C029C6">
      <w:start w:val="1"/>
      <w:numFmt w:val="bullet"/>
      <w:lvlText w:val=""/>
      <w:lvlJc w:val="left"/>
      <w:pPr>
        <w:tabs>
          <w:tab w:val="num" w:pos="2160"/>
        </w:tabs>
        <w:ind w:left="2160" w:hanging="360"/>
      </w:pPr>
      <w:rPr>
        <w:rFonts w:ascii="Wingdings" w:hAnsi="Wingdings"/>
      </w:rPr>
    </w:lvl>
    <w:lvl w:ilvl="3" w:tplc="F18643F2">
      <w:start w:val="1"/>
      <w:numFmt w:val="bullet"/>
      <w:lvlText w:val=""/>
      <w:lvlJc w:val="left"/>
      <w:pPr>
        <w:tabs>
          <w:tab w:val="num" w:pos="2880"/>
        </w:tabs>
        <w:ind w:left="2880" w:hanging="360"/>
      </w:pPr>
      <w:rPr>
        <w:rFonts w:ascii="Symbol" w:hAnsi="Symbol"/>
      </w:rPr>
    </w:lvl>
    <w:lvl w:ilvl="4" w:tplc="21D8AAA8">
      <w:start w:val="1"/>
      <w:numFmt w:val="bullet"/>
      <w:lvlText w:val="o"/>
      <w:lvlJc w:val="left"/>
      <w:pPr>
        <w:tabs>
          <w:tab w:val="num" w:pos="3600"/>
        </w:tabs>
        <w:ind w:left="3600" w:hanging="360"/>
      </w:pPr>
      <w:rPr>
        <w:rFonts w:ascii="Courier New" w:hAnsi="Courier New"/>
      </w:rPr>
    </w:lvl>
    <w:lvl w:ilvl="5" w:tplc="7D6C346C">
      <w:start w:val="1"/>
      <w:numFmt w:val="bullet"/>
      <w:lvlText w:val=""/>
      <w:lvlJc w:val="left"/>
      <w:pPr>
        <w:tabs>
          <w:tab w:val="num" w:pos="4320"/>
        </w:tabs>
        <w:ind w:left="4320" w:hanging="360"/>
      </w:pPr>
      <w:rPr>
        <w:rFonts w:ascii="Wingdings" w:hAnsi="Wingdings"/>
      </w:rPr>
    </w:lvl>
    <w:lvl w:ilvl="6" w:tplc="8A069A7A">
      <w:start w:val="1"/>
      <w:numFmt w:val="bullet"/>
      <w:lvlText w:val=""/>
      <w:lvlJc w:val="left"/>
      <w:pPr>
        <w:tabs>
          <w:tab w:val="num" w:pos="5040"/>
        </w:tabs>
        <w:ind w:left="5040" w:hanging="360"/>
      </w:pPr>
      <w:rPr>
        <w:rFonts w:ascii="Symbol" w:hAnsi="Symbol"/>
      </w:rPr>
    </w:lvl>
    <w:lvl w:ilvl="7" w:tplc="C0C871E4">
      <w:start w:val="1"/>
      <w:numFmt w:val="bullet"/>
      <w:lvlText w:val="o"/>
      <w:lvlJc w:val="left"/>
      <w:pPr>
        <w:tabs>
          <w:tab w:val="num" w:pos="5760"/>
        </w:tabs>
        <w:ind w:left="5760" w:hanging="360"/>
      </w:pPr>
      <w:rPr>
        <w:rFonts w:ascii="Courier New" w:hAnsi="Courier New"/>
      </w:rPr>
    </w:lvl>
    <w:lvl w:ilvl="8" w:tplc="9A0C3A94">
      <w:start w:val="1"/>
      <w:numFmt w:val="bullet"/>
      <w:lvlText w:val=""/>
      <w:lvlJc w:val="left"/>
      <w:pPr>
        <w:tabs>
          <w:tab w:val="num" w:pos="6480"/>
        </w:tabs>
        <w:ind w:left="6480" w:hanging="360"/>
      </w:pPr>
      <w:rPr>
        <w:rFonts w:ascii="Wingdings" w:hAnsi="Wingdings"/>
      </w:rPr>
    </w:lvl>
  </w:abstractNum>
  <w:abstractNum w:abstractNumId="152">
    <w:nsid w:val="00000099"/>
    <w:multiLevelType w:val="hybridMultilevel"/>
    <w:tmpl w:val="00000099"/>
    <w:lvl w:ilvl="0" w:tplc="32B6C2EC">
      <w:start w:val="1"/>
      <w:numFmt w:val="bullet"/>
      <w:lvlText w:val=""/>
      <w:lvlJc w:val="left"/>
      <w:pPr>
        <w:tabs>
          <w:tab w:val="num" w:pos="720"/>
        </w:tabs>
        <w:ind w:left="720" w:hanging="360"/>
      </w:pPr>
      <w:rPr>
        <w:rFonts w:ascii="Symbol" w:hAnsi="Symbol"/>
      </w:rPr>
    </w:lvl>
    <w:lvl w:ilvl="1" w:tplc="73040256">
      <w:start w:val="1"/>
      <w:numFmt w:val="bullet"/>
      <w:lvlText w:val="o"/>
      <w:lvlJc w:val="left"/>
      <w:pPr>
        <w:tabs>
          <w:tab w:val="num" w:pos="1440"/>
        </w:tabs>
        <w:ind w:left="1440" w:hanging="360"/>
      </w:pPr>
      <w:rPr>
        <w:rFonts w:ascii="Courier New" w:hAnsi="Courier New"/>
      </w:rPr>
    </w:lvl>
    <w:lvl w:ilvl="2" w:tplc="EC1C8BC8">
      <w:start w:val="1"/>
      <w:numFmt w:val="bullet"/>
      <w:lvlText w:val=""/>
      <w:lvlJc w:val="left"/>
      <w:pPr>
        <w:tabs>
          <w:tab w:val="num" w:pos="2160"/>
        </w:tabs>
        <w:ind w:left="2160" w:hanging="360"/>
      </w:pPr>
      <w:rPr>
        <w:rFonts w:ascii="Wingdings" w:hAnsi="Wingdings"/>
      </w:rPr>
    </w:lvl>
    <w:lvl w:ilvl="3" w:tplc="04629C9E">
      <w:start w:val="1"/>
      <w:numFmt w:val="bullet"/>
      <w:lvlText w:val=""/>
      <w:lvlJc w:val="left"/>
      <w:pPr>
        <w:tabs>
          <w:tab w:val="num" w:pos="2880"/>
        </w:tabs>
        <w:ind w:left="2880" w:hanging="360"/>
      </w:pPr>
      <w:rPr>
        <w:rFonts w:ascii="Symbol" w:hAnsi="Symbol"/>
      </w:rPr>
    </w:lvl>
    <w:lvl w:ilvl="4" w:tplc="DDDCC980">
      <w:start w:val="1"/>
      <w:numFmt w:val="bullet"/>
      <w:lvlText w:val="o"/>
      <w:lvlJc w:val="left"/>
      <w:pPr>
        <w:tabs>
          <w:tab w:val="num" w:pos="3600"/>
        </w:tabs>
        <w:ind w:left="3600" w:hanging="360"/>
      </w:pPr>
      <w:rPr>
        <w:rFonts w:ascii="Courier New" w:hAnsi="Courier New"/>
      </w:rPr>
    </w:lvl>
    <w:lvl w:ilvl="5" w:tplc="E5708F48">
      <w:start w:val="1"/>
      <w:numFmt w:val="bullet"/>
      <w:lvlText w:val=""/>
      <w:lvlJc w:val="left"/>
      <w:pPr>
        <w:tabs>
          <w:tab w:val="num" w:pos="4320"/>
        </w:tabs>
        <w:ind w:left="4320" w:hanging="360"/>
      </w:pPr>
      <w:rPr>
        <w:rFonts w:ascii="Wingdings" w:hAnsi="Wingdings"/>
      </w:rPr>
    </w:lvl>
    <w:lvl w:ilvl="6" w:tplc="3D207652">
      <w:start w:val="1"/>
      <w:numFmt w:val="bullet"/>
      <w:lvlText w:val=""/>
      <w:lvlJc w:val="left"/>
      <w:pPr>
        <w:tabs>
          <w:tab w:val="num" w:pos="5040"/>
        </w:tabs>
        <w:ind w:left="5040" w:hanging="360"/>
      </w:pPr>
      <w:rPr>
        <w:rFonts w:ascii="Symbol" w:hAnsi="Symbol"/>
      </w:rPr>
    </w:lvl>
    <w:lvl w:ilvl="7" w:tplc="8DF46D22">
      <w:start w:val="1"/>
      <w:numFmt w:val="bullet"/>
      <w:lvlText w:val="o"/>
      <w:lvlJc w:val="left"/>
      <w:pPr>
        <w:tabs>
          <w:tab w:val="num" w:pos="5760"/>
        </w:tabs>
        <w:ind w:left="5760" w:hanging="360"/>
      </w:pPr>
      <w:rPr>
        <w:rFonts w:ascii="Courier New" w:hAnsi="Courier New"/>
      </w:rPr>
    </w:lvl>
    <w:lvl w:ilvl="8" w:tplc="13DC433E">
      <w:start w:val="1"/>
      <w:numFmt w:val="bullet"/>
      <w:lvlText w:val=""/>
      <w:lvlJc w:val="left"/>
      <w:pPr>
        <w:tabs>
          <w:tab w:val="num" w:pos="6480"/>
        </w:tabs>
        <w:ind w:left="6480" w:hanging="360"/>
      </w:pPr>
      <w:rPr>
        <w:rFonts w:ascii="Wingdings" w:hAnsi="Wingdings"/>
      </w:rPr>
    </w:lvl>
  </w:abstractNum>
  <w:abstractNum w:abstractNumId="153">
    <w:nsid w:val="0000009A"/>
    <w:multiLevelType w:val="hybridMultilevel"/>
    <w:tmpl w:val="0000009A"/>
    <w:lvl w:ilvl="0" w:tplc="627A3C34">
      <w:start w:val="1"/>
      <w:numFmt w:val="bullet"/>
      <w:lvlText w:val=""/>
      <w:lvlJc w:val="left"/>
      <w:pPr>
        <w:tabs>
          <w:tab w:val="num" w:pos="720"/>
        </w:tabs>
        <w:ind w:left="720" w:hanging="360"/>
      </w:pPr>
      <w:rPr>
        <w:rFonts w:ascii="Symbol" w:hAnsi="Symbol"/>
      </w:rPr>
    </w:lvl>
    <w:lvl w:ilvl="1" w:tplc="161C8F46">
      <w:start w:val="1"/>
      <w:numFmt w:val="bullet"/>
      <w:lvlText w:val="o"/>
      <w:lvlJc w:val="left"/>
      <w:pPr>
        <w:tabs>
          <w:tab w:val="num" w:pos="1440"/>
        </w:tabs>
        <w:ind w:left="1440" w:hanging="360"/>
      </w:pPr>
      <w:rPr>
        <w:rFonts w:ascii="Courier New" w:hAnsi="Courier New"/>
      </w:rPr>
    </w:lvl>
    <w:lvl w:ilvl="2" w:tplc="E7C2A66C">
      <w:start w:val="1"/>
      <w:numFmt w:val="bullet"/>
      <w:lvlText w:val=""/>
      <w:lvlJc w:val="left"/>
      <w:pPr>
        <w:tabs>
          <w:tab w:val="num" w:pos="2160"/>
        </w:tabs>
        <w:ind w:left="2160" w:hanging="360"/>
      </w:pPr>
      <w:rPr>
        <w:rFonts w:ascii="Wingdings" w:hAnsi="Wingdings"/>
      </w:rPr>
    </w:lvl>
    <w:lvl w:ilvl="3" w:tplc="0EF8A012">
      <w:start w:val="1"/>
      <w:numFmt w:val="bullet"/>
      <w:lvlText w:val=""/>
      <w:lvlJc w:val="left"/>
      <w:pPr>
        <w:tabs>
          <w:tab w:val="num" w:pos="2880"/>
        </w:tabs>
        <w:ind w:left="2880" w:hanging="360"/>
      </w:pPr>
      <w:rPr>
        <w:rFonts w:ascii="Symbol" w:hAnsi="Symbol"/>
      </w:rPr>
    </w:lvl>
    <w:lvl w:ilvl="4" w:tplc="798A41D0">
      <w:start w:val="1"/>
      <w:numFmt w:val="bullet"/>
      <w:lvlText w:val="o"/>
      <w:lvlJc w:val="left"/>
      <w:pPr>
        <w:tabs>
          <w:tab w:val="num" w:pos="3600"/>
        </w:tabs>
        <w:ind w:left="3600" w:hanging="360"/>
      </w:pPr>
      <w:rPr>
        <w:rFonts w:ascii="Courier New" w:hAnsi="Courier New"/>
      </w:rPr>
    </w:lvl>
    <w:lvl w:ilvl="5" w:tplc="30AEEE32">
      <w:start w:val="1"/>
      <w:numFmt w:val="bullet"/>
      <w:lvlText w:val=""/>
      <w:lvlJc w:val="left"/>
      <w:pPr>
        <w:tabs>
          <w:tab w:val="num" w:pos="4320"/>
        </w:tabs>
        <w:ind w:left="4320" w:hanging="360"/>
      </w:pPr>
      <w:rPr>
        <w:rFonts w:ascii="Wingdings" w:hAnsi="Wingdings"/>
      </w:rPr>
    </w:lvl>
    <w:lvl w:ilvl="6" w:tplc="7EBEA140">
      <w:start w:val="1"/>
      <w:numFmt w:val="bullet"/>
      <w:lvlText w:val=""/>
      <w:lvlJc w:val="left"/>
      <w:pPr>
        <w:tabs>
          <w:tab w:val="num" w:pos="5040"/>
        </w:tabs>
        <w:ind w:left="5040" w:hanging="360"/>
      </w:pPr>
      <w:rPr>
        <w:rFonts w:ascii="Symbol" w:hAnsi="Symbol"/>
      </w:rPr>
    </w:lvl>
    <w:lvl w:ilvl="7" w:tplc="7EC24910">
      <w:start w:val="1"/>
      <w:numFmt w:val="bullet"/>
      <w:lvlText w:val="o"/>
      <w:lvlJc w:val="left"/>
      <w:pPr>
        <w:tabs>
          <w:tab w:val="num" w:pos="5760"/>
        </w:tabs>
        <w:ind w:left="5760" w:hanging="360"/>
      </w:pPr>
      <w:rPr>
        <w:rFonts w:ascii="Courier New" w:hAnsi="Courier New"/>
      </w:rPr>
    </w:lvl>
    <w:lvl w:ilvl="8" w:tplc="564646CC">
      <w:start w:val="1"/>
      <w:numFmt w:val="bullet"/>
      <w:lvlText w:val=""/>
      <w:lvlJc w:val="left"/>
      <w:pPr>
        <w:tabs>
          <w:tab w:val="num" w:pos="6480"/>
        </w:tabs>
        <w:ind w:left="6480" w:hanging="360"/>
      </w:pPr>
      <w:rPr>
        <w:rFonts w:ascii="Wingdings" w:hAnsi="Wingdings"/>
      </w:rPr>
    </w:lvl>
  </w:abstractNum>
  <w:abstractNum w:abstractNumId="154">
    <w:nsid w:val="0000009B"/>
    <w:multiLevelType w:val="hybridMultilevel"/>
    <w:tmpl w:val="0000009B"/>
    <w:lvl w:ilvl="0" w:tplc="2146D5DC">
      <w:start w:val="1"/>
      <w:numFmt w:val="bullet"/>
      <w:lvlText w:val=""/>
      <w:lvlJc w:val="left"/>
      <w:pPr>
        <w:tabs>
          <w:tab w:val="num" w:pos="720"/>
        </w:tabs>
        <w:ind w:left="720" w:hanging="360"/>
      </w:pPr>
      <w:rPr>
        <w:rFonts w:ascii="Symbol" w:hAnsi="Symbol"/>
      </w:rPr>
    </w:lvl>
    <w:lvl w:ilvl="1" w:tplc="F7F04420">
      <w:start w:val="1"/>
      <w:numFmt w:val="bullet"/>
      <w:lvlText w:val="o"/>
      <w:lvlJc w:val="left"/>
      <w:pPr>
        <w:tabs>
          <w:tab w:val="num" w:pos="1440"/>
        </w:tabs>
        <w:ind w:left="1440" w:hanging="360"/>
      </w:pPr>
      <w:rPr>
        <w:rFonts w:ascii="Courier New" w:hAnsi="Courier New"/>
      </w:rPr>
    </w:lvl>
    <w:lvl w:ilvl="2" w:tplc="DE72479A">
      <w:start w:val="1"/>
      <w:numFmt w:val="bullet"/>
      <w:lvlText w:val=""/>
      <w:lvlJc w:val="left"/>
      <w:pPr>
        <w:tabs>
          <w:tab w:val="num" w:pos="2160"/>
        </w:tabs>
        <w:ind w:left="2160" w:hanging="360"/>
      </w:pPr>
      <w:rPr>
        <w:rFonts w:ascii="Wingdings" w:hAnsi="Wingdings"/>
      </w:rPr>
    </w:lvl>
    <w:lvl w:ilvl="3" w:tplc="518CF508">
      <w:start w:val="1"/>
      <w:numFmt w:val="bullet"/>
      <w:lvlText w:val=""/>
      <w:lvlJc w:val="left"/>
      <w:pPr>
        <w:tabs>
          <w:tab w:val="num" w:pos="2880"/>
        </w:tabs>
        <w:ind w:left="2880" w:hanging="360"/>
      </w:pPr>
      <w:rPr>
        <w:rFonts w:ascii="Symbol" w:hAnsi="Symbol"/>
      </w:rPr>
    </w:lvl>
    <w:lvl w:ilvl="4" w:tplc="BA46C90C">
      <w:start w:val="1"/>
      <w:numFmt w:val="bullet"/>
      <w:lvlText w:val="o"/>
      <w:lvlJc w:val="left"/>
      <w:pPr>
        <w:tabs>
          <w:tab w:val="num" w:pos="3600"/>
        </w:tabs>
        <w:ind w:left="3600" w:hanging="360"/>
      </w:pPr>
      <w:rPr>
        <w:rFonts w:ascii="Courier New" w:hAnsi="Courier New"/>
      </w:rPr>
    </w:lvl>
    <w:lvl w:ilvl="5" w:tplc="566031B0">
      <w:start w:val="1"/>
      <w:numFmt w:val="bullet"/>
      <w:lvlText w:val=""/>
      <w:lvlJc w:val="left"/>
      <w:pPr>
        <w:tabs>
          <w:tab w:val="num" w:pos="4320"/>
        </w:tabs>
        <w:ind w:left="4320" w:hanging="360"/>
      </w:pPr>
      <w:rPr>
        <w:rFonts w:ascii="Wingdings" w:hAnsi="Wingdings"/>
      </w:rPr>
    </w:lvl>
    <w:lvl w:ilvl="6" w:tplc="96526B68">
      <w:start w:val="1"/>
      <w:numFmt w:val="bullet"/>
      <w:lvlText w:val=""/>
      <w:lvlJc w:val="left"/>
      <w:pPr>
        <w:tabs>
          <w:tab w:val="num" w:pos="5040"/>
        </w:tabs>
        <w:ind w:left="5040" w:hanging="360"/>
      </w:pPr>
      <w:rPr>
        <w:rFonts w:ascii="Symbol" w:hAnsi="Symbol"/>
      </w:rPr>
    </w:lvl>
    <w:lvl w:ilvl="7" w:tplc="EB64FD8A">
      <w:start w:val="1"/>
      <w:numFmt w:val="bullet"/>
      <w:lvlText w:val="o"/>
      <w:lvlJc w:val="left"/>
      <w:pPr>
        <w:tabs>
          <w:tab w:val="num" w:pos="5760"/>
        </w:tabs>
        <w:ind w:left="5760" w:hanging="360"/>
      </w:pPr>
      <w:rPr>
        <w:rFonts w:ascii="Courier New" w:hAnsi="Courier New"/>
      </w:rPr>
    </w:lvl>
    <w:lvl w:ilvl="8" w:tplc="414437F4">
      <w:start w:val="1"/>
      <w:numFmt w:val="bullet"/>
      <w:lvlText w:val=""/>
      <w:lvlJc w:val="left"/>
      <w:pPr>
        <w:tabs>
          <w:tab w:val="num" w:pos="6480"/>
        </w:tabs>
        <w:ind w:left="6480" w:hanging="360"/>
      </w:pPr>
      <w:rPr>
        <w:rFonts w:ascii="Wingdings" w:hAnsi="Wingdings"/>
      </w:rPr>
    </w:lvl>
  </w:abstractNum>
  <w:abstractNum w:abstractNumId="155">
    <w:nsid w:val="0000009C"/>
    <w:multiLevelType w:val="hybridMultilevel"/>
    <w:tmpl w:val="0000009C"/>
    <w:lvl w:ilvl="0" w:tplc="9756475C">
      <w:start w:val="1"/>
      <w:numFmt w:val="bullet"/>
      <w:lvlText w:val=""/>
      <w:lvlJc w:val="left"/>
      <w:pPr>
        <w:tabs>
          <w:tab w:val="num" w:pos="720"/>
        </w:tabs>
        <w:ind w:left="720" w:hanging="360"/>
      </w:pPr>
      <w:rPr>
        <w:rFonts w:ascii="Symbol" w:hAnsi="Symbol"/>
      </w:rPr>
    </w:lvl>
    <w:lvl w:ilvl="1" w:tplc="19F05766">
      <w:start w:val="1"/>
      <w:numFmt w:val="bullet"/>
      <w:lvlText w:val="o"/>
      <w:lvlJc w:val="left"/>
      <w:pPr>
        <w:tabs>
          <w:tab w:val="num" w:pos="1440"/>
        </w:tabs>
        <w:ind w:left="1440" w:hanging="360"/>
      </w:pPr>
      <w:rPr>
        <w:rFonts w:ascii="Courier New" w:hAnsi="Courier New"/>
      </w:rPr>
    </w:lvl>
    <w:lvl w:ilvl="2" w:tplc="388002DE">
      <w:start w:val="1"/>
      <w:numFmt w:val="bullet"/>
      <w:lvlText w:val=""/>
      <w:lvlJc w:val="left"/>
      <w:pPr>
        <w:tabs>
          <w:tab w:val="num" w:pos="2160"/>
        </w:tabs>
        <w:ind w:left="2160" w:hanging="360"/>
      </w:pPr>
      <w:rPr>
        <w:rFonts w:ascii="Wingdings" w:hAnsi="Wingdings"/>
      </w:rPr>
    </w:lvl>
    <w:lvl w:ilvl="3" w:tplc="36023C44">
      <w:start w:val="1"/>
      <w:numFmt w:val="bullet"/>
      <w:lvlText w:val=""/>
      <w:lvlJc w:val="left"/>
      <w:pPr>
        <w:tabs>
          <w:tab w:val="num" w:pos="2880"/>
        </w:tabs>
        <w:ind w:left="2880" w:hanging="360"/>
      </w:pPr>
      <w:rPr>
        <w:rFonts w:ascii="Symbol" w:hAnsi="Symbol"/>
      </w:rPr>
    </w:lvl>
    <w:lvl w:ilvl="4" w:tplc="61A0BC8A">
      <w:start w:val="1"/>
      <w:numFmt w:val="bullet"/>
      <w:lvlText w:val="o"/>
      <w:lvlJc w:val="left"/>
      <w:pPr>
        <w:tabs>
          <w:tab w:val="num" w:pos="3600"/>
        </w:tabs>
        <w:ind w:left="3600" w:hanging="360"/>
      </w:pPr>
      <w:rPr>
        <w:rFonts w:ascii="Courier New" w:hAnsi="Courier New"/>
      </w:rPr>
    </w:lvl>
    <w:lvl w:ilvl="5" w:tplc="A366E86A">
      <w:start w:val="1"/>
      <w:numFmt w:val="bullet"/>
      <w:lvlText w:val=""/>
      <w:lvlJc w:val="left"/>
      <w:pPr>
        <w:tabs>
          <w:tab w:val="num" w:pos="4320"/>
        </w:tabs>
        <w:ind w:left="4320" w:hanging="360"/>
      </w:pPr>
      <w:rPr>
        <w:rFonts w:ascii="Wingdings" w:hAnsi="Wingdings"/>
      </w:rPr>
    </w:lvl>
    <w:lvl w:ilvl="6" w:tplc="CBD8C674">
      <w:start w:val="1"/>
      <w:numFmt w:val="bullet"/>
      <w:lvlText w:val=""/>
      <w:lvlJc w:val="left"/>
      <w:pPr>
        <w:tabs>
          <w:tab w:val="num" w:pos="5040"/>
        </w:tabs>
        <w:ind w:left="5040" w:hanging="360"/>
      </w:pPr>
      <w:rPr>
        <w:rFonts w:ascii="Symbol" w:hAnsi="Symbol"/>
      </w:rPr>
    </w:lvl>
    <w:lvl w:ilvl="7" w:tplc="0DCCD1F0">
      <w:start w:val="1"/>
      <w:numFmt w:val="bullet"/>
      <w:lvlText w:val="o"/>
      <w:lvlJc w:val="left"/>
      <w:pPr>
        <w:tabs>
          <w:tab w:val="num" w:pos="5760"/>
        </w:tabs>
        <w:ind w:left="5760" w:hanging="360"/>
      </w:pPr>
      <w:rPr>
        <w:rFonts w:ascii="Courier New" w:hAnsi="Courier New"/>
      </w:rPr>
    </w:lvl>
    <w:lvl w:ilvl="8" w:tplc="61686CDE">
      <w:start w:val="1"/>
      <w:numFmt w:val="bullet"/>
      <w:lvlText w:val=""/>
      <w:lvlJc w:val="left"/>
      <w:pPr>
        <w:tabs>
          <w:tab w:val="num" w:pos="6480"/>
        </w:tabs>
        <w:ind w:left="6480" w:hanging="360"/>
      </w:pPr>
      <w:rPr>
        <w:rFonts w:ascii="Wingdings" w:hAnsi="Wingdings"/>
      </w:rPr>
    </w:lvl>
  </w:abstractNum>
  <w:abstractNum w:abstractNumId="156">
    <w:nsid w:val="0000009D"/>
    <w:multiLevelType w:val="hybridMultilevel"/>
    <w:tmpl w:val="0000009D"/>
    <w:lvl w:ilvl="0" w:tplc="59DCAD8A">
      <w:start w:val="1"/>
      <w:numFmt w:val="bullet"/>
      <w:lvlText w:val=""/>
      <w:lvlJc w:val="left"/>
      <w:pPr>
        <w:tabs>
          <w:tab w:val="num" w:pos="720"/>
        </w:tabs>
        <w:ind w:left="720" w:hanging="360"/>
      </w:pPr>
      <w:rPr>
        <w:rFonts w:ascii="Symbol" w:hAnsi="Symbol"/>
      </w:rPr>
    </w:lvl>
    <w:lvl w:ilvl="1" w:tplc="3BA6DDD2">
      <w:start w:val="1"/>
      <w:numFmt w:val="bullet"/>
      <w:lvlText w:val="o"/>
      <w:lvlJc w:val="left"/>
      <w:pPr>
        <w:tabs>
          <w:tab w:val="num" w:pos="1440"/>
        </w:tabs>
        <w:ind w:left="1440" w:hanging="360"/>
      </w:pPr>
      <w:rPr>
        <w:rFonts w:ascii="Courier New" w:hAnsi="Courier New"/>
      </w:rPr>
    </w:lvl>
    <w:lvl w:ilvl="2" w:tplc="510C965A">
      <w:start w:val="1"/>
      <w:numFmt w:val="bullet"/>
      <w:lvlText w:val=""/>
      <w:lvlJc w:val="left"/>
      <w:pPr>
        <w:tabs>
          <w:tab w:val="num" w:pos="2160"/>
        </w:tabs>
        <w:ind w:left="2160" w:hanging="360"/>
      </w:pPr>
      <w:rPr>
        <w:rFonts w:ascii="Wingdings" w:hAnsi="Wingdings"/>
      </w:rPr>
    </w:lvl>
    <w:lvl w:ilvl="3" w:tplc="715658B0">
      <w:start w:val="1"/>
      <w:numFmt w:val="bullet"/>
      <w:lvlText w:val=""/>
      <w:lvlJc w:val="left"/>
      <w:pPr>
        <w:tabs>
          <w:tab w:val="num" w:pos="2880"/>
        </w:tabs>
        <w:ind w:left="2880" w:hanging="360"/>
      </w:pPr>
      <w:rPr>
        <w:rFonts w:ascii="Symbol" w:hAnsi="Symbol"/>
      </w:rPr>
    </w:lvl>
    <w:lvl w:ilvl="4" w:tplc="E6DE7FB6">
      <w:start w:val="1"/>
      <w:numFmt w:val="bullet"/>
      <w:lvlText w:val="o"/>
      <w:lvlJc w:val="left"/>
      <w:pPr>
        <w:tabs>
          <w:tab w:val="num" w:pos="3600"/>
        </w:tabs>
        <w:ind w:left="3600" w:hanging="360"/>
      </w:pPr>
      <w:rPr>
        <w:rFonts w:ascii="Courier New" w:hAnsi="Courier New"/>
      </w:rPr>
    </w:lvl>
    <w:lvl w:ilvl="5" w:tplc="FEB893F8">
      <w:start w:val="1"/>
      <w:numFmt w:val="bullet"/>
      <w:lvlText w:val=""/>
      <w:lvlJc w:val="left"/>
      <w:pPr>
        <w:tabs>
          <w:tab w:val="num" w:pos="4320"/>
        </w:tabs>
        <w:ind w:left="4320" w:hanging="360"/>
      </w:pPr>
      <w:rPr>
        <w:rFonts w:ascii="Wingdings" w:hAnsi="Wingdings"/>
      </w:rPr>
    </w:lvl>
    <w:lvl w:ilvl="6" w:tplc="3E6294BE">
      <w:start w:val="1"/>
      <w:numFmt w:val="bullet"/>
      <w:lvlText w:val=""/>
      <w:lvlJc w:val="left"/>
      <w:pPr>
        <w:tabs>
          <w:tab w:val="num" w:pos="5040"/>
        </w:tabs>
        <w:ind w:left="5040" w:hanging="360"/>
      </w:pPr>
      <w:rPr>
        <w:rFonts w:ascii="Symbol" w:hAnsi="Symbol"/>
      </w:rPr>
    </w:lvl>
    <w:lvl w:ilvl="7" w:tplc="B88EA422">
      <w:start w:val="1"/>
      <w:numFmt w:val="bullet"/>
      <w:lvlText w:val="o"/>
      <w:lvlJc w:val="left"/>
      <w:pPr>
        <w:tabs>
          <w:tab w:val="num" w:pos="5760"/>
        </w:tabs>
        <w:ind w:left="5760" w:hanging="360"/>
      </w:pPr>
      <w:rPr>
        <w:rFonts w:ascii="Courier New" w:hAnsi="Courier New"/>
      </w:rPr>
    </w:lvl>
    <w:lvl w:ilvl="8" w:tplc="16749DD8">
      <w:start w:val="1"/>
      <w:numFmt w:val="bullet"/>
      <w:lvlText w:val=""/>
      <w:lvlJc w:val="left"/>
      <w:pPr>
        <w:tabs>
          <w:tab w:val="num" w:pos="6480"/>
        </w:tabs>
        <w:ind w:left="6480" w:hanging="360"/>
      </w:pPr>
      <w:rPr>
        <w:rFonts w:ascii="Wingdings" w:hAnsi="Wingdings"/>
      </w:rPr>
    </w:lvl>
  </w:abstractNum>
  <w:abstractNum w:abstractNumId="157">
    <w:nsid w:val="0000009E"/>
    <w:multiLevelType w:val="hybridMultilevel"/>
    <w:tmpl w:val="0000009E"/>
    <w:lvl w:ilvl="0" w:tplc="E1261CB4">
      <w:start w:val="1"/>
      <w:numFmt w:val="bullet"/>
      <w:lvlText w:val=""/>
      <w:lvlJc w:val="left"/>
      <w:pPr>
        <w:tabs>
          <w:tab w:val="num" w:pos="720"/>
        </w:tabs>
        <w:ind w:left="720" w:hanging="360"/>
      </w:pPr>
      <w:rPr>
        <w:rFonts w:ascii="Symbol" w:hAnsi="Symbol"/>
      </w:rPr>
    </w:lvl>
    <w:lvl w:ilvl="1" w:tplc="A4C81D18">
      <w:start w:val="1"/>
      <w:numFmt w:val="bullet"/>
      <w:lvlText w:val="o"/>
      <w:lvlJc w:val="left"/>
      <w:pPr>
        <w:tabs>
          <w:tab w:val="num" w:pos="1440"/>
        </w:tabs>
        <w:ind w:left="1440" w:hanging="360"/>
      </w:pPr>
      <w:rPr>
        <w:rFonts w:ascii="Courier New" w:hAnsi="Courier New"/>
      </w:rPr>
    </w:lvl>
    <w:lvl w:ilvl="2" w:tplc="7F9AC5F6">
      <w:start w:val="1"/>
      <w:numFmt w:val="bullet"/>
      <w:lvlText w:val=""/>
      <w:lvlJc w:val="left"/>
      <w:pPr>
        <w:tabs>
          <w:tab w:val="num" w:pos="2160"/>
        </w:tabs>
        <w:ind w:left="2160" w:hanging="360"/>
      </w:pPr>
      <w:rPr>
        <w:rFonts w:ascii="Wingdings" w:hAnsi="Wingdings"/>
      </w:rPr>
    </w:lvl>
    <w:lvl w:ilvl="3" w:tplc="F86E1A56">
      <w:start w:val="1"/>
      <w:numFmt w:val="bullet"/>
      <w:lvlText w:val=""/>
      <w:lvlJc w:val="left"/>
      <w:pPr>
        <w:tabs>
          <w:tab w:val="num" w:pos="2880"/>
        </w:tabs>
        <w:ind w:left="2880" w:hanging="360"/>
      </w:pPr>
      <w:rPr>
        <w:rFonts w:ascii="Symbol" w:hAnsi="Symbol"/>
      </w:rPr>
    </w:lvl>
    <w:lvl w:ilvl="4" w:tplc="B46AB346">
      <w:start w:val="1"/>
      <w:numFmt w:val="bullet"/>
      <w:lvlText w:val="o"/>
      <w:lvlJc w:val="left"/>
      <w:pPr>
        <w:tabs>
          <w:tab w:val="num" w:pos="3600"/>
        </w:tabs>
        <w:ind w:left="3600" w:hanging="360"/>
      </w:pPr>
      <w:rPr>
        <w:rFonts w:ascii="Courier New" w:hAnsi="Courier New"/>
      </w:rPr>
    </w:lvl>
    <w:lvl w:ilvl="5" w:tplc="203C0696">
      <w:start w:val="1"/>
      <w:numFmt w:val="bullet"/>
      <w:lvlText w:val=""/>
      <w:lvlJc w:val="left"/>
      <w:pPr>
        <w:tabs>
          <w:tab w:val="num" w:pos="4320"/>
        </w:tabs>
        <w:ind w:left="4320" w:hanging="360"/>
      </w:pPr>
      <w:rPr>
        <w:rFonts w:ascii="Wingdings" w:hAnsi="Wingdings"/>
      </w:rPr>
    </w:lvl>
    <w:lvl w:ilvl="6" w:tplc="157CB882">
      <w:start w:val="1"/>
      <w:numFmt w:val="bullet"/>
      <w:lvlText w:val=""/>
      <w:lvlJc w:val="left"/>
      <w:pPr>
        <w:tabs>
          <w:tab w:val="num" w:pos="5040"/>
        </w:tabs>
        <w:ind w:left="5040" w:hanging="360"/>
      </w:pPr>
      <w:rPr>
        <w:rFonts w:ascii="Symbol" w:hAnsi="Symbol"/>
      </w:rPr>
    </w:lvl>
    <w:lvl w:ilvl="7" w:tplc="DA06CBA4">
      <w:start w:val="1"/>
      <w:numFmt w:val="bullet"/>
      <w:lvlText w:val="o"/>
      <w:lvlJc w:val="left"/>
      <w:pPr>
        <w:tabs>
          <w:tab w:val="num" w:pos="5760"/>
        </w:tabs>
        <w:ind w:left="5760" w:hanging="360"/>
      </w:pPr>
      <w:rPr>
        <w:rFonts w:ascii="Courier New" w:hAnsi="Courier New"/>
      </w:rPr>
    </w:lvl>
    <w:lvl w:ilvl="8" w:tplc="D598D626">
      <w:start w:val="1"/>
      <w:numFmt w:val="bullet"/>
      <w:lvlText w:val=""/>
      <w:lvlJc w:val="left"/>
      <w:pPr>
        <w:tabs>
          <w:tab w:val="num" w:pos="6480"/>
        </w:tabs>
        <w:ind w:left="6480" w:hanging="360"/>
      </w:pPr>
      <w:rPr>
        <w:rFonts w:ascii="Wingdings" w:hAnsi="Wingdings"/>
      </w:rPr>
    </w:lvl>
  </w:abstractNum>
  <w:abstractNum w:abstractNumId="158">
    <w:nsid w:val="0000009F"/>
    <w:multiLevelType w:val="hybridMultilevel"/>
    <w:tmpl w:val="0000009F"/>
    <w:lvl w:ilvl="0" w:tplc="67D60FC0">
      <w:start w:val="1"/>
      <w:numFmt w:val="bullet"/>
      <w:lvlText w:val=""/>
      <w:lvlJc w:val="left"/>
      <w:pPr>
        <w:tabs>
          <w:tab w:val="num" w:pos="720"/>
        </w:tabs>
        <w:ind w:left="720" w:hanging="360"/>
      </w:pPr>
      <w:rPr>
        <w:rFonts w:ascii="Symbol" w:hAnsi="Symbol"/>
      </w:rPr>
    </w:lvl>
    <w:lvl w:ilvl="1" w:tplc="A8903E10">
      <w:start w:val="1"/>
      <w:numFmt w:val="bullet"/>
      <w:lvlText w:val="o"/>
      <w:lvlJc w:val="left"/>
      <w:pPr>
        <w:tabs>
          <w:tab w:val="num" w:pos="1440"/>
        </w:tabs>
        <w:ind w:left="1440" w:hanging="360"/>
      </w:pPr>
      <w:rPr>
        <w:rFonts w:ascii="Courier New" w:hAnsi="Courier New"/>
      </w:rPr>
    </w:lvl>
    <w:lvl w:ilvl="2" w:tplc="6FB0227C">
      <w:start w:val="1"/>
      <w:numFmt w:val="bullet"/>
      <w:lvlText w:val=""/>
      <w:lvlJc w:val="left"/>
      <w:pPr>
        <w:tabs>
          <w:tab w:val="num" w:pos="2160"/>
        </w:tabs>
        <w:ind w:left="2160" w:hanging="360"/>
      </w:pPr>
      <w:rPr>
        <w:rFonts w:ascii="Wingdings" w:hAnsi="Wingdings"/>
      </w:rPr>
    </w:lvl>
    <w:lvl w:ilvl="3" w:tplc="4E5C8108">
      <w:start w:val="1"/>
      <w:numFmt w:val="bullet"/>
      <w:lvlText w:val=""/>
      <w:lvlJc w:val="left"/>
      <w:pPr>
        <w:tabs>
          <w:tab w:val="num" w:pos="2880"/>
        </w:tabs>
        <w:ind w:left="2880" w:hanging="360"/>
      </w:pPr>
      <w:rPr>
        <w:rFonts w:ascii="Symbol" w:hAnsi="Symbol"/>
      </w:rPr>
    </w:lvl>
    <w:lvl w:ilvl="4" w:tplc="A692C4DA">
      <w:start w:val="1"/>
      <w:numFmt w:val="bullet"/>
      <w:lvlText w:val="o"/>
      <w:lvlJc w:val="left"/>
      <w:pPr>
        <w:tabs>
          <w:tab w:val="num" w:pos="3600"/>
        </w:tabs>
        <w:ind w:left="3600" w:hanging="360"/>
      </w:pPr>
      <w:rPr>
        <w:rFonts w:ascii="Courier New" w:hAnsi="Courier New"/>
      </w:rPr>
    </w:lvl>
    <w:lvl w:ilvl="5" w:tplc="6E1A63BE">
      <w:start w:val="1"/>
      <w:numFmt w:val="bullet"/>
      <w:lvlText w:val=""/>
      <w:lvlJc w:val="left"/>
      <w:pPr>
        <w:tabs>
          <w:tab w:val="num" w:pos="4320"/>
        </w:tabs>
        <w:ind w:left="4320" w:hanging="360"/>
      </w:pPr>
      <w:rPr>
        <w:rFonts w:ascii="Wingdings" w:hAnsi="Wingdings"/>
      </w:rPr>
    </w:lvl>
    <w:lvl w:ilvl="6" w:tplc="FC6C7F3E">
      <w:start w:val="1"/>
      <w:numFmt w:val="bullet"/>
      <w:lvlText w:val=""/>
      <w:lvlJc w:val="left"/>
      <w:pPr>
        <w:tabs>
          <w:tab w:val="num" w:pos="5040"/>
        </w:tabs>
        <w:ind w:left="5040" w:hanging="360"/>
      </w:pPr>
      <w:rPr>
        <w:rFonts w:ascii="Symbol" w:hAnsi="Symbol"/>
      </w:rPr>
    </w:lvl>
    <w:lvl w:ilvl="7" w:tplc="CFD4B586">
      <w:start w:val="1"/>
      <w:numFmt w:val="bullet"/>
      <w:lvlText w:val="o"/>
      <w:lvlJc w:val="left"/>
      <w:pPr>
        <w:tabs>
          <w:tab w:val="num" w:pos="5760"/>
        </w:tabs>
        <w:ind w:left="5760" w:hanging="360"/>
      </w:pPr>
      <w:rPr>
        <w:rFonts w:ascii="Courier New" w:hAnsi="Courier New"/>
      </w:rPr>
    </w:lvl>
    <w:lvl w:ilvl="8" w:tplc="4FB2D002">
      <w:start w:val="1"/>
      <w:numFmt w:val="bullet"/>
      <w:lvlText w:val=""/>
      <w:lvlJc w:val="left"/>
      <w:pPr>
        <w:tabs>
          <w:tab w:val="num" w:pos="6480"/>
        </w:tabs>
        <w:ind w:left="6480" w:hanging="360"/>
      </w:pPr>
      <w:rPr>
        <w:rFonts w:ascii="Wingdings" w:hAnsi="Wingdings"/>
      </w:rPr>
    </w:lvl>
  </w:abstractNum>
  <w:abstractNum w:abstractNumId="159">
    <w:nsid w:val="000000A0"/>
    <w:multiLevelType w:val="hybridMultilevel"/>
    <w:tmpl w:val="000000A0"/>
    <w:lvl w:ilvl="0" w:tplc="51685288">
      <w:start w:val="1"/>
      <w:numFmt w:val="bullet"/>
      <w:lvlText w:val=""/>
      <w:lvlJc w:val="left"/>
      <w:pPr>
        <w:tabs>
          <w:tab w:val="num" w:pos="720"/>
        </w:tabs>
        <w:ind w:left="720" w:hanging="360"/>
      </w:pPr>
      <w:rPr>
        <w:rFonts w:ascii="Symbol" w:hAnsi="Symbol"/>
      </w:rPr>
    </w:lvl>
    <w:lvl w:ilvl="1" w:tplc="8B328838">
      <w:start w:val="1"/>
      <w:numFmt w:val="bullet"/>
      <w:lvlText w:val="o"/>
      <w:lvlJc w:val="left"/>
      <w:pPr>
        <w:tabs>
          <w:tab w:val="num" w:pos="1440"/>
        </w:tabs>
        <w:ind w:left="1440" w:hanging="360"/>
      </w:pPr>
      <w:rPr>
        <w:rFonts w:ascii="Courier New" w:hAnsi="Courier New"/>
      </w:rPr>
    </w:lvl>
    <w:lvl w:ilvl="2" w:tplc="3F1C69F6">
      <w:start w:val="1"/>
      <w:numFmt w:val="bullet"/>
      <w:lvlText w:val=""/>
      <w:lvlJc w:val="left"/>
      <w:pPr>
        <w:tabs>
          <w:tab w:val="num" w:pos="2160"/>
        </w:tabs>
        <w:ind w:left="2160" w:hanging="360"/>
      </w:pPr>
      <w:rPr>
        <w:rFonts w:ascii="Wingdings" w:hAnsi="Wingdings"/>
      </w:rPr>
    </w:lvl>
    <w:lvl w:ilvl="3" w:tplc="9DA41F92">
      <w:start w:val="1"/>
      <w:numFmt w:val="bullet"/>
      <w:lvlText w:val=""/>
      <w:lvlJc w:val="left"/>
      <w:pPr>
        <w:tabs>
          <w:tab w:val="num" w:pos="2880"/>
        </w:tabs>
        <w:ind w:left="2880" w:hanging="360"/>
      </w:pPr>
      <w:rPr>
        <w:rFonts w:ascii="Symbol" w:hAnsi="Symbol"/>
      </w:rPr>
    </w:lvl>
    <w:lvl w:ilvl="4" w:tplc="933277F8">
      <w:start w:val="1"/>
      <w:numFmt w:val="bullet"/>
      <w:lvlText w:val="o"/>
      <w:lvlJc w:val="left"/>
      <w:pPr>
        <w:tabs>
          <w:tab w:val="num" w:pos="3600"/>
        </w:tabs>
        <w:ind w:left="3600" w:hanging="360"/>
      </w:pPr>
      <w:rPr>
        <w:rFonts w:ascii="Courier New" w:hAnsi="Courier New"/>
      </w:rPr>
    </w:lvl>
    <w:lvl w:ilvl="5" w:tplc="DB2494BA">
      <w:start w:val="1"/>
      <w:numFmt w:val="bullet"/>
      <w:lvlText w:val=""/>
      <w:lvlJc w:val="left"/>
      <w:pPr>
        <w:tabs>
          <w:tab w:val="num" w:pos="4320"/>
        </w:tabs>
        <w:ind w:left="4320" w:hanging="360"/>
      </w:pPr>
      <w:rPr>
        <w:rFonts w:ascii="Wingdings" w:hAnsi="Wingdings"/>
      </w:rPr>
    </w:lvl>
    <w:lvl w:ilvl="6" w:tplc="221E342C">
      <w:start w:val="1"/>
      <w:numFmt w:val="bullet"/>
      <w:lvlText w:val=""/>
      <w:lvlJc w:val="left"/>
      <w:pPr>
        <w:tabs>
          <w:tab w:val="num" w:pos="5040"/>
        </w:tabs>
        <w:ind w:left="5040" w:hanging="360"/>
      </w:pPr>
      <w:rPr>
        <w:rFonts w:ascii="Symbol" w:hAnsi="Symbol"/>
      </w:rPr>
    </w:lvl>
    <w:lvl w:ilvl="7" w:tplc="082A90EC">
      <w:start w:val="1"/>
      <w:numFmt w:val="bullet"/>
      <w:lvlText w:val="o"/>
      <w:lvlJc w:val="left"/>
      <w:pPr>
        <w:tabs>
          <w:tab w:val="num" w:pos="5760"/>
        </w:tabs>
        <w:ind w:left="5760" w:hanging="360"/>
      </w:pPr>
      <w:rPr>
        <w:rFonts w:ascii="Courier New" w:hAnsi="Courier New"/>
      </w:rPr>
    </w:lvl>
    <w:lvl w:ilvl="8" w:tplc="2D36C52A">
      <w:start w:val="1"/>
      <w:numFmt w:val="bullet"/>
      <w:lvlText w:val=""/>
      <w:lvlJc w:val="left"/>
      <w:pPr>
        <w:tabs>
          <w:tab w:val="num" w:pos="6480"/>
        </w:tabs>
        <w:ind w:left="6480" w:hanging="360"/>
      </w:pPr>
      <w:rPr>
        <w:rFonts w:ascii="Wingdings" w:hAnsi="Wingdings"/>
      </w:rPr>
    </w:lvl>
  </w:abstractNum>
  <w:abstractNum w:abstractNumId="160">
    <w:nsid w:val="000000A1"/>
    <w:multiLevelType w:val="hybridMultilevel"/>
    <w:tmpl w:val="000000A1"/>
    <w:lvl w:ilvl="0" w:tplc="C2C22AC8">
      <w:start w:val="1"/>
      <w:numFmt w:val="bullet"/>
      <w:lvlText w:val=""/>
      <w:lvlJc w:val="left"/>
      <w:pPr>
        <w:tabs>
          <w:tab w:val="num" w:pos="720"/>
        </w:tabs>
        <w:ind w:left="720" w:hanging="360"/>
      </w:pPr>
      <w:rPr>
        <w:rFonts w:ascii="Symbol" w:hAnsi="Symbol"/>
      </w:rPr>
    </w:lvl>
    <w:lvl w:ilvl="1" w:tplc="B96632FA">
      <w:start w:val="1"/>
      <w:numFmt w:val="bullet"/>
      <w:lvlText w:val="o"/>
      <w:lvlJc w:val="left"/>
      <w:pPr>
        <w:tabs>
          <w:tab w:val="num" w:pos="1440"/>
        </w:tabs>
        <w:ind w:left="1440" w:hanging="360"/>
      </w:pPr>
      <w:rPr>
        <w:rFonts w:ascii="Courier New" w:hAnsi="Courier New"/>
      </w:rPr>
    </w:lvl>
    <w:lvl w:ilvl="2" w:tplc="29D06698">
      <w:start w:val="1"/>
      <w:numFmt w:val="bullet"/>
      <w:lvlText w:val=""/>
      <w:lvlJc w:val="left"/>
      <w:pPr>
        <w:tabs>
          <w:tab w:val="num" w:pos="2160"/>
        </w:tabs>
        <w:ind w:left="2160" w:hanging="360"/>
      </w:pPr>
      <w:rPr>
        <w:rFonts w:ascii="Wingdings" w:hAnsi="Wingdings"/>
      </w:rPr>
    </w:lvl>
    <w:lvl w:ilvl="3" w:tplc="2E8C414A">
      <w:start w:val="1"/>
      <w:numFmt w:val="bullet"/>
      <w:lvlText w:val=""/>
      <w:lvlJc w:val="left"/>
      <w:pPr>
        <w:tabs>
          <w:tab w:val="num" w:pos="2880"/>
        </w:tabs>
        <w:ind w:left="2880" w:hanging="360"/>
      </w:pPr>
      <w:rPr>
        <w:rFonts w:ascii="Symbol" w:hAnsi="Symbol"/>
      </w:rPr>
    </w:lvl>
    <w:lvl w:ilvl="4" w:tplc="4580B686">
      <w:start w:val="1"/>
      <w:numFmt w:val="bullet"/>
      <w:lvlText w:val="o"/>
      <w:lvlJc w:val="left"/>
      <w:pPr>
        <w:tabs>
          <w:tab w:val="num" w:pos="3600"/>
        </w:tabs>
        <w:ind w:left="3600" w:hanging="360"/>
      </w:pPr>
      <w:rPr>
        <w:rFonts w:ascii="Courier New" w:hAnsi="Courier New"/>
      </w:rPr>
    </w:lvl>
    <w:lvl w:ilvl="5" w:tplc="9FE0F238">
      <w:start w:val="1"/>
      <w:numFmt w:val="bullet"/>
      <w:lvlText w:val=""/>
      <w:lvlJc w:val="left"/>
      <w:pPr>
        <w:tabs>
          <w:tab w:val="num" w:pos="4320"/>
        </w:tabs>
        <w:ind w:left="4320" w:hanging="360"/>
      </w:pPr>
      <w:rPr>
        <w:rFonts w:ascii="Wingdings" w:hAnsi="Wingdings"/>
      </w:rPr>
    </w:lvl>
    <w:lvl w:ilvl="6" w:tplc="DF5A41E0">
      <w:start w:val="1"/>
      <w:numFmt w:val="bullet"/>
      <w:lvlText w:val=""/>
      <w:lvlJc w:val="left"/>
      <w:pPr>
        <w:tabs>
          <w:tab w:val="num" w:pos="5040"/>
        </w:tabs>
        <w:ind w:left="5040" w:hanging="360"/>
      </w:pPr>
      <w:rPr>
        <w:rFonts w:ascii="Symbol" w:hAnsi="Symbol"/>
      </w:rPr>
    </w:lvl>
    <w:lvl w:ilvl="7" w:tplc="BD18C658">
      <w:start w:val="1"/>
      <w:numFmt w:val="bullet"/>
      <w:lvlText w:val="o"/>
      <w:lvlJc w:val="left"/>
      <w:pPr>
        <w:tabs>
          <w:tab w:val="num" w:pos="5760"/>
        </w:tabs>
        <w:ind w:left="5760" w:hanging="360"/>
      </w:pPr>
      <w:rPr>
        <w:rFonts w:ascii="Courier New" w:hAnsi="Courier New"/>
      </w:rPr>
    </w:lvl>
    <w:lvl w:ilvl="8" w:tplc="97B2F658">
      <w:start w:val="1"/>
      <w:numFmt w:val="bullet"/>
      <w:lvlText w:val=""/>
      <w:lvlJc w:val="left"/>
      <w:pPr>
        <w:tabs>
          <w:tab w:val="num" w:pos="6480"/>
        </w:tabs>
        <w:ind w:left="6480" w:hanging="360"/>
      </w:pPr>
      <w:rPr>
        <w:rFonts w:ascii="Wingdings" w:hAnsi="Wingdings"/>
      </w:rPr>
    </w:lvl>
  </w:abstractNum>
  <w:abstractNum w:abstractNumId="161">
    <w:nsid w:val="000000A2"/>
    <w:multiLevelType w:val="hybridMultilevel"/>
    <w:tmpl w:val="000000A2"/>
    <w:lvl w:ilvl="0" w:tplc="1E7E3632">
      <w:start w:val="1"/>
      <w:numFmt w:val="bullet"/>
      <w:lvlText w:val=""/>
      <w:lvlJc w:val="left"/>
      <w:pPr>
        <w:tabs>
          <w:tab w:val="num" w:pos="720"/>
        </w:tabs>
        <w:ind w:left="720" w:hanging="360"/>
      </w:pPr>
      <w:rPr>
        <w:rFonts w:ascii="Symbol" w:hAnsi="Symbol"/>
      </w:rPr>
    </w:lvl>
    <w:lvl w:ilvl="1" w:tplc="9788C73A">
      <w:start w:val="1"/>
      <w:numFmt w:val="bullet"/>
      <w:lvlText w:val="o"/>
      <w:lvlJc w:val="left"/>
      <w:pPr>
        <w:tabs>
          <w:tab w:val="num" w:pos="1440"/>
        </w:tabs>
        <w:ind w:left="1440" w:hanging="360"/>
      </w:pPr>
      <w:rPr>
        <w:rFonts w:ascii="Courier New" w:hAnsi="Courier New"/>
      </w:rPr>
    </w:lvl>
    <w:lvl w:ilvl="2" w:tplc="9E2699E6">
      <w:start w:val="1"/>
      <w:numFmt w:val="bullet"/>
      <w:lvlText w:val=""/>
      <w:lvlJc w:val="left"/>
      <w:pPr>
        <w:tabs>
          <w:tab w:val="num" w:pos="2160"/>
        </w:tabs>
        <w:ind w:left="2160" w:hanging="360"/>
      </w:pPr>
      <w:rPr>
        <w:rFonts w:ascii="Wingdings" w:hAnsi="Wingdings"/>
      </w:rPr>
    </w:lvl>
    <w:lvl w:ilvl="3" w:tplc="92FA1A9E">
      <w:start w:val="1"/>
      <w:numFmt w:val="bullet"/>
      <w:lvlText w:val=""/>
      <w:lvlJc w:val="left"/>
      <w:pPr>
        <w:tabs>
          <w:tab w:val="num" w:pos="2880"/>
        </w:tabs>
        <w:ind w:left="2880" w:hanging="360"/>
      </w:pPr>
      <w:rPr>
        <w:rFonts w:ascii="Symbol" w:hAnsi="Symbol"/>
      </w:rPr>
    </w:lvl>
    <w:lvl w:ilvl="4" w:tplc="6B8AF83A">
      <w:start w:val="1"/>
      <w:numFmt w:val="bullet"/>
      <w:lvlText w:val="o"/>
      <w:lvlJc w:val="left"/>
      <w:pPr>
        <w:tabs>
          <w:tab w:val="num" w:pos="3600"/>
        </w:tabs>
        <w:ind w:left="3600" w:hanging="360"/>
      </w:pPr>
      <w:rPr>
        <w:rFonts w:ascii="Courier New" w:hAnsi="Courier New"/>
      </w:rPr>
    </w:lvl>
    <w:lvl w:ilvl="5" w:tplc="4CE0BEA8">
      <w:start w:val="1"/>
      <w:numFmt w:val="bullet"/>
      <w:lvlText w:val=""/>
      <w:lvlJc w:val="left"/>
      <w:pPr>
        <w:tabs>
          <w:tab w:val="num" w:pos="4320"/>
        </w:tabs>
        <w:ind w:left="4320" w:hanging="360"/>
      </w:pPr>
      <w:rPr>
        <w:rFonts w:ascii="Wingdings" w:hAnsi="Wingdings"/>
      </w:rPr>
    </w:lvl>
    <w:lvl w:ilvl="6" w:tplc="C436CC54">
      <w:start w:val="1"/>
      <w:numFmt w:val="bullet"/>
      <w:lvlText w:val=""/>
      <w:lvlJc w:val="left"/>
      <w:pPr>
        <w:tabs>
          <w:tab w:val="num" w:pos="5040"/>
        </w:tabs>
        <w:ind w:left="5040" w:hanging="360"/>
      </w:pPr>
      <w:rPr>
        <w:rFonts w:ascii="Symbol" w:hAnsi="Symbol"/>
      </w:rPr>
    </w:lvl>
    <w:lvl w:ilvl="7" w:tplc="547A5D08">
      <w:start w:val="1"/>
      <w:numFmt w:val="bullet"/>
      <w:lvlText w:val="o"/>
      <w:lvlJc w:val="left"/>
      <w:pPr>
        <w:tabs>
          <w:tab w:val="num" w:pos="5760"/>
        </w:tabs>
        <w:ind w:left="5760" w:hanging="360"/>
      </w:pPr>
      <w:rPr>
        <w:rFonts w:ascii="Courier New" w:hAnsi="Courier New"/>
      </w:rPr>
    </w:lvl>
    <w:lvl w:ilvl="8" w:tplc="9A320070">
      <w:start w:val="1"/>
      <w:numFmt w:val="bullet"/>
      <w:lvlText w:val=""/>
      <w:lvlJc w:val="left"/>
      <w:pPr>
        <w:tabs>
          <w:tab w:val="num" w:pos="6480"/>
        </w:tabs>
        <w:ind w:left="6480" w:hanging="360"/>
      </w:pPr>
      <w:rPr>
        <w:rFonts w:ascii="Wingdings" w:hAnsi="Wingdings"/>
      </w:rPr>
    </w:lvl>
  </w:abstractNum>
  <w:abstractNum w:abstractNumId="162">
    <w:nsid w:val="000000A3"/>
    <w:multiLevelType w:val="hybridMultilevel"/>
    <w:tmpl w:val="000000A3"/>
    <w:lvl w:ilvl="0" w:tplc="2F5E6FDA">
      <w:start w:val="1"/>
      <w:numFmt w:val="bullet"/>
      <w:lvlText w:val=""/>
      <w:lvlJc w:val="left"/>
      <w:pPr>
        <w:tabs>
          <w:tab w:val="num" w:pos="720"/>
        </w:tabs>
        <w:ind w:left="720" w:hanging="360"/>
      </w:pPr>
      <w:rPr>
        <w:rFonts w:ascii="Symbol" w:hAnsi="Symbol"/>
      </w:rPr>
    </w:lvl>
    <w:lvl w:ilvl="1" w:tplc="6DD03576">
      <w:start w:val="1"/>
      <w:numFmt w:val="bullet"/>
      <w:lvlText w:val="o"/>
      <w:lvlJc w:val="left"/>
      <w:pPr>
        <w:tabs>
          <w:tab w:val="num" w:pos="1440"/>
        </w:tabs>
        <w:ind w:left="1440" w:hanging="360"/>
      </w:pPr>
      <w:rPr>
        <w:rFonts w:ascii="Courier New" w:hAnsi="Courier New"/>
      </w:rPr>
    </w:lvl>
    <w:lvl w:ilvl="2" w:tplc="521A17BE">
      <w:start w:val="1"/>
      <w:numFmt w:val="bullet"/>
      <w:lvlText w:val=""/>
      <w:lvlJc w:val="left"/>
      <w:pPr>
        <w:tabs>
          <w:tab w:val="num" w:pos="2160"/>
        </w:tabs>
        <w:ind w:left="2160" w:hanging="360"/>
      </w:pPr>
      <w:rPr>
        <w:rFonts w:ascii="Wingdings" w:hAnsi="Wingdings"/>
      </w:rPr>
    </w:lvl>
    <w:lvl w:ilvl="3" w:tplc="23E808AE">
      <w:start w:val="1"/>
      <w:numFmt w:val="bullet"/>
      <w:lvlText w:val=""/>
      <w:lvlJc w:val="left"/>
      <w:pPr>
        <w:tabs>
          <w:tab w:val="num" w:pos="2880"/>
        </w:tabs>
        <w:ind w:left="2880" w:hanging="360"/>
      </w:pPr>
      <w:rPr>
        <w:rFonts w:ascii="Symbol" w:hAnsi="Symbol"/>
      </w:rPr>
    </w:lvl>
    <w:lvl w:ilvl="4" w:tplc="6074AA8A">
      <w:start w:val="1"/>
      <w:numFmt w:val="bullet"/>
      <w:lvlText w:val="o"/>
      <w:lvlJc w:val="left"/>
      <w:pPr>
        <w:tabs>
          <w:tab w:val="num" w:pos="3600"/>
        </w:tabs>
        <w:ind w:left="3600" w:hanging="360"/>
      </w:pPr>
      <w:rPr>
        <w:rFonts w:ascii="Courier New" w:hAnsi="Courier New"/>
      </w:rPr>
    </w:lvl>
    <w:lvl w:ilvl="5" w:tplc="0BEE0554">
      <w:start w:val="1"/>
      <w:numFmt w:val="bullet"/>
      <w:lvlText w:val=""/>
      <w:lvlJc w:val="left"/>
      <w:pPr>
        <w:tabs>
          <w:tab w:val="num" w:pos="4320"/>
        </w:tabs>
        <w:ind w:left="4320" w:hanging="360"/>
      </w:pPr>
      <w:rPr>
        <w:rFonts w:ascii="Wingdings" w:hAnsi="Wingdings"/>
      </w:rPr>
    </w:lvl>
    <w:lvl w:ilvl="6" w:tplc="D5C81702">
      <w:start w:val="1"/>
      <w:numFmt w:val="bullet"/>
      <w:lvlText w:val=""/>
      <w:lvlJc w:val="left"/>
      <w:pPr>
        <w:tabs>
          <w:tab w:val="num" w:pos="5040"/>
        </w:tabs>
        <w:ind w:left="5040" w:hanging="360"/>
      </w:pPr>
      <w:rPr>
        <w:rFonts w:ascii="Symbol" w:hAnsi="Symbol"/>
      </w:rPr>
    </w:lvl>
    <w:lvl w:ilvl="7" w:tplc="FBBE3C08">
      <w:start w:val="1"/>
      <w:numFmt w:val="bullet"/>
      <w:lvlText w:val="o"/>
      <w:lvlJc w:val="left"/>
      <w:pPr>
        <w:tabs>
          <w:tab w:val="num" w:pos="5760"/>
        </w:tabs>
        <w:ind w:left="5760" w:hanging="360"/>
      </w:pPr>
      <w:rPr>
        <w:rFonts w:ascii="Courier New" w:hAnsi="Courier New"/>
      </w:rPr>
    </w:lvl>
    <w:lvl w:ilvl="8" w:tplc="7B24B924">
      <w:start w:val="1"/>
      <w:numFmt w:val="bullet"/>
      <w:lvlText w:val=""/>
      <w:lvlJc w:val="left"/>
      <w:pPr>
        <w:tabs>
          <w:tab w:val="num" w:pos="6480"/>
        </w:tabs>
        <w:ind w:left="6480" w:hanging="360"/>
      </w:pPr>
      <w:rPr>
        <w:rFonts w:ascii="Wingdings" w:hAnsi="Wingdings"/>
      </w:rPr>
    </w:lvl>
  </w:abstractNum>
  <w:abstractNum w:abstractNumId="163">
    <w:nsid w:val="000000A4"/>
    <w:multiLevelType w:val="hybridMultilevel"/>
    <w:tmpl w:val="000000A4"/>
    <w:lvl w:ilvl="0" w:tplc="241EE942">
      <w:start w:val="1"/>
      <w:numFmt w:val="bullet"/>
      <w:lvlText w:val=""/>
      <w:lvlJc w:val="left"/>
      <w:pPr>
        <w:tabs>
          <w:tab w:val="num" w:pos="720"/>
        </w:tabs>
        <w:ind w:left="720" w:hanging="360"/>
      </w:pPr>
      <w:rPr>
        <w:rFonts w:ascii="Symbol" w:hAnsi="Symbol"/>
      </w:rPr>
    </w:lvl>
    <w:lvl w:ilvl="1" w:tplc="081440BC">
      <w:start w:val="1"/>
      <w:numFmt w:val="bullet"/>
      <w:lvlText w:val="o"/>
      <w:lvlJc w:val="left"/>
      <w:pPr>
        <w:tabs>
          <w:tab w:val="num" w:pos="1440"/>
        </w:tabs>
        <w:ind w:left="1440" w:hanging="360"/>
      </w:pPr>
      <w:rPr>
        <w:rFonts w:ascii="Courier New" w:hAnsi="Courier New"/>
      </w:rPr>
    </w:lvl>
    <w:lvl w:ilvl="2" w:tplc="BE92753A">
      <w:start w:val="1"/>
      <w:numFmt w:val="bullet"/>
      <w:lvlText w:val=""/>
      <w:lvlJc w:val="left"/>
      <w:pPr>
        <w:tabs>
          <w:tab w:val="num" w:pos="2160"/>
        </w:tabs>
        <w:ind w:left="2160" w:hanging="360"/>
      </w:pPr>
      <w:rPr>
        <w:rFonts w:ascii="Wingdings" w:hAnsi="Wingdings"/>
      </w:rPr>
    </w:lvl>
    <w:lvl w:ilvl="3" w:tplc="BA087B70">
      <w:start w:val="1"/>
      <w:numFmt w:val="bullet"/>
      <w:lvlText w:val=""/>
      <w:lvlJc w:val="left"/>
      <w:pPr>
        <w:tabs>
          <w:tab w:val="num" w:pos="2880"/>
        </w:tabs>
        <w:ind w:left="2880" w:hanging="360"/>
      </w:pPr>
      <w:rPr>
        <w:rFonts w:ascii="Symbol" w:hAnsi="Symbol"/>
      </w:rPr>
    </w:lvl>
    <w:lvl w:ilvl="4" w:tplc="F08265A8">
      <w:start w:val="1"/>
      <w:numFmt w:val="bullet"/>
      <w:lvlText w:val="o"/>
      <w:lvlJc w:val="left"/>
      <w:pPr>
        <w:tabs>
          <w:tab w:val="num" w:pos="3600"/>
        </w:tabs>
        <w:ind w:left="3600" w:hanging="360"/>
      </w:pPr>
      <w:rPr>
        <w:rFonts w:ascii="Courier New" w:hAnsi="Courier New"/>
      </w:rPr>
    </w:lvl>
    <w:lvl w:ilvl="5" w:tplc="3B56C770">
      <w:start w:val="1"/>
      <w:numFmt w:val="bullet"/>
      <w:lvlText w:val=""/>
      <w:lvlJc w:val="left"/>
      <w:pPr>
        <w:tabs>
          <w:tab w:val="num" w:pos="4320"/>
        </w:tabs>
        <w:ind w:left="4320" w:hanging="360"/>
      </w:pPr>
      <w:rPr>
        <w:rFonts w:ascii="Wingdings" w:hAnsi="Wingdings"/>
      </w:rPr>
    </w:lvl>
    <w:lvl w:ilvl="6" w:tplc="C8482ED4">
      <w:start w:val="1"/>
      <w:numFmt w:val="bullet"/>
      <w:lvlText w:val=""/>
      <w:lvlJc w:val="left"/>
      <w:pPr>
        <w:tabs>
          <w:tab w:val="num" w:pos="5040"/>
        </w:tabs>
        <w:ind w:left="5040" w:hanging="360"/>
      </w:pPr>
      <w:rPr>
        <w:rFonts w:ascii="Symbol" w:hAnsi="Symbol"/>
      </w:rPr>
    </w:lvl>
    <w:lvl w:ilvl="7" w:tplc="C3F28E00">
      <w:start w:val="1"/>
      <w:numFmt w:val="bullet"/>
      <w:lvlText w:val="o"/>
      <w:lvlJc w:val="left"/>
      <w:pPr>
        <w:tabs>
          <w:tab w:val="num" w:pos="5760"/>
        </w:tabs>
        <w:ind w:left="5760" w:hanging="360"/>
      </w:pPr>
      <w:rPr>
        <w:rFonts w:ascii="Courier New" w:hAnsi="Courier New"/>
      </w:rPr>
    </w:lvl>
    <w:lvl w:ilvl="8" w:tplc="F988609E">
      <w:start w:val="1"/>
      <w:numFmt w:val="bullet"/>
      <w:lvlText w:val=""/>
      <w:lvlJc w:val="left"/>
      <w:pPr>
        <w:tabs>
          <w:tab w:val="num" w:pos="6480"/>
        </w:tabs>
        <w:ind w:left="6480" w:hanging="360"/>
      </w:pPr>
      <w:rPr>
        <w:rFonts w:ascii="Wingdings" w:hAnsi="Wingdings"/>
      </w:rPr>
    </w:lvl>
  </w:abstractNum>
  <w:abstractNum w:abstractNumId="164">
    <w:nsid w:val="000000A5"/>
    <w:multiLevelType w:val="hybridMultilevel"/>
    <w:tmpl w:val="000000A5"/>
    <w:lvl w:ilvl="0" w:tplc="324ABCDA">
      <w:start w:val="1"/>
      <w:numFmt w:val="bullet"/>
      <w:lvlText w:val=""/>
      <w:lvlJc w:val="left"/>
      <w:pPr>
        <w:tabs>
          <w:tab w:val="num" w:pos="720"/>
        </w:tabs>
        <w:ind w:left="720" w:hanging="360"/>
      </w:pPr>
      <w:rPr>
        <w:rFonts w:ascii="Symbol" w:hAnsi="Symbol"/>
      </w:rPr>
    </w:lvl>
    <w:lvl w:ilvl="1" w:tplc="81762812">
      <w:start w:val="1"/>
      <w:numFmt w:val="bullet"/>
      <w:lvlText w:val="o"/>
      <w:lvlJc w:val="left"/>
      <w:pPr>
        <w:tabs>
          <w:tab w:val="num" w:pos="1440"/>
        </w:tabs>
        <w:ind w:left="1440" w:hanging="360"/>
      </w:pPr>
      <w:rPr>
        <w:rFonts w:ascii="Courier New" w:hAnsi="Courier New"/>
      </w:rPr>
    </w:lvl>
    <w:lvl w:ilvl="2" w:tplc="825ED746">
      <w:start w:val="1"/>
      <w:numFmt w:val="bullet"/>
      <w:lvlText w:val=""/>
      <w:lvlJc w:val="left"/>
      <w:pPr>
        <w:tabs>
          <w:tab w:val="num" w:pos="2160"/>
        </w:tabs>
        <w:ind w:left="2160" w:hanging="360"/>
      </w:pPr>
      <w:rPr>
        <w:rFonts w:ascii="Wingdings" w:hAnsi="Wingdings"/>
      </w:rPr>
    </w:lvl>
    <w:lvl w:ilvl="3" w:tplc="422015D0">
      <w:start w:val="1"/>
      <w:numFmt w:val="bullet"/>
      <w:lvlText w:val=""/>
      <w:lvlJc w:val="left"/>
      <w:pPr>
        <w:tabs>
          <w:tab w:val="num" w:pos="2880"/>
        </w:tabs>
        <w:ind w:left="2880" w:hanging="360"/>
      </w:pPr>
      <w:rPr>
        <w:rFonts w:ascii="Symbol" w:hAnsi="Symbol"/>
      </w:rPr>
    </w:lvl>
    <w:lvl w:ilvl="4" w:tplc="4B8246B2">
      <w:start w:val="1"/>
      <w:numFmt w:val="bullet"/>
      <w:lvlText w:val="o"/>
      <w:lvlJc w:val="left"/>
      <w:pPr>
        <w:tabs>
          <w:tab w:val="num" w:pos="3600"/>
        </w:tabs>
        <w:ind w:left="3600" w:hanging="360"/>
      </w:pPr>
      <w:rPr>
        <w:rFonts w:ascii="Courier New" w:hAnsi="Courier New"/>
      </w:rPr>
    </w:lvl>
    <w:lvl w:ilvl="5" w:tplc="6CBCF332">
      <w:start w:val="1"/>
      <w:numFmt w:val="bullet"/>
      <w:lvlText w:val=""/>
      <w:lvlJc w:val="left"/>
      <w:pPr>
        <w:tabs>
          <w:tab w:val="num" w:pos="4320"/>
        </w:tabs>
        <w:ind w:left="4320" w:hanging="360"/>
      </w:pPr>
      <w:rPr>
        <w:rFonts w:ascii="Wingdings" w:hAnsi="Wingdings"/>
      </w:rPr>
    </w:lvl>
    <w:lvl w:ilvl="6" w:tplc="5C76AECE">
      <w:start w:val="1"/>
      <w:numFmt w:val="bullet"/>
      <w:lvlText w:val=""/>
      <w:lvlJc w:val="left"/>
      <w:pPr>
        <w:tabs>
          <w:tab w:val="num" w:pos="5040"/>
        </w:tabs>
        <w:ind w:left="5040" w:hanging="360"/>
      </w:pPr>
      <w:rPr>
        <w:rFonts w:ascii="Symbol" w:hAnsi="Symbol"/>
      </w:rPr>
    </w:lvl>
    <w:lvl w:ilvl="7" w:tplc="85F20CA8">
      <w:start w:val="1"/>
      <w:numFmt w:val="bullet"/>
      <w:lvlText w:val="o"/>
      <w:lvlJc w:val="left"/>
      <w:pPr>
        <w:tabs>
          <w:tab w:val="num" w:pos="5760"/>
        </w:tabs>
        <w:ind w:left="5760" w:hanging="360"/>
      </w:pPr>
      <w:rPr>
        <w:rFonts w:ascii="Courier New" w:hAnsi="Courier New"/>
      </w:rPr>
    </w:lvl>
    <w:lvl w:ilvl="8" w:tplc="FDECFA76">
      <w:start w:val="1"/>
      <w:numFmt w:val="bullet"/>
      <w:lvlText w:val=""/>
      <w:lvlJc w:val="left"/>
      <w:pPr>
        <w:tabs>
          <w:tab w:val="num" w:pos="6480"/>
        </w:tabs>
        <w:ind w:left="6480" w:hanging="360"/>
      </w:pPr>
      <w:rPr>
        <w:rFonts w:ascii="Wingdings" w:hAnsi="Wingdings"/>
      </w:rPr>
    </w:lvl>
  </w:abstractNum>
  <w:abstractNum w:abstractNumId="165">
    <w:nsid w:val="000000A6"/>
    <w:multiLevelType w:val="hybridMultilevel"/>
    <w:tmpl w:val="000000A6"/>
    <w:lvl w:ilvl="0" w:tplc="67F49942">
      <w:start w:val="1"/>
      <w:numFmt w:val="bullet"/>
      <w:lvlText w:val=""/>
      <w:lvlJc w:val="left"/>
      <w:pPr>
        <w:tabs>
          <w:tab w:val="num" w:pos="720"/>
        </w:tabs>
        <w:ind w:left="720" w:hanging="360"/>
      </w:pPr>
      <w:rPr>
        <w:rFonts w:ascii="Symbol" w:hAnsi="Symbol"/>
      </w:rPr>
    </w:lvl>
    <w:lvl w:ilvl="1" w:tplc="02AA6D48">
      <w:start w:val="1"/>
      <w:numFmt w:val="bullet"/>
      <w:lvlText w:val="o"/>
      <w:lvlJc w:val="left"/>
      <w:pPr>
        <w:tabs>
          <w:tab w:val="num" w:pos="1440"/>
        </w:tabs>
        <w:ind w:left="1440" w:hanging="360"/>
      </w:pPr>
      <w:rPr>
        <w:rFonts w:ascii="Courier New" w:hAnsi="Courier New"/>
      </w:rPr>
    </w:lvl>
    <w:lvl w:ilvl="2" w:tplc="BE9CFF78">
      <w:start w:val="1"/>
      <w:numFmt w:val="bullet"/>
      <w:lvlText w:val=""/>
      <w:lvlJc w:val="left"/>
      <w:pPr>
        <w:tabs>
          <w:tab w:val="num" w:pos="2160"/>
        </w:tabs>
        <w:ind w:left="2160" w:hanging="360"/>
      </w:pPr>
      <w:rPr>
        <w:rFonts w:ascii="Wingdings" w:hAnsi="Wingdings"/>
      </w:rPr>
    </w:lvl>
    <w:lvl w:ilvl="3" w:tplc="4DD08220">
      <w:start w:val="1"/>
      <w:numFmt w:val="bullet"/>
      <w:lvlText w:val=""/>
      <w:lvlJc w:val="left"/>
      <w:pPr>
        <w:tabs>
          <w:tab w:val="num" w:pos="2880"/>
        </w:tabs>
        <w:ind w:left="2880" w:hanging="360"/>
      </w:pPr>
      <w:rPr>
        <w:rFonts w:ascii="Symbol" w:hAnsi="Symbol"/>
      </w:rPr>
    </w:lvl>
    <w:lvl w:ilvl="4" w:tplc="7E78399A">
      <w:start w:val="1"/>
      <w:numFmt w:val="bullet"/>
      <w:lvlText w:val="o"/>
      <w:lvlJc w:val="left"/>
      <w:pPr>
        <w:tabs>
          <w:tab w:val="num" w:pos="3600"/>
        </w:tabs>
        <w:ind w:left="3600" w:hanging="360"/>
      </w:pPr>
      <w:rPr>
        <w:rFonts w:ascii="Courier New" w:hAnsi="Courier New"/>
      </w:rPr>
    </w:lvl>
    <w:lvl w:ilvl="5" w:tplc="1826F094">
      <w:start w:val="1"/>
      <w:numFmt w:val="bullet"/>
      <w:lvlText w:val=""/>
      <w:lvlJc w:val="left"/>
      <w:pPr>
        <w:tabs>
          <w:tab w:val="num" w:pos="4320"/>
        </w:tabs>
        <w:ind w:left="4320" w:hanging="360"/>
      </w:pPr>
      <w:rPr>
        <w:rFonts w:ascii="Wingdings" w:hAnsi="Wingdings"/>
      </w:rPr>
    </w:lvl>
    <w:lvl w:ilvl="6" w:tplc="F79A511E">
      <w:start w:val="1"/>
      <w:numFmt w:val="bullet"/>
      <w:lvlText w:val=""/>
      <w:lvlJc w:val="left"/>
      <w:pPr>
        <w:tabs>
          <w:tab w:val="num" w:pos="5040"/>
        </w:tabs>
        <w:ind w:left="5040" w:hanging="360"/>
      </w:pPr>
      <w:rPr>
        <w:rFonts w:ascii="Symbol" w:hAnsi="Symbol"/>
      </w:rPr>
    </w:lvl>
    <w:lvl w:ilvl="7" w:tplc="5944D6EA">
      <w:start w:val="1"/>
      <w:numFmt w:val="bullet"/>
      <w:lvlText w:val="o"/>
      <w:lvlJc w:val="left"/>
      <w:pPr>
        <w:tabs>
          <w:tab w:val="num" w:pos="5760"/>
        </w:tabs>
        <w:ind w:left="5760" w:hanging="360"/>
      </w:pPr>
      <w:rPr>
        <w:rFonts w:ascii="Courier New" w:hAnsi="Courier New"/>
      </w:rPr>
    </w:lvl>
    <w:lvl w:ilvl="8" w:tplc="901E70F0">
      <w:start w:val="1"/>
      <w:numFmt w:val="bullet"/>
      <w:lvlText w:val=""/>
      <w:lvlJc w:val="left"/>
      <w:pPr>
        <w:tabs>
          <w:tab w:val="num" w:pos="6480"/>
        </w:tabs>
        <w:ind w:left="6480" w:hanging="360"/>
      </w:pPr>
      <w:rPr>
        <w:rFonts w:ascii="Wingdings" w:hAnsi="Wingdings"/>
      </w:rPr>
    </w:lvl>
  </w:abstractNum>
  <w:abstractNum w:abstractNumId="166">
    <w:nsid w:val="000000A7"/>
    <w:multiLevelType w:val="hybridMultilevel"/>
    <w:tmpl w:val="000000A7"/>
    <w:lvl w:ilvl="0" w:tplc="EE608FD0">
      <w:start w:val="1"/>
      <w:numFmt w:val="bullet"/>
      <w:lvlText w:val=""/>
      <w:lvlJc w:val="left"/>
      <w:pPr>
        <w:tabs>
          <w:tab w:val="num" w:pos="720"/>
        </w:tabs>
        <w:ind w:left="720" w:hanging="360"/>
      </w:pPr>
      <w:rPr>
        <w:rFonts w:ascii="Symbol" w:hAnsi="Symbol"/>
      </w:rPr>
    </w:lvl>
    <w:lvl w:ilvl="1" w:tplc="AF4C9AD6">
      <w:start w:val="1"/>
      <w:numFmt w:val="bullet"/>
      <w:lvlText w:val="o"/>
      <w:lvlJc w:val="left"/>
      <w:pPr>
        <w:tabs>
          <w:tab w:val="num" w:pos="1440"/>
        </w:tabs>
        <w:ind w:left="1440" w:hanging="360"/>
      </w:pPr>
      <w:rPr>
        <w:rFonts w:ascii="Courier New" w:hAnsi="Courier New"/>
      </w:rPr>
    </w:lvl>
    <w:lvl w:ilvl="2" w:tplc="68EE0C30">
      <w:start w:val="1"/>
      <w:numFmt w:val="bullet"/>
      <w:lvlText w:val=""/>
      <w:lvlJc w:val="left"/>
      <w:pPr>
        <w:tabs>
          <w:tab w:val="num" w:pos="2160"/>
        </w:tabs>
        <w:ind w:left="2160" w:hanging="360"/>
      </w:pPr>
      <w:rPr>
        <w:rFonts w:ascii="Wingdings" w:hAnsi="Wingdings"/>
      </w:rPr>
    </w:lvl>
    <w:lvl w:ilvl="3" w:tplc="DA64CA92">
      <w:start w:val="1"/>
      <w:numFmt w:val="bullet"/>
      <w:lvlText w:val=""/>
      <w:lvlJc w:val="left"/>
      <w:pPr>
        <w:tabs>
          <w:tab w:val="num" w:pos="2880"/>
        </w:tabs>
        <w:ind w:left="2880" w:hanging="360"/>
      </w:pPr>
      <w:rPr>
        <w:rFonts w:ascii="Symbol" w:hAnsi="Symbol"/>
      </w:rPr>
    </w:lvl>
    <w:lvl w:ilvl="4" w:tplc="C8109470">
      <w:start w:val="1"/>
      <w:numFmt w:val="bullet"/>
      <w:lvlText w:val="o"/>
      <w:lvlJc w:val="left"/>
      <w:pPr>
        <w:tabs>
          <w:tab w:val="num" w:pos="3600"/>
        </w:tabs>
        <w:ind w:left="3600" w:hanging="360"/>
      </w:pPr>
      <w:rPr>
        <w:rFonts w:ascii="Courier New" w:hAnsi="Courier New"/>
      </w:rPr>
    </w:lvl>
    <w:lvl w:ilvl="5" w:tplc="FFE8EC56">
      <w:start w:val="1"/>
      <w:numFmt w:val="bullet"/>
      <w:lvlText w:val=""/>
      <w:lvlJc w:val="left"/>
      <w:pPr>
        <w:tabs>
          <w:tab w:val="num" w:pos="4320"/>
        </w:tabs>
        <w:ind w:left="4320" w:hanging="360"/>
      </w:pPr>
      <w:rPr>
        <w:rFonts w:ascii="Wingdings" w:hAnsi="Wingdings"/>
      </w:rPr>
    </w:lvl>
    <w:lvl w:ilvl="6" w:tplc="2BACF2D0">
      <w:start w:val="1"/>
      <w:numFmt w:val="bullet"/>
      <w:lvlText w:val=""/>
      <w:lvlJc w:val="left"/>
      <w:pPr>
        <w:tabs>
          <w:tab w:val="num" w:pos="5040"/>
        </w:tabs>
        <w:ind w:left="5040" w:hanging="360"/>
      </w:pPr>
      <w:rPr>
        <w:rFonts w:ascii="Symbol" w:hAnsi="Symbol"/>
      </w:rPr>
    </w:lvl>
    <w:lvl w:ilvl="7" w:tplc="DD9EA69C">
      <w:start w:val="1"/>
      <w:numFmt w:val="bullet"/>
      <w:lvlText w:val="o"/>
      <w:lvlJc w:val="left"/>
      <w:pPr>
        <w:tabs>
          <w:tab w:val="num" w:pos="5760"/>
        </w:tabs>
        <w:ind w:left="5760" w:hanging="360"/>
      </w:pPr>
      <w:rPr>
        <w:rFonts w:ascii="Courier New" w:hAnsi="Courier New"/>
      </w:rPr>
    </w:lvl>
    <w:lvl w:ilvl="8" w:tplc="53C66D78">
      <w:start w:val="1"/>
      <w:numFmt w:val="bullet"/>
      <w:lvlText w:val=""/>
      <w:lvlJc w:val="left"/>
      <w:pPr>
        <w:tabs>
          <w:tab w:val="num" w:pos="6480"/>
        </w:tabs>
        <w:ind w:left="6480" w:hanging="360"/>
      </w:pPr>
      <w:rPr>
        <w:rFonts w:ascii="Wingdings" w:hAnsi="Wingdings"/>
      </w:rPr>
    </w:lvl>
  </w:abstractNum>
  <w:abstractNum w:abstractNumId="167">
    <w:nsid w:val="000000A8"/>
    <w:multiLevelType w:val="hybridMultilevel"/>
    <w:tmpl w:val="000000A8"/>
    <w:lvl w:ilvl="0" w:tplc="F40AB9D0">
      <w:start w:val="1"/>
      <w:numFmt w:val="bullet"/>
      <w:lvlText w:val=""/>
      <w:lvlJc w:val="left"/>
      <w:pPr>
        <w:tabs>
          <w:tab w:val="num" w:pos="720"/>
        </w:tabs>
        <w:ind w:left="720" w:hanging="360"/>
      </w:pPr>
      <w:rPr>
        <w:rFonts w:ascii="Symbol" w:hAnsi="Symbol"/>
      </w:rPr>
    </w:lvl>
    <w:lvl w:ilvl="1" w:tplc="F39E88FC">
      <w:start w:val="1"/>
      <w:numFmt w:val="bullet"/>
      <w:lvlText w:val="o"/>
      <w:lvlJc w:val="left"/>
      <w:pPr>
        <w:tabs>
          <w:tab w:val="num" w:pos="1440"/>
        </w:tabs>
        <w:ind w:left="1440" w:hanging="360"/>
      </w:pPr>
      <w:rPr>
        <w:rFonts w:ascii="Courier New" w:hAnsi="Courier New"/>
      </w:rPr>
    </w:lvl>
    <w:lvl w:ilvl="2" w:tplc="B5A656DC">
      <w:start w:val="1"/>
      <w:numFmt w:val="bullet"/>
      <w:lvlText w:val=""/>
      <w:lvlJc w:val="left"/>
      <w:pPr>
        <w:tabs>
          <w:tab w:val="num" w:pos="2160"/>
        </w:tabs>
        <w:ind w:left="2160" w:hanging="360"/>
      </w:pPr>
      <w:rPr>
        <w:rFonts w:ascii="Wingdings" w:hAnsi="Wingdings"/>
      </w:rPr>
    </w:lvl>
    <w:lvl w:ilvl="3" w:tplc="ACC6A296">
      <w:start w:val="1"/>
      <w:numFmt w:val="bullet"/>
      <w:lvlText w:val=""/>
      <w:lvlJc w:val="left"/>
      <w:pPr>
        <w:tabs>
          <w:tab w:val="num" w:pos="2880"/>
        </w:tabs>
        <w:ind w:left="2880" w:hanging="360"/>
      </w:pPr>
      <w:rPr>
        <w:rFonts w:ascii="Symbol" w:hAnsi="Symbol"/>
      </w:rPr>
    </w:lvl>
    <w:lvl w:ilvl="4" w:tplc="C5C6C366">
      <w:start w:val="1"/>
      <w:numFmt w:val="bullet"/>
      <w:lvlText w:val="o"/>
      <w:lvlJc w:val="left"/>
      <w:pPr>
        <w:tabs>
          <w:tab w:val="num" w:pos="3600"/>
        </w:tabs>
        <w:ind w:left="3600" w:hanging="360"/>
      </w:pPr>
      <w:rPr>
        <w:rFonts w:ascii="Courier New" w:hAnsi="Courier New"/>
      </w:rPr>
    </w:lvl>
    <w:lvl w:ilvl="5" w:tplc="9A761B0C">
      <w:start w:val="1"/>
      <w:numFmt w:val="bullet"/>
      <w:lvlText w:val=""/>
      <w:lvlJc w:val="left"/>
      <w:pPr>
        <w:tabs>
          <w:tab w:val="num" w:pos="4320"/>
        </w:tabs>
        <w:ind w:left="4320" w:hanging="360"/>
      </w:pPr>
      <w:rPr>
        <w:rFonts w:ascii="Wingdings" w:hAnsi="Wingdings"/>
      </w:rPr>
    </w:lvl>
    <w:lvl w:ilvl="6" w:tplc="1AAC964C">
      <w:start w:val="1"/>
      <w:numFmt w:val="bullet"/>
      <w:lvlText w:val=""/>
      <w:lvlJc w:val="left"/>
      <w:pPr>
        <w:tabs>
          <w:tab w:val="num" w:pos="5040"/>
        </w:tabs>
        <w:ind w:left="5040" w:hanging="360"/>
      </w:pPr>
      <w:rPr>
        <w:rFonts w:ascii="Symbol" w:hAnsi="Symbol"/>
      </w:rPr>
    </w:lvl>
    <w:lvl w:ilvl="7" w:tplc="84726A4A">
      <w:start w:val="1"/>
      <w:numFmt w:val="bullet"/>
      <w:lvlText w:val="o"/>
      <w:lvlJc w:val="left"/>
      <w:pPr>
        <w:tabs>
          <w:tab w:val="num" w:pos="5760"/>
        </w:tabs>
        <w:ind w:left="5760" w:hanging="360"/>
      </w:pPr>
      <w:rPr>
        <w:rFonts w:ascii="Courier New" w:hAnsi="Courier New"/>
      </w:rPr>
    </w:lvl>
    <w:lvl w:ilvl="8" w:tplc="1B888860">
      <w:start w:val="1"/>
      <w:numFmt w:val="bullet"/>
      <w:lvlText w:val=""/>
      <w:lvlJc w:val="left"/>
      <w:pPr>
        <w:tabs>
          <w:tab w:val="num" w:pos="6480"/>
        </w:tabs>
        <w:ind w:left="6480" w:hanging="360"/>
      </w:pPr>
      <w:rPr>
        <w:rFonts w:ascii="Wingdings" w:hAnsi="Wingdings"/>
      </w:rPr>
    </w:lvl>
  </w:abstractNum>
  <w:abstractNum w:abstractNumId="168">
    <w:nsid w:val="000000A9"/>
    <w:multiLevelType w:val="hybridMultilevel"/>
    <w:tmpl w:val="000000A9"/>
    <w:lvl w:ilvl="0" w:tplc="D7D0EFE0">
      <w:start w:val="1"/>
      <w:numFmt w:val="bullet"/>
      <w:lvlText w:val=""/>
      <w:lvlJc w:val="left"/>
      <w:pPr>
        <w:tabs>
          <w:tab w:val="num" w:pos="720"/>
        </w:tabs>
        <w:ind w:left="720" w:hanging="360"/>
      </w:pPr>
      <w:rPr>
        <w:rFonts w:ascii="Symbol" w:hAnsi="Symbol"/>
      </w:rPr>
    </w:lvl>
    <w:lvl w:ilvl="1" w:tplc="FBAA68E2">
      <w:start w:val="1"/>
      <w:numFmt w:val="bullet"/>
      <w:lvlText w:val="o"/>
      <w:lvlJc w:val="left"/>
      <w:pPr>
        <w:tabs>
          <w:tab w:val="num" w:pos="1440"/>
        </w:tabs>
        <w:ind w:left="1440" w:hanging="360"/>
      </w:pPr>
      <w:rPr>
        <w:rFonts w:ascii="Courier New" w:hAnsi="Courier New"/>
      </w:rPr>
    </w:lvl>
    <w:lvl w:ilvl="2" w:tplc="0C44DF64">
      <w:start w:val="1"/>
      <w:numFmt w:val="bullet"/>
      <w:lvlText w:val=""/>
      <w:lvlJc w:val="left"/>
      <w:pPr>
        <w:tabs>
          <w:tab w:val="num" w:pos="2160"/>
        </w:tabs>
        <w:ind w:left="2160" w:hanging="360"/>
      </w:pPr>
      <w:rPr>
        <w:rFonts w:ascii="Wingdings" w:hAnsi="Wingdings"/>
      </w:rPr>
    </w:lvl>
    <w:lvl w:ilvl="3" w:tplc="8D6285AE">
      <w:start w:val="1"/>
      <w:numFmt w:val="bullet"/>
      <w:lvlText w:val=""/>
      <w:lvlJc w:val="left"/>
      <w:pPr>
        <w:tabs>
          <w:tab w:val="num" w:pos="2880"/>
        </w:tabs>
        <w:ind w:left="2880" w:hanging="360"/>
      </w:pPr>
      <w:rPr>
        <w:rFonts w:ascii="Symbol" w:hAnsi="Symbol"/>
      </w:rPr>
    </w:lvl>
    <w:lvl w:ilvl="4" w:tplc="FD5EBE96">
      <w:start w:val="1"/>
      <w:numFmt w:val="bullet"/>
      <w:lvlText w:val="o"/>
      <w:lvlJc w:val="left"/>
      <w:pPr>
        <w:tabs>
          <w:tab w:val="num" w:pos="3600"/>
        </w:tabs>
        <w:ind w:left="3600" w:hanging="360"/>
      </w:pPr>
      <w:rPr>
        <w:rFonts w:ascii="Courier New" w:hAnsi="Courier New"/>
      </w:rPr>
    </w:lvl>
    <w:lvl w:ilvl="5" w:tplc="039A696A">
      <w:start w:val="1"/>
      <w:numFmt w:val="bullet"/>
      <w:lvlText w:val=""/>
      <w:lvlJc w:val="left"/>
      <w:pPr>
        <w:tabs>
          <w:tab w:val="num" w:pos="4320"/>
        </w:tabs>
        <w:ind w:left="4320" w:hanging="360"/>
      </w:pPr>
      <w:rPr>
        <w:rFonts w:ascii="Wingdings" w:hAnsi="Wingdings"/>
      </w:rPr>
    </w:lvl>
    <w:lvl w:ilvl="6" w:tplc="A078C2B0">
      <w:start w:val="1"/>
      <w:numFmt w:val="bullet"/>
      <w:lvlText w:val=""/>
      <w:lvlJc w:val="left"/>
      <w:pPr>
        <w:tabs>
          <w:tab w:val="num" w:pos="5040"/>
        </w:tabs>
        <w:ind w:left="5040" w:hanging="360"/>
      </w:pPr>
      <w:rPr>
        <w:rFonts w:ascii="Symbol" w:hAnsi="Symbol"/>
      </w:rPr>
    </w:lvl>
    <w:lvl w:ilvl="7" w:tplc="6980B244">
      <w:start w:val="1"/>
      <w:numFmt w:val="bullet"/>
      <w:lvlText w:val="o"/>
      <w:lvlJc w:val="left"/>
      <w:pPr>
        <w:tabs>
          <w:tab w:val="num" w:pos="5760"/>
        </w:tabs>
        <w:ind w:left="5760" w:hanging="360"/>
      </w:pPr>
      <w:rPr>
        <w:rFonts w:ascii="Courier New" w:hAnsi="Courier New"/>
      </w:rPr>
    </w:lvl>
    <w:lvl w:ilvl="8" w:tplc="59BCFDB6">
      <w:start w:val="1"/>
      <w:numFmt w:val="bullet"/>
      <w:lvlText w:val=""/>
      <w:lvlJc w:val="left"/>
      <w:pPr>
        <w:tabs>
          <w:tab w:val="num" w:pos="6480"/>
        </w:tabs>
        <w:ind w:left="6480" w:hanging="360"/>
      </w:pPr>
      <w:rPr>
        <w:rFonts w:ascii="Wingdings" w:hAnsi="Wingdings"/>
      </w:rPr>
    </w:lvl>
  </w:abstractNum>
  <w:abstractNum w:abstractNumId="169">
    <w:nsid w:val="000000AA"/>
    <w:multiLevelType w:val="hybridMultilevel"/>
    <w:tmpl w:val="000000AA"/>
    <w:lvl w:ilvl="0" w:tplc="8B363DB2">
      <w:start w:val="1"/>
      <w:numFmt w:val="bullet"/>
      <w:lvlText w:val=""/>
      <w:lvlJc w:val="left"/>
      <w:pPr>
        <w:tabs>
          <w:tab w:val="num" w:pos="720"/>
        </w:tabs>
        <w:ind w:left="720" w:hanging="360"/>
      </w:pPr>
      <w:rPr>
        <w:rFonts w:ascii="Symbol" w:hAnsi="Symbol"/>
      </w:rPr>
    </w:lvl>
    <w:lvl w:ilvl="1" w:tplc="657A6726">
      <w:start w:val="1"/>
      <w:numFmt w:val="bullet"/>
      <w:lvlText w:val="o"/>
      <w:lvlJc w:val="left"/>
      <w:pPr>
        <w:tabs>
          <w:tab w:val="num" w:pos="1440"/>
        </w:tabs>
        <w:ind w:left="1440" w:hanging="360"/>
      </w:pPr>
      <w:rPr>
        <w:rFonts w:ascii="Courier New" w:hAnsi="Courier New"/>
      </w:rPr>
    </w:lvl>
    <w:lvl w:ilvl="2" w:tplc="A9969346">
      <w:start w:val="1"/>
      <w:numFmt w:val="bullet"/>
      <w:lvlText w:val=""/>
      <w:lvlJc w:val="left"/>
      <w:pPr>
        <w:tabs>
          <w:tab w:val="num" w:pos="2160"/>
        </w:tabs>
        <w:ind w:left="2160" w:hanging="360"/>
      </w:pPr>
      <w:rPr>
        <w:rFonts w:ascii="Wingdings" w:hAnsi="Wingdings"/>
      </w:rPr>
    </w:lvl>
    <w:lvl w:ilvl="3" w:tplc="66AC5C28">
      <w:start w:val="1"/>
      <w:numFmt w:val="bullet"/>
      <w:lvlText w:val=""/>
      <w:lvlJc w:val="left"/>
      <w:pPr>
        <w:tabs>
          <w:tab w:val="num" w:pos="2880"/>
        </w:tabs>
        <w:ind w:left="2880" w:hanging="360"/>
      </w:pPr>
      <w:rPr>
        <w:rFonts w:ascii="Symbol" w:hAnsi="Symbol"/>
      </w:rPr>
    </w:lvl>
    <w:lvl w:ilvl="4" w:tplc="F5347C38">
      <w:start w:val="1"/>
      <w:numFmt w:val="bullet"/>
      <w:lvlText w:val="o"/>
      <w:lvlJc w:val="left"/>
      <w:pPr>
        <w:tabs>
          <w:tab w:val="num" w:pos="3600"/>
        </w:tabs>
        <w:ind w:left="3600" w:hanging="360"/>
      </w:pPr>
      <w:rPr>
        <w:rFonts w:ascii="Courier New" w:hAnsi="Courier New"/>
      </w:rPr>
    </w:lvl>
    <w:lvl w:ilvl="5" w:tplc="D3A02F74">
      <w:start w:val="1"/>
      <w:numFmt w:val="bullet"/>
      <w:lvlText w:val=""/>
      <w:lvlJc w:val="left"/>
      <w:pPr>
        <w:tabs>
          <w:tab w:val="num" w:pos="4320"/>
        </w:tabs>
        <w:ind w:left="4320" w:hanging="360"/>
      </w:pPr>
      <w:rPr>
        <w:rFonts w:ascii="Wingdings" w:hAnsi="Wingdings"/>
      </w:rPr>
    </w:lvl>
    <w:lvl w:ilvl="6" w:tplc="CD8CFA94">
      <w:start w:val="1"/>
      <w:numFmt w:val="bullet"/>
      <w:lvlText w:val=""/>
      <w:lvlJc w:val="left"/>
      <w:pPr>
        <w:tabs>
          <w:tab w:val="num" w:pos="5040"/>
        </w:tabs>
        <w:ind w:left="5040" w:hanging="360"/>
      </w:pPr>
      <w:rPr>
        <w:rFonts w:ascii="Symbol" w:hAnsi="Symbol"/>
      </w:rPr>
    </w:lvl>
    <w:lvl w:ilvl="7" w:tplc="CBC02026">
      <w:start w:val="1"/>
      <w:numFmt w:val="bullet"/>
      <w:lvlText w:val="o"/>
      <w:lvlJc w:val="left"/>
      <w:pPr>
        <w:tabs>
          <w:tab w:val="num" w:pos="5760"/>
        </w:tabs>
        <w:ind w:left="5760" w:hanging="360"/>
      </w:pPr>
      <w:rPr>
        <w:rFonts w:ascii="Courier New" w:hAnsi="Courier New"/>
      </w:rPr>
    </w:lvl>
    <w:lvl w:ilvl="8" w:tplc="CA34B89E">
      <w:start w:val="1"/>
      <w:numFmt w:val="bullet"/>
      <w:lvlText w:val=""/>
      <w:lvlJc w:val="left"/>
      <w:pPr>
        <w:tabs>
          <w:tab w:val="num" w:pos="6480"/>
        </w:tabs>
        <w:ind w:left="6480" w:hanging="360"/>
      </w:pPr>
      <w:rPr>
        <w:rFonts w:ascii="Wingdings" w:hAnsi="Wingdings"/>
      </w:rPr>
    </w:lvl>
  </w:abstractNum>
  <w:abstractNum w:abstractNumId="170">
    <w:nsid w:val="000000AB"/>
    <w:multiLevelType w:val="hybridMultilevel"/>
    <w:tmpl w:val="000000AB"/>
    <w:lvl w:ilvl="0" w:tplc="81F4DB50">
      <w:start w:val="1"/>
      <w:numFmt w:val="bullet"/>
      <w:lvlText w:val=""/>
      <w:lvlJc w:val="left"/>
      <w:pPr>
        <w:tabs>
          <w:tab w:val="num" w:pos="720"/>
        </w:tabs>
        <w:ind w:left="720" w:hanging="360"/>
      </w:pPr>
      <w:rPr>
        <w:rFonts w:ascii="Symbol" w:hAnsi="Symbol"/>
      </w:rPr>
    </w:lvl>
    <w:lvl w:ilvl="1" w:tplc="3992094A">
      <w:start w:val="1"/>
      <w:numFmt w:val="bullet"/>
      <w:lvlText w:val="o"/>
      <w:lvlJc w:val="left"/>
      <w:pPr>
        <w:tabs>
          <w:tab w:val="num" w:pos="1440"/>
        </w:tabs>
        <w:ind w:left="1440" w:hanging="360"/>
      </w:pPr>
      <w:rPr>
        <w:rFonts w:ascii="Courier New" w:hAnsi="Courier New"/>
      </w:rPr>
    </w:lvl>
    <w:lvl w:ilvl="2" w:tplc="9B94285E">
      <w:start w:val="1"/>
      <w:numFmt w:val="bullet"/>
      <w:lvlText w:val=""/>
      <w:lvlJc w:val="left"/>
      <w:pPr>
        <w:tabs>
          <w:tab w:val="num" w:pos="2160"/>
        </w:tabs>
        <w:ind w:left="2160" w:hanging="360"/>
      </w:pPr>
      <w:rPr>
        <w:rFonts w:ascii="Wingdings" w:hAnsi="Wingdings"/>
      </w:rPr>
    </w:lvl>
    <w:lvl w:ilvl="3" w:tplc="00287A1A">
      <w:start w:val="1"/>
      <w:numFmt w:val="bullet"/>
      <w:lvlText w:val=""/>
      <w:lvlJc w:val="left"/>
      <w:pPr>
        <w:tabs>
          <w:tab w:val="num" w:pos="2880"/>
        </w:tabs>
        <w:ind w:left="2880" w:hanging="360"/>
      </w:pPr>
      <w:rPr>
        <w:rFonts w:ascii="Symbol" w:hAnsi="Symbol"/>
      </w:rPr>
    </w:lvl>
    <w:lvl w:ilvl="4" w:tplc="AD52D5C4">
      <w:start w:val="1"/>
      <w:numFmt w:val="bullet"/>
      <w:lvlText w:val="o"/>
      <w:lvlJc w:val="left"/>
      <w:pPr>
        <w:tabs>
          <w:tab w:val="num" w:pos="3600"/>
        </w:tabs>
        <w:ind w:left="3600" w:hanging="360"/>
      </w:pPr>
      <w:rPr>
        <w:rFonts w:ascii="Courier New" w:hAnsi="Courier New"/>
      </w:rPr>
    </w:lvl>
    <w:lvl w:ilvl="5" w:tplc="50FEB74E">
      <w:start w:val="1"/>
      <w:numFmt w:val="bullet"/>
      <w:lvlText w:val=""/>
      <w:lvlJc w:val="left"/>
      <w:pPr>
        <w:tabs>
          <w:tab w:val="num" w:pos="4320"/>
        </w:tabs>
        <w:ind w:left="4320" w:hanging="360"/>
      </w:pPr>
      <w:rPr>
        <w:rFonts w:ascii="Wingdings" w:hAnsi="Wingdings"/>
      </w:rPr>
    </w:lvl>
    <w:lvl w:ilvl="6" w:tplc="E42C282E">
      <w:start w:val="1"/>
      <w:numFmt w:val="bullet"/>
      <w:lvlText w:val=""/>
      <w:lvlJc w:val="left"/>
      <w:pPr>
        <w:tabs>
          <w:tab w:val="num" w:pos="5040"/>
        </w:tabs>
        <w:ind w:left="5040" w:hanging="360"/>
      </w:pPr>
      <w:rPr>
        <w:rFonts w:ascii="Symbol" w:hAnsi="Symbol"/>
      </w:rPr>
    </w:lvl>
    <w:lvl w:ilvl="7" w:tplc="E90E57DE">
      <w:start w:val="1"/>
      <w:numFmt w:val="bullet"/>
      <w:lvlText w:val="o"/>
      <w:lvlJc w:val="left"/>
      <w:pPr>
        <w:tabs>
          <w:tab w:val="num" w:pos="5760"/>
        </w:tabs>
        <w:ind w:left="5760" w:hanging="360"/>
      </w:pPr>
      <w:rPr>
        <w:rFonts w:ascii="Courier New" w:hAnsi="Courier New"/>
      </w:rPr>
    </w:lvl>
    <w:lvl w:ilvl="8" w:tplc="4B30E4CA">
      <w:start w:val="1"/>
      <w:numFmt w:val="bullet"/>
      <w:lvlText w:val=""/>
      <w:lvlJc w:val="left"/>
      <w:pPr>
        <w:tabs>
          <w:tab w:val="num" w:pos="6480"/>
        </w:tabs>
        <w:ind w:left="6480" w:hanging="360"/>
      </w:pPr>
      <w:rPr>
        <w:rFonts w:ascii="Wingdings" w:hAnsi="Wingdings"/>
      </w:rPr>
    </w:lvl>
  </w:abstractNum>
  <w:abstractNum w:abstractNumId="171">
    <w:nsid w:val="000000AC"/>
    <w:multiLevelType w:val="hybridMultilevel"/>
    <w:tmpl w:val="000000AC"/>
    <w:lvl w:ilvl="0" w:tplc="4614C16E">
      <w:start w:val="1"/>
      <w:numFmt w:val="bullet"/>
      <w:lvlText w:val=""/>
      <w:lvlJc w:val="left"/>
      <w:pPr>
        <w:tabs>
          <w:tab w:val="num" w:pos="720"/>
        </w:tabs>
        <w:ind w:left="720" w:hanging="360"/>
      </w:pPr>
      <w:rPr>
        <w:rFonts w:ascii="Symbol" w:hAnsi="Symbol"/>
      </w:rPr>
    </w:lvl>
    <w:lvl w:ilvl="1" w:tplc="3210D988">
      <w:start w:val="1"/>
      <w:numFmt w:val="bullet"/>
      <w:lvlText w:val="o"/>
      <w:lvlJc w:val="left"/>
      <w:pPr>
        <w:tabs>
          <w:tab w:val="num" w:pos="1440"/>
        </w:tabs>
        <w:ind w:left="1440" w:hanging="360"/>
      </w:pPr>
      <w:rPr>
        <w:rFonts w:ascii="Courier New" w:hAnsi="Courier New"/>
      </w:rPr>
    </w:lvl>
    <w:lvl w:ilvl="2" w:tplc="DE562538">
      <w:start w:val="1"/>
      <w:numFmt w:val="bullet"/>
      <w:lvlText w:val=""/>
      <w:lvlJc w:val="left"/>
      <w:pPr>
        <w:tabs>
          <w:tab w:val="num" w:pos="2160"/>
        </w:tabs>
        <w:ind w:left="2160" w:hanging="360"/>
      </w:pPr>
      <w:rPr>
        <w:rFonts w:ascii="Wingdings" w:hAnsi="Wingdings"/>
      </w:rPr>
    </w:lvl>
    <w:lvl w:ilvl="3" w:tplc="2D88330C">
      <w:start w:val="1"/>
      <w:numFmt w:val="bullet"/>
      <w:lvlText w:val=""/>
      <w:lvlJc w:val="left"/>
      <w:pPr>
        <w:tabs>
          <w:tab w:val="num" w:pos="2880"/>
        </w:tabs>
        <w:ind w:left="2880" w:hanging="360"/>
      </w:pPr>
      <w:rPr>
        <w:rFonts w:ascii="Symbol" w:hAnsi="Symbol"/>
      </w:rPr>
    </w:lvl>
    <w:lvl w:ilvl="4" w:tplc="DDB8881A">
      <w:start w:val="1"/>
      <w:numFmt w:val="bullet"/>
      <w:lvlText w:val="o"/>
      <w:lvlJc w:val="left"/>
      <w:pPr>
        <w:tabs>
          <w:tab w:val="num" w:pos="3600"/>
        </w:tabs>
        <w:ind w:left="3600" w:hanging="360"/>
      </w:pPr>
      <w:rPr>
        <w:rFonts w:ascii="Courier New" w:hAnsi="Courier New"/>
      </w:rPr>
    </w:lvl>
    <w:lvl w:ilvl="5" w:tplc="EAC05AE8">
      <w:start w:val="1"/>
      <w:numFmt w:val="bullet"/>
      <w:lvlText w:val=""/>
      <w:lvlJc w:val="left"/>
      <w:pPr>
        <w:tabs>
          <w:tab w:val="num" w:pos="4320"/>
        </w:tabs>
        <w:ind w:left="4320" w:hanging="360"/>
      </w:pPr>
      <w:rPr>
        <w:rFonts w:ascii="Wingdings" w:hAnsi="Wingdings"/>
      </w:rPr>
    </w:lvl>
    <w:lvl w:ilvl="6" w:tplc="0268D086">
      <w:start w:val="1"/>
      <w:numFmt w:val="bullet"/>
      <w:lvlText w:val=""/>
      <w:lvlJc w:val="left"/>
      <w:pPr>
        <w:tabs>
          <w:tab w:val="num" w:pos="5040"/>
        </w:tabs>
        <w:ind w:left="5040" w:hanging="360"/>
      </w:pPr>
      <w:rPr>
        <w:rFonts w:ascii="Symbol" w:hAnsi="Symbol"/>
      </w:rPr>
    </w:lvl>
    <w:lvl w:ilvl="7" w:tplc="4DCC0D42">
      <w:start w:val="1"/>
      <w:numFmt w:val="bullet"/>
      <w:lvlText w:val="o"/>
      <w:lvlJc w:val="left"/>
      <w:pPr>
        <w:tabs>
          <w:tab w:val="num" w:pos="5760"/>
        </w:tabs>
        <w:ind w:left="5760" w:hanging="360"/>
      </w:pPr>
      <w:rPr>
        <w:rFonts w:ascii="Courier New" w:hAnsi="Courier New"/>
      </w:rPr>
    </w:lvl>
    <w:lvl w:ilvl="8" w:tplc="DA464E0E">
      <w:start w:val="1"/>
      <w:numFmt w:val="bullet"/>
      <w:lvlText w:val=""/>
      <w:lvlJc w:val="left"/>
      <w:pPr>
        <w:tabs>
          <w:tab w:val="num" w:pos="6480"/>
        </w:tabs>
        <w:ind w:left="6480" w:hanging="360"/>
      </w:pPr>
      <w:rPr>
        <w:rFonts w:ascii="Wingdings" w:hAnsi="Wingdings"/>
      </w:rPr>
    </w:lvl>
  </w:abstractNum>
  <w:abstractNum w:abstractNumId="172">
    <w:nsid w:val="000000AD"/>
    <w:multiLevelType w:val="hybridMultilevel"/>
    <w:tmpl w:val="000000AD"/>
    <w:lvl w:ilvl="0" w:tplc="EA427532">
      <w:start w:val="1"/>
      <w:numFmt w:val="bullet"/>
      <w:lvlText w:val=""/>
      <w:lvlJc w:val="left"/>
      <w:pPr>
        <w:tabs>
          <w:tab w:val="num" w:pos="720"/>
        </w:tabs>
        <w:ind w:left="720" w:hanging="360"/>
      </w:pPr>
      <w:rPr>
        <w:rFonts w:ascii="Symbol" w:hAnsi="Symbol"/>
      </w:rPr>
    </w:lvl>
    <w:lvl w:ilvl="1" w:tplc="6C1610B0">
      <w:start w:val="1"/>
      <w:numFmt w:val="bullet"/>
      <w:lvlText w:val="o"/>
      <w:lvlJc w:val="left"/>
      <w:pPr>
        <w:tabs>
          <w:tab w:val="num" w:pos="1440"/>
        </w:tabs>
        <w:ind w:left="1440" w:hanging="360"/>
      </w:pPr>
      <w:rPr>
        <w:rFonts w:ascii="Courier New" w:hAnsi="Courier New"/>
      </w:rPr>
    </w:lvl>
    <w:lvl w:ilvl="2" w:tplc="883AAEC6">
      <w:start w:val="1"/>
      <w:numFmt w:val="bullet"/>
      <w:lvlText w:val=""/>
      <w:lvlJc w:val="left"/>
      <w:pPr>
        <w:tabs>
          <w:tab w:val="num" w:pos="2160"/>
        </w:tabs>
        <w:ind w:left="2160" w:hanging="360"/>
      </w:pPr>
      <w:rPr>
        <w:rFonts w:ascii="Wingdings" w:hAnsi="Wingdings"/>
      </w:rPr>
    </w:lvl>
    <w:lvl w:ilvl="3" w:tplc="7870D544">
      <w:start w:val="1"/>
      <w:numFmt w:val="bullet"/>
      <w:lvlText w:val=""/>
      <w:lvlJc w:val="left"/>
      <w:pPr>
        <w:tabs>
          <w:tab w:val="num" w:pos="2880"/>
        </w:tabs>
        <w:ind w:left="2880" w:hanging="360"/>
      </w:pPr>
      <w:rPr>
        <w:rFonts w:ascii="Symbol" w:hAnsi="Symbol"/>
      </w:rPr>
    </w:lvl>
    <w:lvl w:ilvl="4" w:tplc="0EC8601E">
      <w:start w:val="1"/>
      <w:numFmt w:val="bullet"/>
      <w:lvlText w:val="o"/>
      <w:lvlJc w:val="left"/>
      <w:pPr>
        <w:tabs>
          <w:tab w:val="num" w:pos="3600"/>
        </w:tabs>
        <w:ind w:left="3600" w:hanging="360"/>
      </w:pPr>
      <w:rPr>
        <w:rFonts w:ascii="Courier New" w:hAnsi="Courier New"/>
      </w:rPr>
    </w:lvl>
    <w:lvl w:ilvl="5" w:tplc="C17C38D0">
      <w:start w:val="1"/>
      <w:numFmt w:val="bullet"/>
      <w:lvlText w:val=""/>
      <w:lvlJc w:val="left"/>
      <w:pPr>
        <w:tabs>
          <w:tab w:val="num" w:pos="4320"/>
        </w:tabs>
        <w:ind w:left="4320" w:hanging="360"/>
      </w:pPr>
      <w:rPr>
        <w:rFonts w:ascii="Wingdings" w:hAnsi="Wingdings"/>
      </w:rPr>
    </w:lvl>
    <w:lvl w:ilvl="6" w:tplc="04EAEC76">
      <w:start w:val="1"/>
      <w:numFmt w:val="bullet"/>
      <w:lvlText w:val=""/>
      <w:lvlJc w:val="left"/>
      <w:pPr>
        <w:tabs>
          <w:tab w:val="num" w:pos="5040"/>
        </w:tabs>
        <w:ind w:left="5040" w:hanging="360"/>
      </w:pPr>
      <w:rPr>
        <w:rFonts w:ascii="Symbol" w:hAnsi="Symbol"/>
      </w:rPr>
    </w:lvl>
    <w:lvl w:ilvl="7" w:tplc="116A6024">
      <w:start w:val="1"/>
      <w:numFmt w:val="bullet"/>
      <w:lvlText w:val="o"/>
      <w:lvlJc w:val="left"/>
      <w:pPr>
        <w:tabs>
          <w:tab w:val="num" w:pos="5760"/>
        </w:tabs>
        <w:ind w:left="5760" w:hanging="360"/>
      </w:pPr>
      <w:rPr>
        <w:rFonts w:ascii="Courier New" w:hAnsi="Courier New"/>
      </w:rPr>
    </w:lvl>
    <w:lvl w:ilvl="8" w:tplc="E32488A0">
      <w:start w:val="1"/>
      <w:numFmt w:val="bullet"/>
      <w:lvlText w:val=""/>
      <w:lvlJc w:val="left"/>
      <w:pPr>
        <w:tabs>
          <w:tab w:val="num" w:pos="6480"/>
        </w:tabs>
        <w:ind w:left="6480" w:hanging="360"/>
      </w:pPr>
      <w:rPr>
        <w:rFonts w:ascii="Wingdings" w:hAnsi="Wingdings"/>
      </w:rPr>
    </w:lvl>
  </w:abstractNum>
  <w:abstractNum w:abstractNumId="173">
    <w:nsid w:val="000000AE"/>
    <w:multiLevelType w:val="hybridMultilevel"/>
    <w:tmpl w:val="000000AE"/>
    <w:lvl w:ilvl="0" w:tplc="EC64583C">
      <w:start w:val="1"/>
      <w:numFmt w:val="bullet"/>
      <w:lvlText w:val=""/>
      <w:lvlJc w:val="left"/>
      <w:pPr>
        <w:tabs>
          <w:tab w:val="num" w:pos="720"/>
        </w:tabs>
        <w:ind w:left="720" w:hanging="360"/>
      </w:pPr>
      <w:rPr>
        <w:rFonts w:ascii="Symbol" w:hAnsi="Symbol"/>
      </w:rPr>
    </w:lvl>
    <w:lvl w:ilvl="1" w:tplc="4BFC8DE8">
      <w:start w:val="1"/>
      <w:numFmt w:val="bullet"/>
      <w:lvlText w:val="o"/>
      <w:lvlJc w:val="left"/>
      <w:pPr>
        <w:tabs>
          <w:tab w:val="num" w:pos="1440"/>
        </w:tabs>
        <w:ind w:left="1440" w:hanging="360"/>
      </w:pPr>
      <w:rPr>
        <w:rFonts w:ascii="Courier New" w:hAnsi="Courier New"/>
      </w:rPr>
    </w:lvl>
    <w:lvl w:ilvl="2" w:tplc="A8EAB360">
      <w:start w:val="1"/>
      <w:numFmt w:val="bullet"/>
      <w:lvlText w:val=""/>
      <w:lvlJc w:val="left"/>
      <w:pPr>
        <w:tabs>
          <w:tab w:val="num" w:pos="2160"/>
        </w:tabs>
        <w:ind w:left="2160" w:hanging="360"/>
      </w:pPr>
      <w:rPr>
        <w:rFonts w:ascii="Wingdings" w:hAnsi="Wingdings"/>
      </w:rPr>
    </w:lvl>
    <w:lvl w:ilvl="3" w:tplc="D8421C00">
      <w:start w:val="1"/>
      <w:numFmt w:val="bullet"/>
      <w:lvlText w:val=""/>
      <w:lvlJc w:val="left"/>
      <w:pPr>
        <w:tabs>
          <w:tab w:val="num" w:pos="2880"/>
        </w:tabs>
        <w:ind w:left="2880" w:hanging="360"/>
      </w:pPr>
      <w:rPr>
        <w:rFonts w:ascii="Symbol" w:hAnsi="Symbol"/>
      </w:rPr>
    </w:lvl>
    <w:lvl w:ilvl="4" w:tplc="83DAB26E">
      <w:start w:val="1"/>
      <w:numFmt w:val="bullet"/>
      <w:lvlText w:val="o"/>
      <w:lvlJc w:val="left"/>
      <w:pPr>
        <w:tabs>
          <w:tab w:val="num" w:pos="3600"/>
        </w:tabs>
        <w:ind w:left="3600" w:hanging="360"/>
      </w:pPr>
      <w:rPr>
        <w:rFonts w:ascii="Courier New" w:hAnsi="Courier New"/>
      </w:rPr>
    </w:lvl>
    <w:lvl w:ilvl="5" w:tplc="CF8A64A2">
      <w:start w:val="1"/>
      <w:numFmt w:val="bullet"/>
      <w:lvlText w:val=""/>
      <w:lvlJc w:val="left"/>
      <w:pPr>
        <w:tabs>
          <w:tab w:val="num" w:pos="4320"/>
        </w:tabs>
        <w:ind w:left="4320" w:hanging="360"/>
      </w:pPr>
      <w:rPr>
        <w:rFonts w:ascii="Wingdings" w:hAnsi="Wingdings"/>
      </w:rPr>
    </w:lvl>
    <w:lvl w:ilvl="6" w:tplc="2BDACD94">
      <w:start w:val="1"/>
      <w:numFmt w:val="bullet"/>
      <w:lvlText w:val=""/>
      <w:lvlJc w:val="left"/>
      <w:pPr>
        <w:tabs>
          <w:tab w:val="num" w:pos="5040"/>
        </w:tabs>
        <w:ind w:left="5040" w:hanging="360"/>
      </w:pPr>
      <w:rPr>
        <w:rFonts w:ascii="Symbol" w:hAnsi="Symbol"/>
      </w:rPr>
    </w:lvl>
    <w:lvl w:ilvl="7" w:tplc="235ABEAE">
      <w:start w:val="1"/>
      <w:numFmt w:val="bullet"/>
      <w:lvlText w:val="o"/>
      <w:lvlJc w:val="left"/>
      <w:pPr>
        <w:tabs>
          <w:tab w:val="num" w:pos="5760"/>
        </w:tabs>
        <w:ind w:left="5760" w:hanging="360"/>
      </w:pPr>
      <w:rPr>
        <w:rFonts w:ascii="Courier New" w:hAnsi="Courier New"/>
      </w:rPr>
    </w:lvl>
    <w:lvl w:ilvl="8" w:tplc="C4300870">
      <w:start w:val="1"/>
      <w:numFmt w:val="bullet"/>
      <w:lvlText w:val=""/>
      <w:lvlJc w:val="left"/>
      <w:pPr>
        <w:tabs>
          <w:tab w:val="num" w:pos="6480"/>
        </w:tabs>
        <w:ind w:left="6480" w:hanging="360"/>
      </w:pPr>
      <w:rPr>
        <w:rFonts w:ascii="Wingdings" w:hAnsi="Wingdings"/>
      </w:rPr>
    </w:lvl>
  </w:abstractNum>
  <w:abstractNum w:abstractNumId="174">
    <w:nsid w:val="000000AF"/>
    <w:multiLevelType w:val="hybridMultilevel"/>
    <w:tmpl w:val="000000AF"/>
    <w:lvl w:ilvl="0" w:tplc="68E6C42C">
      <w:start w:val="1"/>
      <w:numFmt w:val="bullet"/>
      <w:lvlText w:val=""/>
      <w:lvlJc w:val="left"/>
      <w:pPr>
        <w:tabs>
          <w:tab w:val="num" w:pos="720"/>
        </w:tabs>
        <w:ind w:left="720" w:hanging="360"/>
      </w:pPr>
      <w:rPr>
        <w:rFonts w:ascii="Symbol" w:hAnsi="Symbol"/>
      </w:rPr>
    </w:lvl>
    <w:lvl w:ilvl="1" w:tplc="652A6C5C">
      <w:start w:val="1"/>
      <w:numFmt w:val="bullet"/>
      <w:lvlText w:val="o"/>
      <w:lvlJc w:val="left"/>
      <w:pPr>
        <w:tabs>
          <w:tab w:val="num" w:pos="1440"/>
        </w:tabs>
        <w:ind w:left="1440" w:hanging="360"/>
      </w:pPr>
      <w:rPr>
        <w:rFonts w:ascii="Courier New" w:hAnsi="Courier New"/>
      </w:rPr>
    </w:lvl>
    <w:lvl w:ilvl="2" w:tplc="871E32EC">
      <w:start w:val="1"/>
      <w:numFmt w:val="bullet"/>
      <w:lvlText w:val=""/>
      <w:lvlJc w:val="left"/>
      <w:pPr>
        <w:tabs>
          <w:tab w:val="num" w:pos="2160"/>
        </w:tabs>
        <w:ind w:left="2160" w:hanging="360"/>
      </w:pPr>
      <w:rPr>
        <w:rFonts w:ascii="Wingdings" w:hAnsi="Wingdings"/>
      </w:rPr>
    </w:lvl>
    <w:lvl w:ilvl="3" w:tplc="FAF67CB8">
      <w:start w:val="1"/>
      <w:numFmt w:val="bullet"/>
      <w:lvlText w:val=""/>
      <w:lvlJc w:val="left"/>
      <w:pPr>
        <w:tabs>
          <w:tab w:val="num" w:pos="2880"/>
        </w:tabs>
        <w:ind w:left="2880" w:hanging="360"/>
      </w:pPr>
      <w:rPr>
        <w:rFonts w:ascii="Symbol" w:hAnsi="Symbol"/>
      </w:rPr>
    </w:lvl>
    <w:lvl w:ilvl="4" w:tplc="369A366C">
      <w:start w:val="1"/>
      <w:numFmt w:val="bullet"/>
      <w:lvlText w:val="o"/>
      <w:lvlJc w:val="left"/>
      <w:pPr>
        <w:tabs>
          <w:tab w:val="num" w:pos="3600"/>
        </w:tabs>
        <w:ind w:left="3600" w:hanging="360"/>
      </w:pPr>
      <w:rPr>
        <w:rFonts w:ascii="Courier New" w:hAnsi="Courier New"/>
      </w:rPr>
    </w:lvl>
    <w:lvl w:ilvl="5" w:tplc="490479C8">
      <w:start w:val="1"/>
      <w:numFmt w:val="bullet"/>
      <w:lvlText w:val=""/>
      <w:lvlJc w:val="left"/>
      <w:pPr>
        <w:tabs>
          <w:tab w:val="num" w:pos="4320"/>
        </w:tabs>
        <w:ind w:left="4320" w:hanging="360"/>
      </w:pPr>
      <w:rPr>
        <w:rFonts w:ascii="Wingdings" w:hAnsi="Wingdings"/>
      </w:rPr>
    </w:lvl>
    <w:lvl w:ilvl="6" w:tplc="8D1867C0">
      <w:start w:val="1"/>
      <w:numFmt w:val="bullet"/>
      <w:lvlText w:val=""/>
      <w:lvlJc w:val="left"/>
      <w:pPr>
        <w:tabs>
          <w:tab w:val="num" w:pos="5040"/>
        </w:tabs>
        <w:ind w:left="5040" w:hanging="360"/>
      </w:pPr>
      <w:rPr>
        <w:rFonts w:ascii="Symbol" w:hAnsi="Symbol"/>
      </w:rPr>
    </w:lvl>
    <w:lvl w:ilvl="7" w:tplc="CF2E926C">
      <w:start w:val="1"/>
      <w:numFmt w:val="bullet"/>
      <w:lvlText w:val="o"/>
      <w:lvlJc w:val="left"/>
      <w:pPr>
        <w:tabs>
          <w:tab w:val="num" w:pos="5760"/>
        </w:tabs>
        <w:ind w:left="5760" w:hanging="360"/>
      </w:pPr>
      <w:rPr>
        <w:rFonts w:ascii="Courier New" w:hAnsi="Courier New"/>
      </w:rPr>
    </w:lvl>
    <w:lvl w:ilvl="8" w:tplc="D90AF798">
      <w:start w:val="1"/>
      <w:numFmt w:val="bullet"/>
      <w:lvlText w:val=""/>
      <w:lvlJc w:val="left"/>
      <w:pPr>
        <w:tabs>
          <w:tab w:val="num" w:pos="6480"/>
        </w:tabs>
        <w:ind w:left="6480" w:hanging="360"/>
      </w:pPr>
      <w:rPr>
        <w:rFonts w:ascii="Wingdings" w:hAnsi="Wingdings"/>
      </w:rPr>
    </w:lvl>
  </w:abstractNum>
  <w:abstractNum w:abstractNumId="175">
    <w:nsid w:val="000000B0"/>
    <w:multiLevelType w:val="hybridMultilevel"/>
    <w:tmpl w:val="000000B0"/>
    <w:lvl w:ilvl="0" w:tplc="0A34B798">
      <w:start w:val="1"/>
      <w:numFmt w:val="bullet"/>
      <w:lvlText w:val=""/>
      <w:lvlJc w:val="left"/>
      <w:pPr>
        <w:tabs>
          <w:tab w:val="num" w:pos="720"/>
        </w:tabs>
        <w:ind w:left="720" w:hanging="360"/>
      </w:pPr>
      <w:rPr>
        <w:rFonts w:ascii="Symbol" w:hAnsi="Symbol"/>
      </w:rPr>
    </w:lvl>
    <w:lvl w:ilvl="1" w:tplc="CF92930C">
      <w:start w:val="1"/>
      <w:numFmt w:val="bullet"/>
      <w:lvlText w:val="o"/>
      <w:lvlJc w:val="left"/>
      <w:pPr>
        <w:tabs>
          <w:tab w:val="num" w:pos="1440"/>
        </w:tabs>
        <w:ind w:left="1440" w:hanging="360"/>
      </w:pPr>
      <w:rPr>
        <w:rFonts w:ascii="Courier New" w:hAnsi="Courier New"/>
      </w:rPr>
    </w:lvl>
    <w:lvl w:ilvl="2" w:tplc="D750CCFE">
      <w:start w:val="1"/>
      <w:numFmt w:val="bullet"/>
      <w:lvlText w:val=""/>
      <w:lvlJc w:val="left"/>
      <w:pPr>
        <w:tabs>
          <w:tab w:val="num" w:pos="2160"/>
        </w:tabs>
        <w:ind w:left="2160" w:hanging="360"/>
      </w:pPr>
      <w:rPr>
        <w:rFonts w:ascii="Wingdings" w:hAnsi="Wingdings"/>
      </w:rPr>
    </w:lvl>
    <w:lvl w:ilvl="3" w:tplc="E2125D5C">
      <w:start w:val="1"/>
      <w:numFmt w:val="bullet"/>
      <w:lvlText w:val=""/>
      <w:lvlJc w:val="left"/>
      <w:pPr>
        <w:tabs>
          <w:tab w:val="num" w:pos="2880"/>
        </w:tabs>
        <w:ind w:left="2880" w:hanging="360"/>
      </w:pPr>
      <w:rPr>
        <w:rFonts w:ascii="Symbol" w:hAnsi="Symbol"/>
      </w:rPr>
    </w:lvl>
    <w:lvl w:ilvl="4" w:tplc="0FC41218">
      <w:start w:val="1"/>
      <w:numFmt w:val="bullet"/>
      <w:lvlText w:val="o"/>
      <w:lvlJc w:val="left"/>
      <w:pPr>
        <w:tabs>
          <w:tab w:val="num" w:pos="3600"/>
        </w:tabs>
        <w:ind w:left="3600" w:hanging="360"/>
      </w:pPr>
      <w:rPr>
        <w:rFonts w:ascii="Courier New" w:hAnsi="Courier New"/>
      </w:rPr>
    </w:lvl>
    <w:lvl w:ilvl="5" w:tplc="8258F6E0">
      <w:start w:val="1"/>
      <w:numFmt w:val="bullet"/>
      <w:lvlText w:val=""/>
      <w:lvlJc w:val="left"/>
      <w:pPr>
        <w:tabs>
          <w:tab w:val="num" w:pos="4320"/>
        </w:tabs>
        <w:ind w:left="4320" w:hanging="360"/>
      </w:pPr>
      <w:rPr>
        <w:rFonts w:ascii="Wingdings" w:hAnsi="Wingdings"/>
      </w:rPr>
    </w:lvl>
    <w:lvl w:ilvl="6" w:tplc="84FC2B6E">
      <w:start w:val="1"/>
      <w:numFmt w:val="bullet"/>
      <w:lvlText w:val=""/>
      <w:lvlJc w:val="left"/>
      <w:pPr>
        <w:tabs>
          <w:tab w:val="num" w:pos="5040"/>
        </w:tabs>
        <w:ind w:left="5040" w:hanging="360"/>
      </w:pPr>
      <w:rPr>
        <w:rFonts w:ascii="Symbol" w:hAnsi="Symbol"/>
      </w:rPr>
    </w:lvl>
    <w:lvl w:ilvl="7" w:tplc="9872EA02">
      <w:start w:val="1"/>
      <w:numFmt w:val="bullet"/>
      <w:lvlText w:val="o"/>
      <w:lvlJc w:val="left"/>
      <w:pPr>
        <w:tabs>
          <w:tab w:val="num" w:pos="5760"/>
        </w:tabs>
        <w:ind w:left="5760" w:hanging="360"/>
      </w:pPr>
      <w:rPr>
        <w:rFonts w:ascii="Courier New" w:hAnsi="Courier New"/>
      </w:rPr>
    </w:lvl>
    <w:lvl w:ilvl="8" w:tplc="D2886A3C">
      <w:start w:val="1"/>
      <w:numFmt w:val="bullet"/>
      <w:lvlText w:val=""/>
      <w:lvlJc w:val="left"/>
      <w:pPr>
        <w:tabs>
          <w:tab w:val="num" w:pos="6480"/>
        </w:tabs>
        <w:ind w:left="6480" w:hanging="360"/>
      </w:pPr>
      <w:rPr>
        <w:rFonts w:ascii="Wingdings" w:hAnsi="Wingdings"/>
      </w:rPr>
    </w:lvl>
  </w:abstractNum>
  <w:abstractNum w:abstractNumId="176">
    <w:nsid w:val="000000B1"/>
    <w:multiLevelType w:val="hybridMultilevel"/>
    <w:tmpl w:val="000000B1"/>
    <w:lvl w:ilvl="0" w:tplc="0EF88DCA">
      <w:start w:val="1"/>
      <w:numFmt w:val="bullet"/>
      <w:lvlText w:val=""/>
      <w:lvlJc w:val="left"/>
      <w:pPr>
        <w:tabs>
          <w:tab w:val="num" w:pos="720"/>
        </w:tabs>
        <w:ind w:left="720" w:hanging="360"/>
      </w:pPr>
      <w:rPr>
        <w:rFonts w:ascii="Symbol" w:hAnsi="Symbol"/>
      </w:rPr>
    </w:lvl>
    <w:lvl w:ilvl="1" w:tplc="14F2F2B6">
      <w:start w:val="1"/>
      <w:numFmt w:val="bullet"/>
      <w:lvlText w:val="o"/>
      <w:lvlJc w:val="left"/>
      <w:pPr>
        <w:tabs>
          <w:tab w:val="num" w:pos="1440"/>
        </w:tabs>
        <w:ind w:left="1440" w:hanging="360"/>
      </w:pPr>
      <w:rPr>
        <w:rFonts w:ascii="Courier New" w:hAnsi="Courier New"/>
      </w:rPr>
    </w:lvl>
    <w:lvl w:ilvl="2" w:tplc="FAE613B2">
      <w:start w:val="1"/>
      <w:numFmt w:val="bullet"/>
      <w:lvlText w:val=""/>
      <w:lvlJc w:val="left"/>
      <w:pPr>
        <w:tabs>
          <w:tab w:val="num" w:pos="2160"/>
        </w:tabs>
        <w:ind w:left="2160" w:hanging="360"/>
      </w:pPr>
      <w:rPr>
        <w:rFonts w:ascii="Wingdings" w:hAnsi="Wingdings"/>
      </w:rPr>
    </w:lvl>
    <w:lvl w:ilvl="3" w:tplc="15D050B2">
      <w:start w:val="1"/>
      <w:numFmt w:val="bullet"/>
      <w:lvlText w:val=""/>
      <w:lvlJc w:val="left"/>
      <w:pPr>
        <w:tabs>
          <w:tab w:val="num" w:pos="2880"/>
        </w:tabs>
        <w:ind w:left="2880" w:hanging="360"/>
      </w:pPr>
      <w:rPr>
        <w:rFonts w:ascii="Symbol" w:hAnsi="Symbol"/>
      </w:rPr>
    </w:lvl>
    <w:lvl w:ilvl="4" w:tplc="1A9650B0">
      <w:start w:val="1"/>
      <w:numFmt w:val="bullet"/>
      <w:lvlText w:val="o"/>
      <w:lvlJc w:val="left"/>
      <w:pPr>
        <w:tabs>
          <w:tab w:val="num" w:pos="3600"/>
        </w:tabs>
        <w:ind w:left="3600" w:hanging="360"/>
      </w:pPr>
      <w:rPr>
        <w:rFonts w:ascii="Courier New" w:hAnsi="Courier New"/>
      </w:rPr>
    </w:lvl>
    <w:lvl w:ilvl="5" w:tplc="C6DA38F4">
      <w:start w:val="1"/>
      <w:numFmt w:val="bullet"/>
      <w:lvlText w:val=""/>
      <w:lvlJc w:val="left"/>
      <w:pPr>
        <w:tabs>
          <w:tab w:val="num" w:pos="4320"/>
        </w:tabs>
        <w:ind w:left="4320" w:hanging="360"/>
      </w:pPr>
      <w:rPr>
        <w:rFonts w:ascii="Wingdings" w:hAnsi="Wingdings"/>
      </w:rPr>
    </w:lvl>
    <w:lvl w:ilvl="6" w:tplc="6FBAB9A2">
      <w:start w:val="1"/>
      <w:numFmt w:val="bullet"/>
      <w:lvlText w:val=""/>
      <w:lvlJc w:val="left"/>
      <w:pPr>
        <w:tabs>
          <w:tab w:val="num" w:pos="5040"/>
        </w:tabs>
        <w:ind w:left="5040" w:hanging="360"/>
      </w:pPr>
      <w:rPr>
        <w:rFonts w:ascii="Symbol" w:hAnsi="Symbol"/>
      </w:rPr>
    </w:lvl>
    <w:lvl w:ilvl="7" w:tplc="F502CFC4">
      <w:start w:val="1"/>
      <w:numFmt w:val="bullet"/>
      <w:lvlText w:val="o"/>
      <w:lvlJc w:val="left"/>
      <w:pPr>
        <w:tabs>
          <w:tab w:val="num" w:pos="5760"/>
        </w:tabs>
        <w:ind w:left="5760" w:hanging="360"/>
      </w:pPr>
      <w:rPr>
        <w:rFonts w:ascii="Courier New" w:hAnsi="Courier New"/>
      </w:rPr>
    </w:lvl>
    <w:lvl w:ilvl="8" w:tplc="23586B02">
      <w:start w:val="1"/>
      <w:numFmt w:val="bullet"/>
      <w:lvlText w:val=""/>
      <w:lvlJc w:val="left"/>
      <w:pPr>
        <w:tabs>
          <w:tab w:val="num" w:pos="6480"/>
        </w:tabs>
        <w:ind w:left="6480" w:hanging="360"/>
      </w:pPr>
      <w:rPr>
        <w:rFonts w:ascii="Wingdings" w:hAnsi="Wingdings"/>
      </w:rPr>
    </w:lvl>
  </w:abstractNum>
  <w:abstractNum w:abstractNumId="177">
    <w:nsid w:val="000000B2"/>
    <w:multiLevelType w:val="hybridMultilevel"/>
    <w:tmpl w:val="000000B2"/>
    <w:lvl w:ilvl="0" w:tplc="0D10A282">
      <w:start w:val="1"/>
      <w:numFmt w:val="bullet"/>
      <w:lvlText w:val=""/>
      <w:lvlJc w:val="left"/>
      <w:pPr>
        <w:tabs>
          <w:tab w:val="num" w:pos="720"/>
        </w:tabs>
        <w:ind w:left="720" w:hanging="360"/>
      </w:pPr>
      <w:rPr>
        <w:rFonts w:ascii="Symbol" w:hAnsi="Symbol"/>
      </w:rPr>
    </w:lvl>
    <w:lvl w:ilvl="1" w:tplc="F070BED8">
      <w:start w:val="1"/>
      <w:numFmt w:val="bullet"/>
      <w:lvlText w:val="o"/>
      <w:lvlJc w:val="left"/>
      <w:pPr>
        <w:tabs>
          <w:tab w:val="num" w:pos="1440"/>
        </w:tabs>
        <w:ind w:left="1440" w:hanging="360"/>
      </w:pPr>
      <w:rPr>
        <w:rFonts w:ascii="Courier New" w:hAnsi="Courier New"/>
      </w:rPr>
    </w:lvl>
    <w:lvl w:ilvl="2" w:tplc="D73CC19E">
      <w:start w:val="1"/>
      <w:numFmt w:val="bullet"/>
      <w:lvlText w:val=""/>
      <w:lvlJc w:val="left"/>
      <w:pPr>
        <w:tabs>
          <w:tab w:val="num" w:pos="2160"/>
        </w:tabs>
        <w:ind w:left="2160" w:hanging="360"/>
      </w:pPr>
      <w:rPr>
        <w:rFonts w:ascii="Wingdings" w:hAnsi="Wingdings"/>
      </w:rPr>
    </w:lvl>
    <w:lvl w:ilvl="3" w:tplc="81448336">
      <w:start w:val="1"/>
      <w:numFmt w:val="bullet"/>
      <w:lvlText w:val=""/>
      <w:lvlJc w:val="left"/>
      <w:pPr>
        <w:tabs>
          <w:tab w:val="num" w:pos="2880"/>
        </w:tabs>
        <w:ind w:left="2880" w:hanging="360"/>
      </w:pPr>
      <w:rPr>
        <w:rFonts w:ascii="Symbol" w:hAnsi="Symbol"/>
      </w:rPr>
    </w:lvl>
    <w:lvl w:ilvl="4" w:tplc="24846856">
      <w:start w:val="1"/>
      <w:numFmt w:val="bullet"/>
      <w:lvlText w:val="o"/>
      <w:lvlJc w:val="left"/>
      <w:pPr>
        <w:tabs>
          <w:tab w:val="num" w:pos="3600"/>
        </w:tabs>
        <w:ind w:left="3600" w:hanging="360"/>
      </w:pPr>
      <w:rPr>
        <w:rFonts w:ascii="Courier New" w:hAnsi="Courier New"/>
      </w:rPr>
    </w:lvl>
    <w:lvl w:ilvl="5" w:tplc="036A6F36">
      <w:start w:val="1"/>
      <w:numFmt w:val="bullet"/>
      <w:lvlText w:val=""/>
      <w:lvlJc w:val="left"/>
      <w:pPr>
        <w:tabs>
          <w:tab w:val="num" w:pos="4320"/>
        </w:tabs>
        <w:ind w:left="4320" w:hanging="360"/>
      </w:pPr>
      <w:rPr>
        <w:rFonts w:ascii="Wingdings" w:hAnsi="Wingdings"/>
      </w:rPr>
    </w:lvl>
    <w:lvl w:ilvl="6" w:tplc="F65EF5AC">
      <w:start w:val="1"/>
      <w:numFmt w:val="bullet"/>
      <w:lvlText w:val=""/>
      <w:lvlJc w:val="left"/>
      <w:pPr>
        <w:tabs>
          <w:tab w:val="num" w:pos="5040"/>
        </w:tabs>
        <w:ind w:left="5040" w:hanging="360"/>
      </w:pPr>
      <w:rPr>
        <w:rFonts w:ascii="Symbol" w:hAnsi="Symbol"/>
      </w:rPr>
    </w:lvl>
    <w:lvl w:ilvl="7" w:tplc="7DA6CA16">
      <w:start w:val="1"/>
      <w:numFmt w:val="bullet"/>
      <w:lvlText w:val="o"/>
      <w:lvlJc w:val="left"/>
      <w:pPr>
        <w:tabs>
          <w:tab w:val="num" w:pos="5760"/>
        </w:tabs>
        <w:ind w:left="5760" w:hanging="360"/>
      </w:pPr>
      <w:rPr>
        <w:rFonts w:ascii="Courier New" w:hAnsi="Courier New"/>
      </w:rPr>
    </w:lvl>
    <w:lvl w:ilvl="8" w:tplc="2A84526C">
      <w:start w:val="1"/>
      <w:numFmt w:val="bullet"/>
      <w:lvlText w:val=""/>
      <w:lvlJc w:val="left"/>
      <w:pPr>
        <w:tabs>
          <w:tab w:val="num" w:pos="6480"/>
        </w:tabs>
        <w:ind w:left="6480" w:hanging="360"/>
      </w:pPr>
      <w:rPr>
        <w:rFonts w:ascii="Wingdings" w:hAnsi="Wingdings"/>
      </w:rPr>
    </w:lvl>
  </w:abstractNum>
  <w:abstractNum w:abstractNumId="178">
    <w:nsid w:val="000000B3"/>
    <w:multiLevelType w:val="hybridMultilevel"/>
    <w:tmpl w:val="000000B3"/>
    <w:lvl w:ilvl="0" w:tplc="96967CF6">
      <w:start w:val="1"/>
      <w:numFmt w:val="bullet"/>
      <w:lvlText w:val=""/>
      <w:lvlJc w:val="left"/>
      <w:pPr>
        <w:tabs>
          <w:tab w:val="num" w:pos="720"/>
        </w:tabs>
        <w:ind w:left="720" w:hanging="360"/>
      </w:pPr>
      <w:rPr>
        <w:rFonts w:ascii="Symbol" w:hAnsi="Symbol"/>
      </w:rPr>
    </w:lvl>
    <w:lvl w:ilvl="1" w:tplc="745C82F6">
      <w:start w:val="1"/>
      <w:numFmt w:val="bullet"/>
      <w:lvlText w:val="o"/>
      <w:lvlJc w:val="left"/>
      <w:pPr>
        <w:tabs>
          <w:tab w:val="num" w:pos="1440"/>
        </w:tabs>
        <w:ind w:left="1440" w:hanging="360"/>
      </w:pPr>
      <w:rPr>
        <w:rFonts w:ascii="Courier New" w:hAnsi="Courier New"/>
      </w:rPr>
    </w:lvl>
    <w:lvl w:ilvl="2" w:tplc="BAD87E4C">
      <w:start w:val="1"/>
      <w:numFmt w:val="bullet"/>
      <w:lvlText w:val=""/>
      <w:lvlJc w:val="left"/>
      <w:pPr>
        <w:tabs>
          <w:tab w:val="num" w:pos="2160"/>
        </w:tabs>
        <w:ind w:left="2160" w:hanging="360"/>
      </w:pPr>
      <w:rPr>
        <w:rFonts w:ascii="Wingdings" w:hAnsi="Wingdings"/>
      </w:rPr>
    </w:lvl>
    <w:lvl w:ilvl="3" w:tplc="B28E7812">
      <w:start w:val="1"/>
      <w:numFmt w:val="bullet"/>
      <w:lvlText w:val=""/>
      <w:lvlJc w:val="left"/>
      <w:pPr>
        <w:tabs>
          <w:tab w:val="num" w:pos="2880"/>
        </w:tabs>
        <w:ind w:left="2880" w:hanging="360"/>
      </w:pPr>
      <w:rPr>
        <w:rFonts w:ascii="Symbol" w:hAnsi="Symbol"/>
      </w:rPr>
    </w:lvl>
    <w:lvl w:ilvl="4" w:tplc="A51821C8">
      <w:start w:val="1"/>
      <w:numFmt w:val="bullet"/>
      <w:lvlText w:val="o"/>
      <w:lvlJc w:val="left"/>
      <w:pPr>
        <w:tabs>
          <w:tab w:val="num" w:pos="3600"/>
        </w:tabs>
        <w:ind w:left="3600" w:hanging="360"/>
      </w:pPr>
      <w:rPr>
        <w:rFonts w:ascii="Courier New" w:hAnsi="Courier New"/>
      </w:rPr>
    </w:lvl>
    <w:lvl w:ilvl="5" w:tplc="685C13CC">
      <w:start w:val="1"/>
      <w:numFmt w:val="bullet"/>
      <w:lvlText w:val=""/>
      <w:lvlJc w:val="left"/>
      <w:pPr>
        <w:tabs>
          <w:tab w:val="num" w:pos="4320"/>
        </w:tabs>
        <w:ind w:left="4320" w:hanging="360"/>
      </w:pPr>
      <w:rPr>
        <w:rFonts w:ascii="Wingdings" w:hAnsi="Wingdings"/>
      </w:rPr>
    </w:lvl>
    <w:lvl w:ilvl="6" w:tplc="FA1A768C">
      <w:start w:val="1"/>
      <w:numFmt w:val="bullet"/>
      <w:lvlText w:val=""/>
      <w:lvlJc w:val="left"/>
      <w:pPr>
        <w:tabs>
          <w:tab w:val="num" w:pos="5040"/>
        </w:tabs>
        <w:ind w:left="5040" w:hanging="360"/>
      </w:pPr>
      <w:rPr>
        <w:rFonts w:ascii="Symbol" w:hAnsi="Symbol"/>
      </w:rPr>
    </w:lvl>
    <w:lvl w:ilvl="7" w:tplc="36749010">
      <w:start w:val="1"/>
      <w:numFmt w:val="bullet"/>
      <w:lvlText w:val="o"/>
      <w:lvlJc w:val="left"/>
      <w:pPr>
        <w:tabs>
          <w:tab w:val="num" w:pos="5760"/>
        </w:tabs>
        <w:ind w:left="5760" w:hanging="360"/>
      </w:pPr>
      <w:rPr>
        <w:rFonts w:ascii="Courier New" w:hAnsi="Courier New"/>
      </w:rPr>
    </w:lvl>
    <w:lvl w:ilvl="8" w:tplc="208A9A28">
      <w:start w:val="1"/>
      <w:numFmt w:val="bullet"/>
      <w:lvlText w:val=""/>
      <w:lvlJc w:val="left"/>
      <w:pPr>
        <w:tabs>
          <w:tab w:val="num" w:pos="6480"/>
        </w:tabs>
        <w:ind w:left="6480" w:hanging="360"/>
      </w:pPr>
      <w:rPr>
        <w:rFonts w:ascii="Wingdings" w:hAnsi="Wingdings"/>
      </w:rPr>
    </w:lvl>
  </w:abstractNum>
  <w:abstractNum w:abstractNumId="179">
    <w:nsid w:val="000000B4"/>
    <w:multiLevelType w:val="hybridMultilevel"/>
    <w:tmpl w:val="000000B4"/>
    <w:lvl w:ilvl="0" w:tplc="FEA462FE">
      <w:start w:val="1"/>
      <w:numFmt w:val="bullet"/>
      <w:lvlText w:val=""/>
      <w:lvlJc w:val="left"/>
      <w:pPr>
        <w:tabs>
          <w:tab w:val="num" w:pos="720"/>
        </w:tabs>
        <w:ind w:left="720" w:hanging="360"/>
      </w:pPr>
      <w:rPr>
        <w:rFonts w:ascii="Symbol" w:hAnsi="Symbol"/>
      </w:rPr>
    </w:lvl>
    <w:lvl w:ilvl="1" w:tplc="23142D76">
      <w:start w:val="1"/>
      <w:numFmt w:val="bullet"/>
      <w:lvlText w:val="o"/>
      <w:lvlJc w:val="left"/>
      <w:pPr>
        <w:tabs>
          <w:tab w:val="num" w:pos="1440"/>
        </w:tabs>
        <w:ind w:left="1440" w:hanging="360"/>
      </w:pPr>
      <w:rPr>
        <w:rFonts w:ascii="Courier New" w:hAnsi="Courier New"/>
      </w:rPr>
    </w:lvl>
    <w:lvl w:ilvl="2" w:tplc="7F36BF84">
      <w:start w:val="1"/>
      <w:numFmt w:val="bullet"/>
      <w:lvlText w:val=""/>
      <w:lvlJc w:val="left"/>
      <w:pPr>
        <w:tabs>
          <w:tab w:val="num" w:pos="2160"/>
        </w:tabs>
        <w:ind w:left="2160" w:hanging="360"/>
      </w:pPr>
      <w:rPr>
        <w:rFonts w:ascii="Wingdings" w:hAnsi="Wingdings"/>
      </w:rPr>
    </w:lvl>
    <w:lvl w:ilvl="3" w:tplc="B1DCCA22">
      <w:start w:val="1"/>
      <w:numFmt w:val="bullet"/>
      <w:lvlText w:val=""/>
      <w:lvlJc w:val="left"/>
      <w:pPr>
        <w:tabs>
          <w:tab w:val="num" w:pos="2880"/>
        </w:tabs>
        <w:ind w:left="2880" w:hanging="360"/>
      </w:pPr>
      <w:rPr>
        <w:rFonts w:ascii="Symbol" w:hAnsi="Symbol"/>
      </w:rPr>
    </w:lvl>
    <w:lvl w:ilvl="4" w:tplc="2C3EB80A">
      <w:start w:val="1"/>
      <w:numFmt w:val="bullet"/>
      <w:lvlText w:val="o"/>
      <w:lvlJc w:val="left"/>
      <w:pPr>
        <w:tabs>
          <w:tab w:val="num" w:pos="3600"/>
        </w:tabs>
        <w:ind w:left="3600" w:hanging="360"/>
      </w:pPr>
      <w:rPr>
        <w:rFonts w:ascii="Courier New" w:hAnsi="Courier New"/>
      </w:rPr>
    </w:lvl>
    <w:lvl w:ilvl="5" w:tplc="F7A29108">
      <w:start w:val="1"/>
      <w:numFmt w:val="bullet"/>
      <w:lvlText w:val=""/>
      <w:lvlJc w:val="left"/>
      <w:pPr>
        <w:tabs>
          <w:tab w:val="num" w:pos="4320"/>
        </w:tabs>
        <w:ind w:left="4320" w:hanging="360"/>
      </w:pPr>
      <w:rPr>
        <w:rFonts w:ascii="Wingdings" w:hAnsi="Wingdings"/>
      </w:rPr>
    </w:lvl>
    <w:lvl w:ilvl="6" w:tplc="62248018">
      <w:start w:val="1"/>
      <w:numFmt w:val="bullet"/>
      <w:lvlText w:val=""/>
      <w:lvlJc w:val="left"/>
      <w:pPr>
        <w:tabs>
          <w:tab w:val="num" w:pos="5040"/>
        </w:tabs>
        <w:ind w:left="5040" w:hanging="360"/>
      </w:pPr>
      <w:rPr>
        <w:rFonts w:ascii="Symbol" w:hAnsi="Symbol"/>
      </w:rPr>
    </w:lvl>
    <w:lvl w:ilvl="7" w:tplc="A37409EC">
      <w:start w:val="1"/>
      <w:numFmt w:val="bullet"/>
      <w:lvlText w:val="o"/>
      <w:lvlJc w:val="left"/>
      <w:pPr>
        <w:tabs>
          <w:tab w:val="num" w:pos="5760"/>
        </w:tabs>
        <w:ind w:left="5760" w:hanging="360"/>
      </w:pPr>
      <w:rPr>
        <w:rFonts w:ascii="Courier New" w:hAnsi="Courier New"/>
      </w:rPr>
    </w:lvl>
    <w:lvl w:ilvl="8" w:tplc="F29270FE">
      <w:start w:val="1"/>
      <w:numFmt w:val="bullet"/>
      <w:lvlText w:val=""/>
      <w:lvlJc w:val="left"/>
      <w:pPr>
        <w:tabs>
          <w:tab w:val="num" w:pos="6480"/>
        </w:tabs>
        <w:ind w:left="6480" w:hanging="360"/>
      </w:pPr>
      <w:rPr>
        <w:rFonts w:ascii="Wingdings" w:hAnsi="Wingdings"/>
      </w:rPr>
    </w:lvl>
  </w:abstractNum>
  <w:abstractNum w:abstractNumId="180">
    <w:nsid w:val="000000B5"/>
    <w:multiLevelType w:val="hybridMultilevel"/>
    <w:tmpl w:val="000000B5"/>
    <w:lvl w:ilvl="0" w:tplc="D890A93A">
      <w:start w:val="1"/>
      <w:numFmt w:val="bullet"/>
      <w:lvlText w:val=""/>
      <w:lvlJc w:val="left"/>
      <w:pPr>
        <w:tabs>
          <w:tab w:val="num" w:pos="720"/>
        </w:tabs>
        <w:ind w:left="720" w:hanging="360"/>
      </w:pPr>
      <w:rPr>
        <w:rFonts w:ascii="Symbol" w:hAnsi="Symbol"/>
      </w:rPr>
    </w:lvl>
    <w:lvl w:ilvl="1" w:tplc="C21C378E">
      <w:start w:val="1"/>
      <w:numFmt w:val="bullet"/>
      <w:lvlText w:val="o"/>
      <w:lvlJc w:val="left"/>
      <w:pPr>
        <w:tabs>
          <w:tab w:val="num" w:pos="1440"/>
        </w:tabs>
        <w:ind w:left="1440" w:hanging="360"/>
      </w:pPr>
      <w:rPr>
        <w:rFonts w:ascii="Courier New" w:hAnsi="Courier New"/>
      </w:rPr>
    </w:lvl>
    <w:lvl w:ilvl="2" w:tplc="B784F486">
      <w:start w:val="1"/>
      <w:numFmt w:val="bullet"/>
      <w:lvlText w:val=""/>
      <w:lvlJc w:val="left"/>
      <w:pPr>
        <w:tabs>
          <w:tab w:val="num" w:pos="2160"/>
        </w:tabs>
        <w:ind w:left="2160" w:hanging="360"/>
      </w:pPr>
      <w:rPr>
        <w:rFonts w:ascii="Wingdings" w:hAnsi="Wingdings"/>
      </w:rPr>
    </w:lvl>
    <w:lvl w:ilvl="3" w:tplc="7F149A7A">
      <w:start w:val="1"/>
      <w:numFmt w:val="bullet"/>
      <w:lvlText w:val=""/>
      <w:lvlJc w:val="left"/>
      <w:pPr>
        <w:tabs>
          <w:tab w:val="num" w:pos="2880"/>
        </w:tabs>
        <w:ind w:left="2880" w:hanging="360"/>
      </w:pPr>
      <w:rPr>
        <w:rFonts w:ascii="Symbol" w:hAnsi="Symbol"/>
      </w:rPr>
    </w:lvl>
    <w:lvl w:ilvl="4" w:tplc="CFBCD652">
      <w:start w:val="1"/>
      <w:numFmt w:val="bullet"/>
      <w:lvlText w:val="o"/>
      <w:lvlJc w:val="left"/>
      <w:pPr>
        <w:tabs>
          <w:tab w:val="num" w:pos="3600"/>
        </w:tabs>
        <w:ind w:left="3600" w:hanging="360"/>
      </w:pPr>
      <w:rPr>
        <w:rFonts w:ascii="Courier New" w:hAnsi="Courier New"/>
      </w:rPr>
    </w:lvl>
    <w:lvl w:ilvl="5" w:tplc="A81A5970">
      <w:start w:val="1"/>
      <w:numFmt w:val="bullet"/>
      <w:lvlText w:val=""/>
      <w:lvlJc w:val="left"/>
      <w:pPr>
        <w:tabs>
          <w:tab w:val="num" w:pos="4320"/>
        </w:tabs>
        <w:ind w:left="4320" w:hanging="360"/>
      </w:pPr>
      <w:rPr>
        <w:rFonts w:ascii="Wingdings" w:hAnsi="Wingdings"/>
      </w:rPr>
    </w:lvl>
    <w:lvl w:ilvl="6" w:tplc="8356E07A">
      <w:start w:val="1"/>
      <w:numFmt w:val="bullet"/>
      <w:lvlText w:val=""/>
      <w:lvlJc w:val="left"/>
      <w:pPr>
        <w:tabs>
          <w:tab w:val="num" w:pos="5040"/>
        </w:tabs>
        <w:ind w:left="5040" w:hanging="360"/>
      </w:pPr>
      <w:rPr>
        <w:rFonts w:ascii="Symbol" w:hAnsi="Symbol"/>
      </w:rPr>
    </w:lvl>
    <w:lvl w:ilvl="7" w:tplc="647C44BA">
      <w:start w:val="1"/>
      <w:numFmt w:val="bullet"/>
      <w:lvlText w:val="o"/>
      <w:lvlJc w:val="left"/>
      <w:pPr>
        <w:tabs>
          <w:tab w:val="num" w:pos="5760"/>
        </w:tabs>
        <w:ind w:left="5760" w:hanging="360"/>
      </w:pPr>
      <w:rPr>
        <w:rFonts w:ascii="Courier New" w:hAnsi="Courier New"/>
      </w:rPr>
    </w:lvl>
    <w:lvl w:ilvl="8" w:tplc="1B362F36">
      <w:start w:val="1"/>
      <w:numFmt w:val="bullet"/>
      <w:lvlText w:val=""/>
      <w:lvlJc w:val="left"/>
      <w:pPr>
        <w:tabs>
          <w:tab w:val="num" w:pos="6480"/>
        </w:tabs>
        <w:ind w:left="6480" w:hanging="360"/>
      </w:pPr>
      <w:rPr>
        <w:rFonts w:ascii="Wingdings" w:hAnsi="Wingdings"/>
      </w:rPr>
    </w:lvl>
  </w:abstractNum>
  <w:abstractNum w:abstractNumId="181">
    <w:nsid w:val="000000B6"/>
    <w:multiLevelType w:val="hybridMultilevel"/>
    <w:tmpl w:val="000000B6"/>
    <w:lvl w:ilvl="0" w:tplc="F7F89B28">
      <w:start w:val="1"/>
      <w:numFmt w:val="bullet"/>
      <w:lvlText w:val=""/>
      <w:lvlJc w:val="left"/>
      <w:pPr>
        <w:tabs>
          <w:tab w:val="num" w:pos="720"/>
        </w:tabs>
        <w:ind w:left="720" w:hanging="360"/>
      </w:pPr>
      <w:rPr>
        <w:rFonts w:ascii="Symbol" w:hAnsi="Symbol"/>
      </w:rPr>
    </w:lvl>
    <w:lvl w:ilvl="1" w:tplc="C2966D4E">
      <w:start w:val="1"/>
      <w:numFmt w:val="bullet"/>
      <w:lvlText w:val="o"/>
      <w:lvlJc w:val="left"/>
      <w:pPr>
        <w:tabs>
          <w:tab w:val="num" w:pos="1440"/>
        </w:tabs>
        <w:ind w:left="1440" w:hanging="360"/>
      </w:pPr>
      <w:rPr>
        <w:rFonts w:ascii="Courier New" w:hAnsi="Courier New"/>
      </w:rPr>
    </w:lvl>
    <w:lvl w:ilvl="2" w:tplc="E28A49C2">
      <w:start w:val="1"/>
      <w:numFmt w:val="bullet"/>
      <w:lvlText w:val=""/>
      <w:lvlJc w:val="left"/>
      <w:pPr>
        <w:tabs>
          <w:tab w:val="num" w:pos="2160"/>
        </w:tabs>
        <w:ind w:left="2160" w:hanging="360"/>
      </w:pPr>
      <w:rPr>
        <w:rFonts w:ascii="Wingdings" w:hAnsi="Wingdings"/>
      </w:rPr>
    </w:lvl>
    <w:lvl w:ilvl="3" w:tplc="007629C8">
      <w:start w:val="1"/>
      <w:numFmt w:val="bullet"/>
      <w:lvlText w:val=""/>
      <w:lvlJc w:val="left"/>
      <w:pPr>
        <w:tabs>
          <w:tab w:val="num" w:pos="2880"/>
        </w:tabs>
        <w:ind w:left="2880" w:hanging="360"/>
      </w:pPr>
      <w:rPr>
        <w:rFonts w:ascii="Symbol" w:hAnsi="Symbol"/>
      </w:rPr>
    </w:lvl>
    <w:lvl w:ilvl="4" w:tplc="6C8A7A4A">
      <w:start w:val="1"/>
      <w:numFmt w:val="bullet"/>
      <w:lvlText w:val="o"/>
      <w:lvlJc w:val="left"/>
      <w:pPr>
        <w:tabs>
          <w:tab w:val="num" w:pos="3600"/>
        </w:tabs>
        <w:ind w:left="3600" w:hanging="360"/>
      </w:pPr>
      <w:rPr>
        <w:rFonts w:ascii="Courier New" w:hAnsi="Courier New"/>
      </w:rPr>
    </w:lvl>
    <w:lvl w:ilvl="5" w:tplc="D354C3AC">
      <w:start w:val="1"/>
      <w:numFmt w:val="bullet"/>
      <w:lvlText w:val=""/>
      <w:lvlJc w:val="left"/>
      <w:pPr>
        <w:tabs>
          <w:tab w:val="num" w:pos="4320"/>
        </w:tabs>
        <w:ind w:left="4320" w:hanging="360"/>
      </w:pPr>
      <w:rPr>
        <w:rFonts w:ascii="Wingdings" w:hAnsi="Wingdings"/>
      </w:rPr>
    </w:lvl>
    <w:lvl w:ilvl="6" w:tplc="4810FB0A">
      <w:start w:val="1"/>
      <w:numFmt w:val="bullet"/>
      <w:lvlText w:val=""/>
      <w:lvlJc w:val="left"/>
      <w:pPr>
        <w:tabs>
          <w:tab w:val="num" w:pos="5040"/>
        </w:tabs>
        <w:ind w:left="5040" w:hanging="360"/>
      </w:pPr>
      <w:rPr>
        <w:rFonts w:ascii="Symbol" w:hAnsi="Symbol"/>
      </w:rPr>
    </w:lvl>
    <w:lvl w:ilvl="7" w:tplc="3BB28DE2">
      <w:start w:val="1"/>
      <w:numFmt w:val="bullet"/>
      <w:lvlText w:val="o"/>
      <w:lvlJc w:val="left"/>
      <w:pPr>
        <w:tabs>
          <w:tab w:val="num" w:pos="5760"/>
        </w:tabs>
        <w:ind w:left="5760" w:hanging="360"/>
      </w:pPr>
      <w:rPr>
        <w:rFonts w:ascii="Courier New" w:hAnsi="Courier New"/>
      </w:rPr>
    </w:lvl>
    <w:lvl w:ilvl="8" w:tplc="79D2CF82">
      <w:start w:val="1"/>
      <w:numFmt w:val="bullet"/>
      <w:lvlText w:val=""/>
      <w:lvlJc w:val="left"/>
      <w:pPr>
        <w:tabs>
          <w:tab w:val="num" w:pos="6480"/>
        </w:tabs>
        <w:ind w:left="6480" w:hanging="360"/>
      </w:pPr>
      <w:rPr>
        <w:rFonts w:ascii="Wingdings" w:hAnsi="Wingdings"/>
      </w:rPr>
    </w:lvl>
  </w:abstractNum>
  <w:abstractNum w:abstractNumId="182">
    <w:nsid w:val="000000B7"/>
    <w:multiLevelType w:val="hybridMultilevel"/>
    <w:tmpl w:val="000000B7"/>
    <w:lvl w:ilvl="0" w:tplc="CFAA3722">
      <w:start w:val="1"/>
      <w:numFmt w:val="bullet"/>
      <w:lvlText w:val=""/>
      <w:lvlJc w:val="left"/>
      <w:pPr>
        <w:tabs>
          <w:tab w:val="num" w:pos="720"/>
        </w:tabs>
        <w:ind w:left="720" w:hanging="360"/>
      </w:pPr>
      <w:rPr>
        <w:rFonts w:ascii="Symbol" w:hAnsi="Symbol"/>
      </w:rPr>
    </w:lvl>
    <w:lvl w:ilvl="1" w:tplc="937A4FC2">
      <w:start w:val="1"/>
      <w:numFmt w:val="bullet"/>
      <w:lvlText w:val="o"/>
      <w:lvlJc w:val="left"/>
      <w:pPr>
        <w:tabs>
          <w:tab w:val="num" w:pos="1440"/>
        </w:tabs>
        <w:ind w:left="1440" w:hanging="360"/>
      </w:pPr>
      <w:rPr>
        <w:rFonts w:ascii="Courier New" w:hAnsi="Courier New"/>
      </w:rPr>
    </w:lvl>
    <w:lvl w:ilvl="2" w:tplc="38321DAE">
      <w:start w:val="1"/>
      <w:numFmt w:val="bullet"/>
      <w:lvlText w:val=""/>
      <w:lvlJc w:val="left"/>
      <w:pPr>
        <w:tabs>
          <w:tab w:val="num" w:pos="2160"/>
        </w:tabs>
        <w:ind w:left="2160" w:hanging="360"/>
      </w:pPr>
      <w:rPr>
        <w:rFonts w:ascii="Wingdings" w:hAnsi="Wingdings"/>
      </w:rPr>
    </w:lvl>
    <w:lvl w:ilvl="3" w:tplc="ED0A1CD4">
      <w:start w:val="1"/>
      <w:numFmt w:val="bullet"/>
      <w:lvlText w:val=""/>
      <w:lvlJc w:val="left"/>
      <w:pPr>
        <w:tabs>
          <w:tab w:val="num" w:pos="2880"/>
        </w:tabs>
        <w:ind w:left="2880" w:hanging="360"/>
      </w:pPr>
      <w:rPr>
        <w:rFonts w:ascii="Symbol" w:hAnsi="Symbol"/>
      </w:rPr>
    </w:lvl>
    <w:lvl w:ilvl="4" w:tplc="7B969282">
      <w:start w:val="1"/>
      <w:numFmt w:val="bullet"/>
      <w:lvlText w:val="o"/>
      <w:lvlJc w:val="left"/>
      <w:pPr>
        <w:tabs>
          <w:tab w:val="num" w:pos="3600"/>
        </w:tabs>
        <w:ind w:left="3600" w:hanging="360"/>
      </w:pPr>
      <w:rPr>
        <w:rFonts w:ascii="Courier New" w:hAnsi="Courier New"/>
      </w:rPr>
    </w:lvl>
    <w:lvl w:ilvl="5" w:tplc="2EDE7036">
      <w:start w:val="1"/>
      <w:numFmt w:val="bullet"/>
      <w:lvlText w:val=""/>
      <w:lvlJc w:val="left"/>
      <w:pPr>
        <w:tabs>
          <w:tab w:val="num" w:pos="4320"/>
        </w:tabs>
        <w:ind w:left="4320" w:hanging="360"/>
      </w:pPr>
      <w:rPr>
        <w:rFonts w:ascii="Wingdings" w:hAnsi="Wingdings"/>
      </w:rPr>
    </w:lvl>
    <w:lvl w:ilvl="6" w:tplc="32B00F8A">
      <w:start w:val="1"/>
      <w:numFmt w:val="bullet"/>
      <w:lvlText w:val=""/>
      <w:lvlJc w:val="left"/>
      <w:pPr>
        <w:tabs>
          <w:tab w:val="num" w:pos="5040"/>
        </w:tabs>
        <w:ind w:left="5040" w:hanging="360"/>
      </w:pPr>
      <w:rPr>
        <w:rFonts w:ascii="Symbol" w:hAnsi="Symbol"/>
      </w:rPr>
    </w:lvl>
    <w:lvl w:ilvl="7" w:tplc="8370BD4E">
      <w:start w:val="1"/>
      <w:numFmt w:val="bullet"/>
      <w:lvlText w:val="o"/>
      <w:lvlJc w:val="left"/>
      <w:pPr>
        <w:tabs>
          <w:tab w:val="num" w:pos="5760"/>
        </w:tabs>
        <w:ind w:left="5760" w:hanging="360"/>
      </w:pPr>
      <w:rPr>
        <w:rFonts w:ascii="Courier New" w:hAnsi="Courier New"/>
      </w:rPr>
    </w:lvl>
    <w:lvl w:ilvl="8" w:tplc="CC382C4C">
      <w:start w:val="1"/>
      <w:numFmt w:val="bullet"/>
      <w:lvlText w:val=""/>
      <w:lvlJc w:val="left"/>
      <w:pPr>
        <w:tabs>
          <w:tab w:val="num" w:pos="6480"/>
        </w:tabs>
        <w:ind w:left="6480" w:hanging="360"/>
      </w:pPr>
      <w:rPr>
        <w:rFonts w:ascii="Wingdings" w:hAnsi="Wingdings"/>
      </w:rPr>
    </w:lvl>
  </w:abstractNum>
  <w:abstractNum w:abstractNumId="183">
    <w:nsid w:val="000000B8"/>
    <w:multiLevelType w:val="hybridMultilevel"/>
    <w:tmpl w:val="000000B8"/>
    <w:lvl w:ilvl="0" w:tplc="B3683368">
      <w:start w:val="1"/>
      <w:numFmt w:val="bullet"/>
      <w:lvlText w:val=""/>
      <w:lvlJc w:val="left"/>
      <w:pPr>
        <w:tabs>
          <w:tab w:val="num" w:pos="720"/>
        </w:tabs>
        <w:ind w:left="720" w:hanging="360"/>
      </w:pPr>
      <w:rPr>
        <w:rFonts w:ascii="Symbol" w:hAnsi="Symbol"/>
      </w:rPr>
    </w:lvl>
    <w:lvl w:ilvl="1" w:tplc="654CA30A">
      <w:start w:val="1"/>
      <w:numFmt w:val="bullet"/>
      <w:lvlText w:val="o"/>
      <w:lvlJc w:val="left"/>
      <w:pPr>
        <w:tabs>
          <w:tab w:val="num" w:pos="1440"/>
        </w:tabs>
        <w:ind w:left="1440" w:hanging="360"/>
      </w:pPr>
      <w:rPr>
        <w:rFonts w:ascii="Courier New" w:hAnsi="Courier New"/>
      </w:rPr>
    </w:lvl>
    <w:lvl w:ilvl="2" w:tplc="492A4428">
      <w:start w:val="1"/>
      <w:numFmt w:val="bullet"/>
      <w:lvlText w:val=""/>
      <w:lvlJc w:val="left"/>
      <w:pPr>
        <w:tabs>
          <w:tab w:val="num" w:pos="2160"/>
        </w:tabs>
        <w:ind w:left="2160" w:hanging="360"/>
      </w:pPr>
      <w:rPr>
        <w:rFonts w:ascii="Wingdings" w:hAnsi="Wingdings"/>
      </w:rPr>
    </w:lvl>
    <w:lvl w:ilvl="3" w:tplc="0CDA5452">
      <w:start w:val="1"/>
      <w:numFmt w:val="bullet"/>
      <w:lvlText w:val=""/>
      <w:lvlJc w:val="left"/>
      <w:pPr>
        <w:tabs>
          <w:tab w:val="num" w:pos="2880"/>
        </w:tabs>
        <w:ind w:left="2880" w:hanging="360"/>
      </w:pPr>
      <w:rPr>
        <w:rFonts w:ascii="Symbol" w:hAnsi="Symbol"/>
      </w:rPr>
    </w:lvl>
    <w:lvl w:ilvl="4" w:tplc="34448F30">
      <w:start w:val="1"/>
      <w:numFmt w:val="bullet"/>
      <w:lvlText w:val="o"/>
      <w:lvlJc w:val="left"/>
      <w:pPr>
        <w:tabs>
          <w:tab w:val="num" w:pos="3600"/>
        </w:tabs>
        <w:ind w:left="3600" w:hanging="360"/>
      </w:pPr>
      <w:rPr>
        <w:rFonts w:ascii="Courier New" w:hAnsi="Courier New"/>
      </w:rPr>
    </w:lvl>
    <w:lvl w:ilvl="5" w:tplc="911ECB54">
      <w:start w:val="1"/>
      <w:numFmt w:val="bullet"/>
      <w:lvlText w:val=""/>
      <w:lvlJc w:val="left"/>
      <w:pPr>
        <w:tabs>
          <w:tab w:val="num" w:pos="4320"/>
        </w:tabs>
        <w:ind w:left="4320" w:hanging="360"/>
      </w:pPr>
      <w:rPr>
        <w:rFonts w:ascii="Wingdings" w:hAnsi="Wingdings"/>
      </w:rPr>
    </w:lvl>
    <w:lvl w:ilvl="6" w:tplc="E6EA26D4">
      <w:start w:val="1"/>
      <w:numFmt w:val="bullet"/>
      <w:lvlText w:val=""/>
      <w:lvlJc w:val="left"/>
      <w:pPr>
        <w:tabs>
          <w:tab w:val="num" w:pos="5040"/>
        </w:tabs>
        <w:ind w:left="5040" w:hanging="360"/>
      </w:pPr>
      <w:rPr>
        <w:rFonts w:ascii="Symbol" w:hAnsi="Symbol"/>
      </w:rPr>
    </w:lvl>
    <w:lvl w:ilvl="7" w:tplc="DF9CFF24">
      <w:start w:val="1"/>
      <w:numFmt w:val="bullet"/>
      <w:lvlText w:val="o"/>
      <w:lvlJc w:val="left"/>
      <w:pPr>
        <w:tabs>
          <w:tab w:val="num" w:pos="5760"/>
        </w:tabs>
        <w:ind w:left="5760" w:hanging="360"/>
      </w:pPr>
      <w:rPr>
        <w:rFonts w:ascii="Courier New" w:hAnsi="Courier New"/>
      </w:rPr>
    </w:lvl>
    <w:lvl w:ilvl="8" w:tplc="999EE34C">
      <w:start w:val="1"/>
      <w:numFmt w:val="bullet"/>
      <w:lvlText w:val=""/>
      <w:lvlJc w:val="left"/>
      <w:pPr>
        <w:tabs>
          <w:tab w:val="num" w:pos="6480"/>
        </w:tabs>
        <w:ind w:left="6480" w:hanging="360"/>
      </w:pPr>
      <w:rPr>
        <w:rFonts w:ascii="Wingdings" w:hAnsi="Wingdings"/>
      </w:rPr>
    </w:lvl>
  </w:abstractNum>
  <w:abstractNum w:abstractNumId="184">
    <w:nsid w:val="000000B9"/>
    <w:multiLevelType w:val="hybridMultilevel"/>
    <w:tmpl w:val="000000B9"/>
    <w:lvl w:ilvl="0" w:tplc="184694B6">
      <w:start w:val="1"/>
      <w:numFmt w:val="bullet"/>
      <w:lvlText w:val=""/>
      <w:lvlJc w:val="left"/>
      <w:pPr>
        <w:tabs>
          <w:tab w:val="num" w:pos="720"/>
        </w:tabs>
        <w:ind w:left="720" w:hanging="360"/>
      </w:pPr>
      <w:rPr>
        <w:rFonts w:ascii="Symbol" w:hAnsi="Symbol"/>
      </w:rPr>
    </w:lvl>
    <w:lvl w:ilvl="1" w:tplc="81865B5E">
      <w:start w:val="1"/>
      <w:numFmt w:val="bullet"/>
      <w:lvlText w:val="o"/>
      <w:lvlJc w:val="left"/>
      <w:pPr>
        <w:tabs>
          <w:tab w:val="num" w:pos="1440"/>
        </w:tabs>
        <w:ind w:left="1440" w:hanging="360"/>
      </w:pPr>
      <w:rPr>
        <w:rFonts w:ascii="Courier New" w:hAnsi="Courier New"/>
      </w:rPr>
    </w:lvl>
    <w:lvl w:ilvl="2" w:tplc="9372E0AA">
      <w:start w:val="1"/>
      <w:numFmt w:val="bullet"/>
      <w:lvlText w:val=""/>
      <w:lvlJc w:val="left"/>
      <w:pPr>
        <w:tabs>
          <w:tab w:val="num" w:pos="2160"/>
        </w:tabs>
        <w:ind w:left="2160" w:hanging="360"/>
      </w:pPr>
      <w:rPr>
        <w:rFonts w:ascii="Wingdings" w:hAnsi="Wingdings"/>
      </w:rPr>
    </w:lvl>
    <w:lvl w:ilvl="3" w:tplc="656C61CC">
      <w:start w:val="1"/>
      <w:numFmt w:val="bullet"/>
      <w:lvlText w:val=""/>
      <w:lvlJc w:val="left"/>
      <w:pPr>
        <w:tabs>
          <w:tab w:val="num" w:pos="2880"/>
        </w:tabs>
        <w:ind w:left="2880" w:hanging="360"/>
      </w:pPr>
      <w:rPr>
        <w:rFonts w:ascii="Symbol" w:hAnsi="Symbol"/>
      </w:rPr>
    </w:lvl>
    <w:lvl w:ilvl="4" w:tplc="6078452E">
      <w:start w:val="1"/>
      <w:numFmt w:val="bullet"/>
      <w:lvlText w:val="o"/>
      <w:lvlJc w:val="left"/>
      <w:pPr>
        <w:tabs>
          <w:tab w:val="num" w:pos="3600"/>
        </w:tabs>
        <w:ind w:left="3600" w:hanging="360"/>
      </w:pPr>
      <w:rPr>
        <w:rFonts w:ascii="Courier New" w:hAnsi="Courier New"/>
      </w:rPr>
    </w:lvl>
    <w:lvl w:ilvl="5" w:tplc="8A0A45BE">
      <w:start w:val="1"/>
      <w:numFmt w:val="bullet"/>
      <w:lvlText w:val=""/>
      <w:lvlJc w:val="left"/>
      <w:pPr>
        <w:tabs>
          <w:tab w:val="num" w:pos="4320"/>
        </w:tabs>
        <w:ind w:left="4320" w:hanging="360"/>
      </w:pPr>
      <w:rPr>
        <w:rFonts w:ascii="Wingdings" w:hAnsi="Wingdings"/>
      </w:rPr>
    </w:lvl>
    <w:lvl w:ilvl="6" w:tplc="FC3C348C">
      <w:start w:val="1"/>
      <w:numFmt w:val="bullet"/>
      <w:lvlText w:val=""/>
      <w:lvlJc w:val="left"/>
      <w:pPr>
        <w:tabs>
          <w:tab w:val="num" w:pos="5040"/>
        </w:tabs>
        <w:ind w:left="5040" w:hanging="360"/>
      </w:pPr>
      <w:rPr>
        <w:rFonts w:ascii="Symbol" w:hAnsi="Symbol"/>
      </w:rPr>
    </w:lvl>
    <w:lvl w:ilvl="7" w:tplc="52C60338">
      <w:start w:val="1"/>
      <w:numFmt w:val="bullet"/>
      <w:lvlText w:val="o"/>
      <w:lvlJc w:val="left"/>
      <w:pPr>
        <w:tabs>
          <w:tab w:val="num" w:pos="5760"/>
        </w:tabs>
        <w:ind w:left="5760" w:hanging="360"/>
      </w:pPr>
      <w:rPr>
        <w:rFonts w:ascii="Courier New" w:hAnsi="Courier New"/>
      </w:rPr>
    </w:lvl>
    <w:lvl w:ilvl="8" w:tplc="F0DA5A76">
      <w:start w:val="1"/>
      <w:numFmt w:val="bullet"/>
      <w:lvlText w:val=""/>
      <w:lvlJc w:val="left"/>
      <w:pPr>
        <w:tabs>
          <w:tab w:val="num" w:pos="6480"/>
        </w:tabs>
        <w:ind w:left="6480" w:hanging="360"/>
      </w:pPr>
      <w:rPr>
        <w:rFonts w:ascii="Wingdings" w:hAnsi="Wingdings"/>
      </w:rPr>
    </w:lvl>
  </w:abstractNum>
  <w:abstractNum w:abstractNumId="185">
    <w:nsid w:val="000000BA"/>
    <w:multiLevelType w:val="hybridMultilevel"/>
    <w:tmpl w:val="000000BA"/>
    <w:lvl w:ilvl="0" w:tplc="32D0BC28">
      <w:start w:val="1"/>
      <w:numFmt w:val="bullet"/>
      <w:lvlText w:val=""/>
      <w:lvlJc w:val="left"/>
      <w:pPr>
        <w:tabs>
          <w:tab w:val="num" w:pos="720"/>
        </w:tabs>
        <w:ind w:left="720" w:hanging="360"/>
      </w:pPr>
      <w:rPr>
        <w:rFonts w:ascii="Symbol" w:hAnsi="Symbol"/>
      </w:rPr>
    </w:lvl>
    <w:lvl w:ilvl="1" w:tplc="DDCEB54E">
      <w:start w:val="1"/>
      <w:numFmt w:val="bullet"/>
      <w:lvlText w:val="o"/>
      <w:lvlJc w:val="left"/>
      <w:pPr>
        <w:tabs>
          <w:tab w:val="num" w:pos="1440"/>
        </w:tabs>
        <w:ind w:left="1440" w:hanging="360"/>
      </w:pPr>
      <w:rPr>
        <w:rFonts w:ascii="Courier New" w:hAnsi="Courier New"/>
      </w:rPr>
    </w:lvl>
    <w:lvl w:ilvl="2" w:tplc="14EE6EF4">
      <w:start w:val="1"/>
      <w:numFmt w:val="bullet"/>
      <w:lvlText w:val=""/>
      <w:lvlJc w:val="left"/>
      <w:pPr>
        <w:tabs>
          <w:tab w:val="num" w:pos="2160"/>
        </w:tabs>
        <w:ind w:left="2160" w:hanging="360"/>
      </w:pPr>
      <w:rPr>
        <w:rFonts w:ascii="Wingdings" w:hAnsi="Wingdings"/>
      </w:rPr>
    </w:lvl>
    <w:lvl w:ilvl="3" w:tplc="EBEA2C4E">
      <w:start w:val="1"/>
      <w:numFmt w:val="bullet"/>
      <w:lvlText w:val=""/>
      <w:lvlJc w:val="left"/>
      <w:pPr>
        <w:tabs>
          <w:tab w:val="num" w:pos="2880"/>
        </w:tabs>
        <w:ind w:left="2880" w:hanging="360"/>
      </w:pPr>
      <w:rPr>
        <w:rFonts w:ascii="Symbol" w:hAnsi="Symbol"/>
      </w:rPr>
    </w:lvl>
    <w:lvl w:ilvl="4" w:tplc="F83E1182">
      <w:start w:val="1"/>
      <w:numFmt w:val="bullet"/>
      <w:lvlText w:val="o"/>
      <w:lvlJc w:val="left"/>
      <w:pPr>
        <w:tabs>
          <w:tab w:val="num" w:pos="3600"/>
        </w:tabs>
        <w:ind w:left="3600" w:hanging="360"/>
      </w:pPr>
      <w:rPr>
        <w:rFonts w:ascii="Courier New" w:hAnsi="Courier New"/>
      </w:rPr>
    </w:lvl>
    <w:lvl w:ilvl="5" w:tplc="0F78E2A2">
      <w:start w:val="1"/>
      <w:numFmt w:val="bullet"/>
      <w:lvlText w:val=""/>
      <w:lvlJc w:val="left"/>
      <w:pPr>
        <w:tabs>
          <w:tab w:val="num" w:pos="4320"/>
        </w:tabs>
        <w:ind w:left="4320" w:hanging="360"/>
      </w:pPr>
      <w:rPr>
        <w:rFonts w:ascii="Wingdings" w:hAnsi="Wingdings"/>
      </w:rPr>
    </w:lvl>
    <w:lvl w:ilvl="6" w:tplc="F3B27376">
      <w:start w:val="1"/>
      <w:numFmt w:val="bullet"/>
      <w:lvlText w:val=""/>
      <w:lvlJc w:val="left"/>
      <w:pPr>
        <w:tabs>
          <w:tab w:val="num" w:pos="5040"/>
        </w:tabs>
        <w:ind w:left="5040" w:hanging="360"/>
      </w:pPr>
      <w:rPr>
        <w:rFonts w:ascii="Symbol" w:hAnsi="Symbol"/>
      </w:rPr>
    </w:lvl>
    <w:lvl w:ilvl="7" w:tplc="F22642B8">
      <w:start w:val="1"/>
      <w:numFmt w:val="bullet"/>
      <w:lvlText w:val="o"/>
      <w:lvlJc w:val="left"/>
      <w:pPr>
        <w:tabs>
          <w:tab w:val="num" w:pos="5760"/>
        </w:tabs>
        <w:ind w:left="5760" w:hanging="360"/>
      </w:pPr>
      <w:rPr>
        <w:rFonts w:ascii="Courier New" w:hAnsi="Courier New"/>
      </w:rPr>
    </w:lvl>
    <w:lvl w:ilvl="8" w:tplc="F9561F7A">
      <w:start w:val="1"/>
      <w:numFmt w:val="bullet"/>
      <w:lvlText w:val=""/>
      <w:lvlJc w:val="left"/>
      <w:pPr>
        <w:tabs>
          <w:tab w:val="num" w:pos="6480"/>
        </w:tabs>
        <w:ind w:left="6480" w:hanging="360"/>
      </w:pPr>
      <w:rPr>
        <w:rFonts w:ascii="Wingdings" w:hAnsi="Wingdings"/>
      </w:rPr>
    </w:lvl>
  </w:abstractNum>
  <w:abstractNum w:abstractNumId="186">
    <w:nsid w:val="000000BB"/>
    <w:multiLevelType w:val="hybridMultilevel"/>
    <w:tmpl w:val="000000BB"/>
    <w:lvl w:ilvl="0" w:tplc="4BD496AC">
      <w:start w:val="1"/>
      <w:numFmt w:val="bullet"/>
      <w:lvlText w:val=""/>
      <w:lvlJc w:val="left"/>
      <w:pPr>
        <w:tabs>
          <w:tab w:val="num" w:pos="720"/>
        </w:tabs>
        <w:ind w:left="720" w:hanging="360"/>
      </w:pPr>
      <w:rPr>
        <w:rFonts w:ascii="Symbol" w:hAnsi="Symbol"/>
      </w:rPr>
    </w:lvl>
    <w:lvl w:ilvl="1" w:tplc="B36CD356">
      <w:start w:val="1"/>
      <w:numFmt w:val="bullet"/>
      <w:lvlText w:val="o"/>
      <w:lvlJc w:val="left"/>
      <w:pPr>
        <w:tabs>
          <w:tab w:val="num" w:pos="1440"/>
        </w:tabs>
        <w:ind w:left="1440" w:hanging="360"/>
      </w:pPr>
      <w:rPr>
        <w:rFonts w:ascii="Courier New" w:hAnsi="Courier New"/>
      </w:rPr>
    </w:lvl>
    <w:lvl w:ilvl="2" w:tplc="4136295E">
      <w:start w:val="1"/>
      <w:numFmt w:val="bullet"/>
      <w:lvlText w:val=""/>
      <w:lvlJc w:val="left"/>
      <w:pPr>
        <w:tabs>
          <w:tab w:val="num" w:pos="2160"/>
        </w:tabs>
        <w:ind w:left="2160" w:hanging="360"/>
      </w:pPr>
      <w:rPr>
        <w:rFonts w:ascii="Wingdings" w:hAnsi="Wingdings"/>
      </w:rPr>
    </w:lvl>
    <w:lvl w:ilvl="3" w:tplc="63F077FE">
      <w:start w:val="1"/>
      <w:numFmt w:val="bullet"/>
      <w:lvlText w:val=""/>
      <w:lvlJc w:val="left"/>
      <w:pPr>
        <w:tabs>
          <w:tab w:val="num" w:pos="2880"/>
        </w:tabs>
        <w:ind w:left="2880" w:hanging="360"/>
      </w:pPr>
      <w:rPr>
        <w:rFonts w:ascii="Symbol" w:hAnsi="Symbol"/>
      </w:rPr>
    </w:lvl>
    <w:lvl w:ilvl="4" w:tplc="CBF40BB6">
      <w:start w:val="1"/>
      <w:numFmt w:val="bullet"/>
      <w:lvlText w:val="o"/>
      <w:lvlJc w:val="left"/>
      <w:pPr>
        <w:tabs>
          <w:tab w:val="num" w:pos="3600"/>
        </w:tabs>
        <w:ind w:left="3600" w:hanging="360"/>
      </w:pPr>
      <w:rPr>
        <w:rFonts w:ascii="Courier New" w:hAnsi="Courier New"/>
      </w:rPr>
    </w:lvl>
    <w:lvl w:ilvl="5" w:tplc="A168A9A0">
      <w:start w:val="1"/>
      <w:numFmt w:val="bullet"/>
      <w:lvlText w:val=""/>
      <w:lvlJc w:val="left"/>
      <w:pPr>
        <w:tabs>
          <w:tab w:val="num" w:pos="4320"/>
        </w:tabs>
        <w:ind w:left="4320" w:hanging="360"/>
      </w:pPr>
      <w:rPr>
        <w:rFonts w:ascii="Wingdings" w:hAnsi="Wingdings"/>
      </w:rPr>
    </w:lvl>
    <w:lvl w:ilvl="6" w:tplc="D068A16C">
      <w:start w:val="1"/>
      <w:numFmt w:val="bullet"/>
      <w:lvlText w:val=""/>
      <w:lvlJc w:val="left"/>
      <w:pPr>
        <w:tabs>
          <w:tab w:val="num" w:pos="5040"/>
        </w:tabs>
        <w:ind w:left="5040" w:hanging="360"/>
      </w:pPr>
      <w:rPr>
        <w:rFonts w:ascii="Symbol" w:hAnsi="Symbol"/>
      </w:rPr>
    </w:lvl>
    <w:lvl w:ilvl="7" w:tplc="4C8274D8">
      <w:start w:val="1"/>
      <w:numFmt w:val="bullet"/>
      <w:lvlText w:val="o"/>
      <w:lvlJc w:val="left"/>
      <w:pPr>
        <w:tabs>
          <w:tab w:val="num" w:pos="5760"/>
        </w:tabs>
        <w:ind w:left="5760" w:hanging="360"/>
      </w:pPr>
      <w:rPr>
        <w:rFonts w:ascii="Courier New" w:hAnsi="Courier New"/>
      </w:rPr>
    </w:lvl>
    <w:lvl w:ilvl="8" w:tplc="0144C532">
      <w:start w:val="1"/>
      <w:numFmt w:val="bullet"/>
      <w:lvlText w:val=""/>
      <w:lvlJc w:val="left"/>
      <w:pPr>
        <w:tabs>
          <w:tab w:val="num" w:pos="6480"/>
        </w:tabs>
        <w:ind w:left="6480" w:hanging="360"/>
      </w:pPr>
      <w:rPr>
        <w:rFonts w:ascii="Wingdings" w:hAnsi="Wingdings"/>
      </w:rPr>
    </w:lvl>
  </w:abstractNum>
  <w:abstractNum w:abstractNumId="187">
    <w:nsid w:val="000000BC"/>
    <w:multiLevelType w:val="hybridMultilevel"/>
    <w:tmpl w:val="000000BC"/>
    <w:lvl w:ilvl="0" w:tplc="C106B1F6">
      <w:start w:val="1"/>
      <w:numFmt w:val="bullet"/>
      <w:lvlText w:val=""/>
      <w:lvlJc w:val="left"/>
      <w:pPr>
        <w:tabs>
          <w:tab w:val="num" w:pos="720"/>
        </w:tabs>
        <w:ind w:left="720" w:hanging="360"/>
      </w:pPr>
      <w:rPr>
        <w:rFonts w:ascii="Symbol" w:hAnsi="Symbol"/>
      </w:rPr>
    </w:lvl>
    <w:lvl w:ilvl="1" w:tplc="C7BE4DBE">
      <w:start w:val="1"/>
      <w:numFmt w:val="bullet"/>
      <w:lvlText w:val="o"/>
      <w:lvlJc w:val="left"/>
      <w:pPr>
        <w:tabs>
          <w:tab w:val="num" w:pos="1440"/>
        </w:tabs>
        <w:ind w:left="1440" w:hanging="360"/>
      </w:pPr>
      <w:rPr>
        <w:rFonts w:ascii="Courier New" w:hAnsi="Courier New"/>
      </w:rPr>
    </w:lvl>
    <w:lvl w:ilvl="2" w:tplc="DBE2F92A">
      <w:start w:val="1"/>
      <w:numFmt w:val="bullet"/>
      <w:lvlText w:val=""/>
      <w:lvlJc w:val="left"/>
      <w:pPr>
        <w:tabs>
          <w:tab w:val="num" w:pos="2160"/>
        </w:tabs>
        <w:ind w:left="2160" w:hanging="360"/>
      </w:pPr>
      <w:rPr>
        <w:rFonts w:ascii="Wingdings" w:hAnsi="Wingdings"/>
      </w:rPr>
    </w:lvl>
    <w:lvl w:ilvl="3" w:tplc="6FF68CEA">
      <w:start w:val="1"/>
      <w:numFmt w:val="bullet"/>
      <w:lvlText w:val=""/>
      <w:lvlJc w:val="left"/>
      <w:pPr>
        <w:tabs>
          <w:tab w:val="num" w:pos="2880"/>
        </w:tabs>
        <w:ind w:left="2880" w:hanging="360"/>
      </w:pPr>
      <w:rPr>
        <w:rFonts w:ascii="Symbol" w:hAnsi="Symbol"/>
      </w:rPr>
    </w:lvl>
    <w:lvl w:ilvl="4" w:tplc="66B49B06">
      <w:start w:val="1"/>
      <w:numFmt w:val="bullet"/>
      <w:lvlText w:val="o"/>
      <w:lvlJc w:val="left"/>
      <w:pPr>
        <w:tabs>
          <w:tab w:val="num" w:pos="3600"/>
        </w:tabs>
        <w:ind w:left="3600" w:hanging="360"/>
      </w:pPr>
      <w:rPr>
        <w:rFonts w:ascii="Courier New" w:hAnsi="Courier New"/>
      </w:rPr>
    </w:lvl>
    <w:lvl w:ilvl="5" w:tplc="E3E460C4">
      <w:start w:val="1"/>
      <w:numFmt w:val="bullet"/>
      <w:lvlText w:val=""/>
      <w:lvlJc w:val="left"/>
      <w:pPr>
        <w:tabs>
          <w:tab w:val="num" w:pos="4320"/>
        </w:tabs>
        <w:ind w:left="4320" w:hanging="360"/>
      </w:pPr>
      <w:rPr>
        <w:rFonts w:ascii="Wingdings" w:hAnsi="Wingdings"/>
      </w:rPr>
    </w:lvl>
    <w:lvl w:ilvl="6" w:tplc="AE600A26">
      <w:start w:val="1"/>
      <w:numFmt w:val="bullet"/>
      <w:lvlText w:val=""/>
      <w:lvlJc w:val="left"/>
      <w:pPr>
        <w:tabs>
          <w:tab w:val="num" w:pos="5040"/>
        </w:tabs>
        <w:ind w:left="5040" w:hanging="360"/>
      </w:pPr>
      <w:rPr>
        <w:rFonts w:ascii="Symbol" w:hAnsi="Symbol"/>
      </w:rPr>
    </w:lvl>
    <w:lvl w:ilvl="7" w:tplc="BAB0843E">
      <w:start w:val="1"/>
      <w:numFmt w:val="bullet"/>
      <w:lvlText w:val="o"/>
      <w:lvlJc w:val="left"/>
      <w:pPr>
        <w:tabs>
          <w:tab w:val="num" w:pos="5760"/>
        </w:tabs>
        <w:ind w:left="5760" w:hanging="360"/>
      </w:pPr>
      <w:rPr>
        <w:rFonts w:ascii="Courier New" w:hAnsi="Courier New"/>
      </w:rPr>
    </w:lvl>
    <w:lvl w:ilvl="8" w:tplc="BB809C3A">
      <w:start w:val="1"/>
      <w:numFmt w:val="bullet"/>
      <w:lvlText w:val=""/>
      <w:lvlJc w:val="left"/>
      <w:pPr>
        <w:tabs>
          <w:tab w:val="num" w:pos="6480"/>
        </w:tabs>
        <w:ind w:left="6480" w:hanging="360"/>
      </w:pPr>
      <w:rPr>
        <w:rFonts w:ascii="Wingdings" w:hAnsi="Wingdings"/>
      </w:rPr>
    </w:lvl>
  </w:abstractNum>
  <w:abstractNum w:abstractNumId="188">
    <w:nsid w:val="000000BD"/>
    <w:multiLevelType w:val="hybridMultilevel"/>
    <w:tmpl w:val="000000BD"/>
    <w:lvl w:ilvl="0" w:tplc="FBAED0DA">
      <w:start w:val="1"/>
      <w:numFmt w:val="bullet"/>
      <w:lvlText w:val=""/>
      <w:lvlJc w:val="left"/>
      <w:pPr>
        <w:tabs>
          <w:tab w:val="num" w:pos="720"/>
        </w:tabs>
        <w:ind w:left="720" w:hanging="360"/>
      </w:pPr>
      <w:rPr>
        <w:rFonts w:ascii="Symbol" w:hAnsi="Symbol"/>
      </w:rPr>
    </w:lvl>
    <w:lvl w:ilvl="1" w:tplc="B160601A">
      <w:start w:val="1"/>
      <w:numFmt w:val="bullet"/>
      <w:lvlText w:val="o"/>
      <w:lvlJc w:val="left"/>
      <w:pPr>
        <w:tabs>
          <w:tab w:val="num" w:pos="1440"/>
        </w:tabs>
        <w:ind w:left="1440" w:hanging="360"/>
      </w:pPr>
      <w:rPr>
        <w:rFonts w:ascii="Courier New" w:hAnsi="Courier New"/>
      </w:rPr>
    </w:lvl>
    <w:lvl w:ilvl="2" w:tplc="5B9624C0">
      <w:start w:val="1"/>
      <w:numFmt w:val="bullet"/>
      <w:lvlText w:val=""/>
      <w:lvlJc w:val="left"/>
      <w:pPr>
        <w:tabs>
          <w:tab w:val="num" w:pos="2160"/>
        </w:tabs>
        <w:ind w:left="2160" w:hanging="360"/>
      </w:pPr>
      <w:rPr>
        <w:rFonts w:ascii="Wingdings" w:hAnsi="Wingdings"/>
      </w:rPr>
    </w:lvl>
    <w:lvl w:ilvl="3" w:tplc="3098BEEE">
      <w:start w:val="1"/>
      <w:numFmt w:val="bullet"/>
      <w:lvlText w:val=""/>
      <w:lvlJc w:val="left"/>
      <w:pPr>
        <w:tabs>
          <w:tab w:val="num" w:pos="2880"/>
        </w:tabs>
        <w:ind w:left="2880" w:hanging="360"/>
      </w:pPr>
      <w:rPr>
        <w:rFonts w:ascii="Symbol" w:hAnsi="Symbol"/>
      </w:rPr>
    </w:lvl>
    <w:lvl w:ilvl="4" w:tplc="63A667B0">
      <w:start w:val="1"/>
      <w:numFmt w:val="bullet"/>
      <w:lvlText w:val="o"/>
      <w:lvlJc w:val="left"/>
      <w:pPr>
        <w:tabs>
          <w:tab w:val="num" w:pos="3600"/>
        </w:tabs>
        <w:ind w:left="3600" w:hanging="360"/>
      </w:pPr>
      <w:rPr>
        <w:rFonts w:ascii="Courier New" w:hAnsi="Courier New"/>
      </w:rPr>
    </w:lvl>
    <w:lvl w:ilvl="5" w:tplc="47B077CC">
      <w:start w:val="1"/>
      <w:numFmt w:val="bullet"/>
      <w:lvlText w:val=""/>
      <w:lvlJc w:val="left"/>
      <w:pPr>
        <w:tabs>
          <w:tab w:val="num" w:pos="4320"/>
        </w:tabs>
        <w:ind w:left="4320" w:hanging="360"/>
      </w:pPr>
      <w:rPr>
        <w:rFonts w:ascii="Wingdings" w:hAnsi="Wingdings"/>
      </w:rPr>
    </w:lvl>
    <w:lvl w:ilvl="6" w:tplc="4A308832">
      <w:start w:val="1"/>
      <w:numFmt w:val="bullet"/>
      <w:lvlText w:val=""/>
      <w:lvlJc w:val="left"/>
      <w:pPr>
        <w:tabs>
          <w:tab w:val="num" w:pos="5040"/>
        </w:tabs>
        <w:ind w:left="5040" w:hanging="360"/>
      </w:pPr>
      <w:rPr>
        <w:rFonts w:ascii="Symbol" w:hAnsi="Symbol"/>
      </w:rPr>
    </w:lvl>
    <w:lvl w:ilvl="7" w:tplc="7EE82312">
      <w:start w:val="1"/>
      <w:numFmt w:val="bullet"/>
      <w:lvlText w:val="o"/>
      <w:lvlJc w:val="left"/>
      <w:pPr>
        <w:tabs>
          <w:tab w:val="num" w:pos="5760"/>
        </w:tabs>
        <w:ind w:left="5760" w:hanging="360"/>
      </w:pPr>
      <w:rPr>
        <w:rFonts w:ascii="Courier New" w:hAnsi="Courier New"/>
      </w:rPr>
    </w:lvl>
    <w:lvl w:ilvl="8" w:tplc="C42673A4">
      <w:start w:val="1"/>
      <w:numFmt w:val="bullet"/>
      <w:lvlText w:val=""/>
      <w:lvlJc w:val="left"/>
      <w:pPr>
        <w:tabs>
          <w:tab w:val="num" w:pos="6480"/>
        </w:tabs>
        <w:ind w:left="6480" w:hanging="360"/>
      </w:pPr>
      <w:rPr>
        <w:rFonts w:ascii="Wingdings" w:hAnsi="Wingdings"/>
      </w:rPr>
    </w:lvl>
  </w:abstractNum>
  <w:abstractNum w:abstractNumId="189">
    <w:nsid w:val="000000BE"/>
    <w:multiLevelType w:val="hybridMultilevel"/>
    <w:tmpl w:val="000000BE"/>
    <w:lvl w:ilvl="0" w:tplc="2D8E30FA">
      <w:start w:val="1"/>
      <w:numFmt w:val="bullet"/>
      <w:lvlText w:val=""/>
      <w:lvlJc w:val="left"/>
      <w:pPr>
        <w:tabs>
          <w:tab w:val="num" w:pos="720"/>
        </w:tabs>
        <w:ind w:left="720" w:hanging="360"/>
      </w:pPr>
      <w:rPr>
        <w:rFonts w:ascii="Symbol" w:hAnsi="Symbol"/>
      </w:rPr>
    </w:lvl>
    <w:lvl w:ilvl="1" w:tplc="5FEA0F60">
      <w:start w:val="1"/>
      <w:numFmt w:val="bullet"/>
      <w:lvlText w:val="o"/>
      <w:lvlJc w:val="left"/>
      <w:pPr>
        <w:tabs>
          <w:tab w:val="num" w:pos="1440"/>
        </w:tabs>
        <w:ind w:left="1440" w:hanging="360"/>
      </w:pPr>
      <w:rPr>
        <w:rFonts w:ascii="Courier New" w:hAnsi="Courier New"/>
      </w:rPr>
    </w:lvl>
    <w:lvl w:ilvl="2" w:tplc="509E54DE">
      <w:start w:val="1"/>
      <w:numFmt w:val="bullet"/>
      <w:lvlText w:val=""/>
      <w:lvlJc w:val="left"/>
      <w:pPr>
        <w:tabs>
          <w:tab w:val="num" w:pos="2160"/>
        </w:tabs>
        <w:ind w:left="2160" w:hanging="360"/>
      </w:pPr>
      <w:rPr>
        <w:rFonts w:ascii="Wingdings" w:hAnsi="Wingdings"/>
      </w:rPr>
    </w:lvl>
    <w:lvl w:ilvl="3" w:tplc="3E3E3E9E">
      <w:start w:val="1"/>
      <w:numFmt w:val="bullet"/>
      <w:lvlText w:val=""/>
      <w:lvlJc w:val="left"/>
      <w:pPr>
        <w:tabs>
          <w:tab w:val="num" w:pos="2880"/>
        </w:tabs>
        <w:ind w:left="2880" w:hanging="360"/>
      </w:pPr>
      <w:rPr>
        <w:rFonts w:ascii="Symbol" w:hAnsi="Symbol"/>
      </w:rPr>
    </w:lvl>
    <w:lvl w:ilvl="4" w:tplc="B18E2390">
      <w:start w:val="1"/>
      <w:numFmt w:val="bullet"/>
      <w:lvlText w:val="o"/>
      <w:lvlJc w:val="left"/>
      <w:pPr>
        <w:tabs>
          <w:tab w:val="num" w:pos="3600"/>
        </w:tabs>
        <w:ind w:left="3600" w:hanging="360"/>
      </w:pPr>
      <w:rPr>
        <w:rFonts w:ascii="Courier New" w:hAnsi="Courier New"/>
      </w:rPr>
    </w:lvl>
    <w:lvl w:ilvl="5" w:tplc="9542A412">
      <w:start w:val="1"/>
      <w:numFmt w:val="bullet"/>
      <w:lvlText w:val=""/>
      <w:lvlJc w:val="left"/>
      <w:pPr>
        <w:tabs>
          <w:tab w:val="num" w:pos="4320"/>
        </w:tabs>
        <w:ind w:left="4320" w:hanging="360"/>
      </w:pPr>
      <w:rPr>
        <w:rFonts w:ascii="Wingdings" w:hAnsi="Wingdings"/>
      </w:rPr>
    </w:lvl>
    <w:lvl w:ilvl="6" w:tplc="EDA0AC94">
      <w:start w:val="1"/>
      <w:numFmt w:val="bullet"/>
      <w:lvlText w:val=""/>
      <w:lvlJc w:val="left"/>
      <w:pPr>
        <w:tabs>
          <w:tab w:val="num" w:pos="5040"/>
        </w:tabs>
        <w:ind w:left="5040" w:hanging="360"/>
      </w:pPr>
      <w:rPr>
        <w:rFonts w:ascii="Symbol" w:hAnsi="Symbol"/>
      </w:rPr>
    </w:lvl>
    <w:lvl w:ilvl="7" w:tplc="2F289238">
      <w:start w:val="1"/>
      <w:numFmt w:val="bullet"/>
      <w:lvlText w:val="o"/>
      <w:lvlJc w:val="left"/>
      <w:pPr>
        <w:tabs>
          <w:tab w:val="num" w:pos="5760"/>
        </w:tabs>
        <w:ind w:left="5760" w:hanging="360"/>
      </w:pPr>
      <w:rPr>
        <w:rFonts w:ascii="Courier New" w:hAnsi="Courier New"/>
      </w:rPr>
    </w:lvl>
    <w:lvl w:ilvl="8" w:tplc="08D401FC">
      <w:start w:val="1"/>
      <w:numFmt w:val="bullet"/>
      <w:lvlText w:val=""/>
      <w:lvlJc w:val="left"/>
      <w:pPr>
        <w:tabs>
          <w:tab w:val="num" w:pos="6480"/>
        </w:tabs>
        <w:ind w:left="6480" w:hanging="360"/>
      </w:pPr>
      <w:rPr>
        <w:rFonts w:ascii="Wingdings" w:hAnsi="Wingdings"/>
      </w:rPr>
    </w:lvl>
  </w:abstractNum>
  <w:abstractNum w:abstractNumId="190">
    <w:nsid w:val="000000BF"/>
    <w:multiLevelType w:val="hybridMultilevel"/>
    <w:tmpl w:val="000000BF"/>
    <w:lvl w:ilvl="0" w:tplc="334079CE">
      <w:start w:val="1"/>
      <w:numFmt w:val="bullet"/>
      <w:lvlText w:val=""/>
      <w:lvlJc w:val="left"/>
      <w:pPr>
        <w:tabs>
          <w:tab w:val="num" w:pos="720"/>
        </w:tabs>
        <w:ind w:left="720" w:hanging="360"/>
      </w:pPr>
      <w:rPr>
        <w:rFonts w:ascii="Symbol" w:hAnsi="Symbol"/>
      </w:rPr>
    </w:lvl>
    <w:lvl w:ilvl="1" w:tplc="67AEF42C">
      <w:start w:val="1"/>
      <w:numFmt w:val="bullet"/>
      <w:lvlText w:val="o"/>
      <w:lvlJc w:val="left"/>
      <w:pPr>
        <w:tabs>
          <w:tab w:val="num" w:pos="1440"/>
        </w:tabs>
        <w:ind w:left="1440" w:hanging="360"/>
      </w:pPr>
      <w:rPr>
        <w:rFonts w:ascii="Courier New" w:hAnsi="Courier New"/>
      </w:rPr>
    </w:lvl>
    <w:lvl w:ilvl="2" w:tplc="D860860C">
      <w:start w:val="1"/>
      <w:numFmt w:val="bullet"/>
      <w:lvlText w:val=""/>
      <w:lvlJc w:val="left"/>
      <w:pPr>
        <w:tabs>
          <w:tab w:val="num" w:pos="2160"/>
        </w:tabs>
        <w:ind w:left="2160" w:hanging="360"/>
      </w:pPr>
      <w:rPr>
        <w:rFonts w:ascii="Wingdings" w:hAnsi="Wingdings"/>
      </w:rPr>
    </w:lvl>
    <w:lvl w:ilvl="3" w:tplc="E22EA46A">
      <w:start w:val="1"/>
      <w:numFmt w:val="bullet"/>
      <w:lvlText w:val=""/>
      <w:lvlJc w:val="left"/>
      <w:pPr>
        <w:tabs>
          <w:tab w:val="num" w:pos="2880"/>
        </w:tabs>
        <w:ind w:left="2880" w:hanging="360"/>
      </w:pPr>
      <w:rPr>
        <w:rFonts w:ascii="Symbol" w:hAnsi="Symbol"/>
      </w:rPr>
    </w:lvl>
    <w:lvl w:ilvl="4" w:tplc="15909468">
      <w:start w:val="1"/>
      <w:numFmt w:val="bullet"/>
      <w:lvlText w:val="o"/>
      <w:lvlJc w:val="left"/>
      <w:pPr>
        <w:tabs>
          <w:tab w:val="num" w:pos="3600"/>
        </w:tabs>
        <w:ind w:left="3600" w:hanging="360"/>
      </w:pPr>
      <w:rPr>
        <w:rFonts w:ascii="Courier New" w:hAnsi="Courier New"/>
      </w:rPr>
    </w:lvl>
    <w:lvl w:ilvl="5" w:tplc="C340E08E">
      <w:start w:val="1"/>
      <w:numFmt w:val="bullet"/>
      <w:lvlText w:val=""/>
      <w:lvlJc w:val="left"/>
      <w:pPr>
        <w:tabs>
          <w:tab w:val="num" w:pos="4320"/>
        </w:tabs>
        <w:ind w:left="4320" w:hanging="360"/>
      </w:pPr>
      <w:rPr>
        <w:rFonts w:ascii="Wingdings" w:hAnsi="Wingdings"/>
      </w:rPr>
    </w:lvl>
    <w:lvl w:ilvl="6" w:tplc="579C6968">
      <w:start w:val="1"/>
      <w:numFmt w:val="bullet"/>
      <w:lvlText w:val=""/>
      <w:lvlJc w:val="left"/>
      <w:pPr>
        <w:tabs>
          <w:tab w:val="num" w:pos="5040"/>
        </w:tabs>
        <w:ind w:left="5040" w:hanging="360"/>
      </w:pPr>
      <w:rPr>
        <w:rFonts w:ascii="Symbol" w:hAnsi="Symbol"/>
      </w:rPr>
    </w:lvl>
    <w:lvl w:ilvl="7" w:tplc="3BF6D7B6">
      <w:start w:val="1"/>
      <w:numFmt w:val="bullet"/>
      <w:lvlText w:val="o"/>
      <w:lvlJc w:val="left"/>
      <w:pPr>
        <w:tabs>
          <w:tab w:val="num" w:pos="5760"/>
        </w:tabs>
        <w:ind w:left="5760" w:hanging="360"/>
      </w:pPr>
      <w:rPr>
        <w:rFonts w:ascii="Courier New" w:hAnsi="Courier New"/>
      </w:rPr>
    </w:lvl>
    <w:lvl w:ilvl="8" w:tplc="0AB2A5C4">
      <w:start w:val="1"/>
      <w:numFmt w:val="bullet"/>
      <w:lvlText w:val=""/>
      <w:lvlJc w:val="left"/>
      <w:pPr>
        <w:tabs>
          <w:tab w:val="num" w:pos="6480"/>
        </w:tabs>
        <w:ind w:left="6480" w:hanging="360"/>
      </w:pPr>
      <w:rPr>
        <w:rFonts w:ascii="Wingdings" w:hAnsi="Wingdings"/>
      </w:rPr>
    </w:lvl>
  </w:abstractNum>
  <w:abstractNum w:abstractNumId="191">
    <w:nsid w:val="000000C0"/>
    <w:multiLevelType w:val="hybridMultilevel"/>
    <w:tmpl w:val="000000C0"/>
    <w:lvl w:ilvl="0" w:tplc="26C4A748">
      <w:start w:val="1"/>
      <w:numFmt w:val="bullet"/>
      <w:lvlText w:val=""/>
      <w:lvlJc w:val="left"/>
      <w:pPr>
        <w:tabs>
          <w:tab w:val="num" w:pos="720"/>
        </w:tabs>
        <w:ind w:left="720" w:hanging="360"/>
      </w:pPr>
      <w:rPr>
        <w:rFonts w:ascii="Symbol" w:hAnsi="Symbol"/>
      </w:rPr>
    </w:lvl>
    <w:lvl w:ilvl="1" w:tplc="E126E932">
      <w:start w:val="1"/>
      <w:numFmt w:val="bullet"/>
      <w:lvlText w:val="o"/>
      <w:lvlJc w:val="left"/>
      <w:pPr>
        <w:tabs>
          <w:tab w:val="num" w:pos="1440"/>
        </w:tabs>
        <w:ind w:left="1440" w:hanging="360"/>
      </w:pPr>
      <w:rPr>
        <w:rFonts w:ascii="Courier New" w:hAnsi="Courier New"/>
      </w:rPr>
    </w:lvl>
    <w:lvl w:ilvl="2" w:tplc="D8AE09F8">
      <w:start w:val="1"/>
      <w:numFmt w:val="bullet"/>
      <w:lvlText w:val=""/>
      <w:lvlJc w:val="left"/>
      <w:pPr>
        <w:tabs>
          <w:tab w:val="num" w:pos="2160"/>
        </w:tabs>
        <w:ind w:left="2160" w:hanging="360"/>
      </w:pPr>
      <w:rPr>
        <w:rFonts w:ascii="Wingdings" w:hAnsi="Wingdings"/>
      </w:rPr>
    </w:lvl>
    <w:lvl w:ilvl="3" w:tplc="DC82F2A8">
      <w:start w:val="1"/>
      <w:numFmt w:val="bullet"/>
      <w:lvlText w:val=""/>
      <w:lvlJc w:val="left"/>
      <w:pPr>
        <w:tabs>
          <w:tab w:val="num" w:pos="2880"/>
        </w:tabs>
        <w:ind w:left="2880" w:hanging="360"/>
      </w:pPr>
      <w:rPr>
        <w:rFonts w:ascii="Symbol" w:hAnsi="Symbol"/>
      </w:rPr>
    </w:lvl>
    <w:lvl w:ilvl="4" w:tplc="CB70105C">
      <w:start w:val="1"/>
      <w:numFmt w:val="bullet"/>
      <w:lvlText w:val="o"/>
      <w:lvlJc w:val="left"/>
      <w:pPr>
        <w:tabs>
          <w:tab w:val="num" w:pos="3600"/>
        </w:tabs>
        <w:ind w:left="3600" w:hanging="360"/>
      </w:pPr>
      <w:rPr>
        <w:rFonts w:ascii="Courier New" w:hAnsi="Courier New"/>
      </w:rPr>
    </w:lvl>
    <w:lvl w:ilvl="5" w:tplc="D660C376">
      <w:start w:val="1"/>
      <w:numFmt w:val="bullet"/>
      <w:lvlText w:val=""/>
      <w:lvlJc w:val="left"/>
      <w:pPr>
        <w:tabs>
          <w:tab w:val="num" w:pos="4320"/>
        </w:tabs>
        <w:ind w:left="4320" w:hanging="360"/>
      </w:pPr>
      <w:rPr>
        <w:rFonts w:ascii="Wingdings" w:hAnsi="Wingdings"/>
      </w:rPr>
    </w:lvl>
    <w:lvl w:ilvl="6" w:tplc="1052667E">
      <w:start w:val="1"/>
      <w:numFmt w:val="bullet"/>
      <w:lvlText w:val=""/>
      <w:lvlJc w:val="left"/>
      <w:pPr>
        <w:tabs>
          <w:tab w:val="num" w:pos="5040"/>
        </w:tabs>
        <w:ind w:left="5040" w:hanging="360"/>
      </w:pPr>
      <w:rPr>
        <w:rFonts w:ascii="Symbol" w:hAnsi="Symbol"/>
      </w:rPr>
    </w:lvl>
    <w:lvl w:ilvl="7" w:tplc="61F0AA22">
      <w:start w:val="1"/>
      <w:numFmt w:val="bullet"/>
      <w:lvlText w:val="o"/>
      <w:lvlJc w:val="left"/>
      <w:pPr>
        <w:tabs>
          <w:tab w:val="num" w:pos="5760"/>
        </w:tabs>
        <w:ind w:left="5760" w:hanging="360"/>
      </w:pPr>
      <w:rPr>
        <w:rFonts w:ascii="Courier New" w:hAnsi="Courier New"/>
      </w:rPr>
    </w:lvl>
    <w:lvl w:ilvl="8" w:tplc="480A363C">
      <w:start w:val="1"/>
      <w:numFmt w:val="bullet"/>
      <w:lvlText w:val=""/>
      <w:lvlJc w:val="left"/>
      <w:pPr>
        <w:tabs>
          <w:tab w:val="num" w:pos="6480"/>
        </w:tabs>
        <w:ind w:left="6480" w:hanging="360"/>
      </w:pPr>
      <w:rPr>
        <w:rFonts w:ascii="Wingdings" w:hAnsi="Wingdings"/>
      </w:rPr>
    </w:lvl>
  </w:abstractNum>
  <w:abstractNum w:abstractNumId="192">
    <w:nsid w:val="000000C1"/>
    <w:multiLevelType w:val="hybridMultilevel"/>
    <w:tmpl w:val="000000C1"/>
    <w:lvl w:ilvl="0" w:tplc="DB84DDBC">
      <w:start w:val="1"/>
      <w:numFmt w:val="bullet"/>
      <w:lvlText w:val=""/>
      <w:lvlJc w:val="left"/>
      <w:pPr>
        <w:tabs>
          <w:tab w:val="num" w:pos="720"/>
        </w:tabs>
        <w:ind w:left="720" w:hanging="360"/>
      </w:pPr>
      <w:rPr>
        <w:rFonts w:ascii="Symbol" w:hAnsi="Symbol"/>
      </w:rPr>
    </w:lvl>
    <w:lvl w:ilvl="1" w:tplc="354643C0">
      <w:start w:val="1"/>
      <w:numFmt w:val="bullet"/>
      <w:lvlText w:val="o"/>
      <w:lvlJc w:val="left"/>
      <w:pPr>
        <w:tabs>
          <w:tab w:val="num" w:pos="1440"/>
        </w:tabs>
        <w:ind w:left="1440" w:hanging="360"/>
      </w:pPr>
      <w:rPr>
        <w:rFonts w:ascii="Courier New" w:hAnsi="Courier New"/>
      </w:rPr>
    </w:lvl>
    <w:lvl w:ilvl="2" w:tplc="769478D8">
      <w:start w:val="1"/>
      <w:numFmt w:val="bullet"/>
      <w:lvlText w:val=""/>
      <w:lvlJc w:val="left"/>
      <w:pPr>
        <w:tabs>
          <w:tab w:val="num" w:pos="2160"/>
        </w:tabs>
        <w:ind w:left="2160" w:hanging="360"/>
      </w:pPr>
      <w:rPr>
        <w:rFonts w:ascii="Wingdings" w:hAnsi="Wingdings"/>
      </w:rPr>
    </w:lvl>
    <w:lvl w:ilvl="3" w:tplc="54CEEF84">
      <w:start w:val="1"/>
      <w:numFmt w:val="bullet"/>
      <w:lvlText w:val=""/>
      <w:lvlJc w:val="left"/>
      <w:pPr>
        <w:tabs>
          <w:tab w:val="num" w:pos="2880"/>
        </w:tabs>
        <w:ind w:left="2880" w:hanging="360"/>
      </w:pPr>
      <w:rPr>
        <w:rFonts w:ascii="Symbol" w:hAnsi="Symbol"/>
      </w:rPr>
    </w:lvl>
    <w:lvl w:ilvl="4" w:tplc="50BA8662">
      <w:start w:val="1"/>
      <w:numFmt w:val="bullet"/>
      <w:lvlText w:val="o"/>
      <w:lvlJc w:val="left"/>
      <w:pPr>
        <w:tabs>
          <w:tab w:val="num" w:pos="3600"/>
        </w:tabs>
        <w:ind w:left="3600" w:hanging="360"/>
      </w:pPr>
      <w:rPr>
        <w:rFonts w:ascii="Courier New" w:hAnsi="Courier New"/>
      </w:rPr>
    </w:lvl>
    <w:lvl w:ilvl="5" w:tplc="D4B4AAC0">
      <w:start w:val="1"/>
      <w:numFmt w:val="bullet"/>
      <w:lvlText w:val=""/>
      <w:lvlJc w:val="left"/>
      <w:pPr>
        <w:tabs>
          <w:tab w:val="num" w:pos="4320"/>
        </w:tabs>
        <w:ind w:left="4320" w:hanging="360"/>
      </w:pPr>
      <w:rPr>
        <w:rFonts w:ascii="Wingdings" w:hAnsi="Wingdings"/>
      </w:rPr>
    </w:lvl>
    <w:lvl w:ilvl="6" w:tplc="F93AB8E4">
      <w:start w:val="1"/>
      <w:numFmt w:val="bullet"/>
      <w:lvlText w:val=""/>
      <w:lvlJc w:val="left"/>
      <w:pPr>
        <w:tabs>
          <w:tab w:val="num" w:pos="5040"/>
        </w:tabs>
        <w:ind w:left="5040" w:hanging="360"/>
      </w:pPr>
      <w:rPr>
        <w:rFonts w:ascii="Symbol" w:hAnsi="Symbol"/>
      </w:rPr>
    </w:lvl>
    <w:lvl w:ilvl="7" w:tplc="7930AD7C">
      <w:start w:val="1"/>
      <w:numFmt w:val="bullet"/>
      <w:lvlText w:val="o"/>
      <w:lvlJc w:val="left"/>
      <w:pPr>
        <w:tabs>
          <w:tab w:val="num" w:pos="5760"/>
        </w:tabs>
        <w:ind w:left="5760" w:hanging="360"/>
      </w:pPr>
      <w:rPr>
        <w:rFonts w:ascii="Courier New" w:hAnsi="Courier New"/>
      </w:rPr>
    </w:lvl>
    <w:lvl w:ilvl="8" w:tplc="EF5C1FE2">
      <w:start w:val="1"/>
      <w:numFmt w:val="bullet"/>
      <w:lvlText w:val=""/>
      <w:lvlJc w:val="left"/>
      <w:pPr>
        <w:tabs>
          <w:tab w:val="num" w:pos="6480"/>
        </w:tabs>
        <w:ind w:left="6480" w:hanging="360"/>
      </w:pPr>
      <w:rPr>
        <w:rFonts w:ascii="Wingdings" w:hAnsi="Wingdings"/>
      </w:rPr>
    </w:lvl>
  </w:abstractNum>
  <w:abstractNum w:abstractNumId="193">
    <w:nsid w:val="000000C2"/>
    <w:multiLevelType w:val="hybridMultilevel"/>
    <w:tmpl w:val="000000C2"/>
    <w:lvl w:ilvl="0" w:tplc="246804E6">
      <w:start w:val="1"/>
      <w:numFmt w:val="bullet"/>
      <w:lvlText w:val=""/>
      <w:lvlJc w:val="left"/>
      <w:pPr>
        <w:tabs>
          <w:tab w:val="num" w:pos="720"/>
        </w:tabs>
        <w:ind w:left="720" w:hanging="360"/>
      </w:pPr>
      <w:rPr>
        <w:rFonts w:ascii="Symbol" w:hAnsi="Symbol"/>
      </w:rPr>
    </w:lvl>
    <w:lvl w:ilvl="1" w:tplc="596AB7D8">
      <w:start w:val="1"/>
      <w:numFmt w:val="bullet"/>
      <w:lvlText w:val="o"/>
      <w:lvlJc w:val="left"/>
      <w:pPr>
        <w:tabs>
          <w:tab w:val="num" w:pos="1440"/>
        </w:tabs>
        <w:ind w:left="1440" w:hanging="360"/>
      </w:pPr>
      <w:rPr>
        <w:rFonts w:ascii="Courier New" w:hAnsi="Courier New"/>
      </w:rPr>
    </w:lvl>
    <w:lvl w:ilvl="2" w:tplc="5D62E214">
      <w:start w:val="1"/>
      <w:numFmt w:val="bullet"/>
      <w:lvlText w:val=""/>
      <w:lvlJc w:val="left"/>
      <w:pPr>
        <w:tabs>
          <w:tab w:val="num" w:pos="2160"/>
        </w:tabs>
        <w:ind w:left="2160" w:hanging="360"/>
      </w:pPr>
      <w:rPr>
        <w:rFonts w:ascii="Wingdings" w:hAnsi="Wingdings"/>
      </w:rPr>
    </w:lvl>
    <w:lvl w:ilvl="3" w:tplc="BC349B30">
      <w:start w:val="1"/>
      <w:numFmt w:val="bullet"/>
      <w:lvlText w:val=""/>
      <w:lvlJc w:val="left"/>
      <w:pPr>
        <w:tabs>
          <w:tab w:val="num" w:pos="2880"/>
        </w:tabs>
        <w:ind w:left="2880" w:hanging="360"/>
      </w:pPr>
      <w:rPr>
        <w:rFonts w:ascii="Symbol" w:hAnsi="Symbol"/>
      </w:rPr>
    </w:lvl>
    <w:lvl w:ilvl="4" w:tplc="E786AAAC">
      <w:start w:val="1"/>
      <w:numFmt w:val="bullet"/>
      <w:lvlText w:val="o"/>
      <w:lvlJc w:val="left"/>
      <w:pPr>
        <w:tabs>
          <w:tab w:val="num" w:pos="3600"/>
        </w:tabs>
        <w:ind w:left="3600" w:hanging="360"/>
      </w:pPr>
      <w:rPr>
        <w:rFonts w:ascii="Courier New" w:hAnsi="Courier New"/>
      </w:rPr>
    </w:lvl>
    <w:lvl w:ilvl="5" w:tplc="14543E10">
      <w:start w:val="1"/>
      <w:numFmt w:val="bullet"/>
      <w:lvlText w:val=""/>
      <w:lvlJc w:val="left"/>
      <w:pPr>
        <w:tabs>
          <w:tab w:val="num" w:pos="4320"/>
        </w:tabs>
        <w:ind w:left="4320" w:hanging="360"/>
      </w:pPr>
      <w:rPr>
        <w:rFonts w:ascii="Wingdings" w:hAnsi="Wingdings"/>
      </w:rPr>
    </w:lvl>
    <w:lvl w:ilvl="6" w:tplc="4B7C521A">
      <w:start w:val="1"/>
      <w:numFmt w:val="bullet"/>
      <w:lvlText w:val=""/>
      <w:lvlJc w:val="left"/>
      <w:pPr>
        <w:tabs>
          <w:tab w:val="num" w:pos="5040"/>
        </w:tabs>
        <w:ind w:left="5040" w:hanging="360"/>
      </w:pPr>
      <w:rPr>
        <w:rFonts w:ascii="Symbol" w:hAnsi="Symbol"/>
      </w:rPr>
    </w:lvl>
    <w:lvl w:ilvl="7" w:tplc="09D80046">
      <w:start w:val="1"/>
      <w:numFmt w:val="bullet"/>
      <w:lvlText w:val="o"/>
      <w:lvlJc w:val="left"/>
      <w:pPr>
        <w:tabs>
          <w:tab w:val="num" w:pos="5760"/>
        </w:tabs>
        <w:ind w:left="5760" w:hanging="360"/>
      </w:pPr>
      <w:rPr>
        <w:rFonts w:ascii="Courier New" w:hAnsi="Courier New"/>
      </w:rPr>
    </w:lvl>
    <w:lvl w:ilvl="8" w:tplc="B4E8A196">
      <w:start w:val="1"/>
      <w:numFmt w:val="bullet"/>
      <w:lvlText w:val=""/>
      <w:lvlJc w:val="left"/>
      <w:pPr>
        <w:tabs>
          <w:tab w:val="num" w:pos="6480"/>
        </w:tabs>
        <w:ind w:left="6480" w:hanging="360"/>
      </w:pPr>
      <w:rPr>
        <w:rFonts w:ascii="Wingdings" w:hAnsi="Wingdings"/>
      </w:rPr>
    </w:lvl>
  </w:abstractNum>
  <w:abstractNum w:abstractNumId="194">
    <w:nsid w:val="000000C3"/>
    <w:multiLevelType w:val="hybridMultilevel"/>
    <w:tmpl w:val="000000C3"/>
    <w:lvl w:ilvl="0" w:tplc="5756DC18">
      <w:start w:val="1"/>
      <w:numFmt w:val="bullet"/>
      <w:lvlText w:val=""/>
      <w:lvlJc w:val="left"/>
      <w:pPr>
        <w:tabs>
          <w:tab w:val="num" w:pos="720"/>
        </w:tabs>
        <w:ind w:left="720" w:hanging="360"/>
      </w:pPr>
      <w:rPr>
        <w:rFonts w:ascii="Symbol" w:hAnsi="Symbol"/>
      </w:rPr>
    </w:lvl>
    <w:lvl w:ilvl="1" w:tplc="270A026E">
      <w:start w:val="1"/>
      <w:numFmt w:val="bullet"/>
      <w:lvlText w:val="o"/>
      <w:lvlJc w:val="left"/>
      <w:pPr>
        <w:tabs>
          <w:tab w:val="num" w:pos="1440"/>
        </w:tabs>
        <w:ind w:left="1440" w:hanging="360"/>
      </w:pPr>
      <w:rPr>
        <w:rFonts w:ascii="Courier New" w:hAnsi="Courier New"/>
      </w:rPr>
    </w:lvl>
    <w:lvl w:ilvl="2" w:tplc="9B78D36E">
      <w:start w:val="1"/>
      <w:numFmt w:val="bullet"/>
      <w:lvlText w:val=""/>
      <w:lvlJc w:val="left"/>
      <w:pPr>
        <w:tabs>
          <w:tab w:val="num" w:pos="2160"/>
        </w:tabs>
        <w:ind w:left="2160" w:hanging="360"/>
      </w:pPr>
      <w:rPr>
        <w:rFonts w:ascii="Wingdings" w:hAnsi="Wingdings"/>
      </w:rPr>
    </w:lvl>
    <w:lvl w:ilvl="3" w:tplc="E2268AB6">
      <w:start w:val="1"/>
      <w:numFmt w:val="bullet"/>
      <w:lvlText w:val=""/>
      <w:lvlJc w:val="left"/>
      <w:pPr>
        <w:tabs>
          <w:tab w:val="num" w:pos="2880"/>
        </w:tabs>
        <w:ind w:left="2880" w:hanging="360"/>
      </w:pPr>
      <w:rPr>
        <w:rFonts w:ascii="Symbol" w:hAnsi="Symbol"/>
      </w:rPr>
    </w:lvl>
    <w:lvl w:ilvl="4" w:tplc="10F283D4">
      <w:start w:val="1"/>
      <w:numFmt w:val="bullet"/>
      <w:lvlText w:val="o"/>
      <w:lvlJc w:val="left"/>
      <w:pPr>
        <w:tabs>
          <w:tab w:val="num" w:pos="3600"/>
        </w:tabs>
        <w:ind w:left="3600" w:hanging="360"/>
      </w:pPr>
      <w:rPr>
        <w:rFonts w:ascii="Courier New" w:hAnsi="Courier New"/>
      </w:rPr>
    </w:lvl>
    <w:lvl w:ilvl="5" w:tplc="BDECA73E">
      <w:start w:val="1"/>
      <w:numFmt w:val="bullet"/>
      <w:lvlText w:val=""/>
      <w:lvlJc w:val="left"/>
      <w:pPr>
        <w:tabs>
          <w:tab w:val="num" w:pos="4320"/>
        </w:tabs>
        <w:ind w:left="4320" w:hanging="360"/>
      </w:pPr>
      <w:rPr>
        <w:rFonts w:ascii="Wingdings" w:hAnsi="Wingdings"/>
      </w:rPr>
    </w:lvl>
    <w:lvl w:ilvl="6" w:tplc="6A06ED22">
      <w:start w:val="1"/>
      <w:numFmt w:val="bullet"/>
      <w:lvlText w:val=""/>
      <w:lvlJc w:val="left"/>
      <w:pPr>
        <w:tabs>
          <w:tab w:val="num" w:pos="5040"/>
        </w:tabs>
        <w:ind w:left="5040" w:hanging="360"/>
      </w:pPr>
      <w:rPr>
        <w:rFonts w:ascii="Symbol" w:hAnsi="Symbol"/>
      </w:rPr>
    </w:lvl>
    <w:lvl w:ilvl="7" w:tplc="CC488F3E">
      <w:start w:val="1"/>
      <w:numFmt w:val="bullet"/>
      <w:lvlText w:val="o"/>
      <w:lvlJc w:val="left"/>
      <w:pPr>
        <w:tabs>
          <w:tab w:val="num" w:pos="5760"/>
        </w:tabs>
        <w:ind w:left="5760" w:hanging="360"/>
      </w:pPr>
      <w:rPr>
        <w:rFonts w:ascii="Courier New" w:hAnsi="Courier New"/>
      </w:rPr>
    </w:lvl>
    <w:lvl w:ilvl="8" w:tplc="C68C5C36">
      <w:start w:val="1"/>
      <w:numFmt w:val="bullet"/>
      <w:lvlText w:val=""/>
      <w:lvlJc w:val="left"/>
      <w:pPr>
        <w:tabs>
          <w:tab w:val="num" w:pos="6480"/>
        </w:tabs>
        <w:ind w:left="6480" w:hanging="360"/>
      </w:pPr>
      <w:rPr>
        <w:rFonts w:ascii="Wingdings" w:hAnsi="Wingdings"/>
      </w:rPr>
    </w:lvl>
  </w:abstractNum>
  <w:abstractNum w:abstractNumId="195">
    <w:nsid w:val="000000C4"/>
    <w:multiLevelType w:val="hybridMultilevel"/>
    <w:tmpl w:val="000000C4"/>
    <w:lvl w:ilvl="0" w:tplc="EDDA7292">
      <w:start w:val="1"/>
      <w:numFmt w:val="bullet"/>
      <w:lvlText w:val=""/>
      <w:lvlJc w:val="left"/>
      <w:pPr>
        <w:tabs>
          <w:tab w:val="num" w:pos="720"/>
        </w:tabs>
        <w:ind w:left="720" w:hanging="360"/>
      </w:pPr>
      <w:rPr>
        <w:rFonts w:ascii="Symbol" w:hAnsi="Symbol"/>
      </w:rPr>
    </w:lvl>
    <w:lvl w:ilvl="1" w:tplc="AD2E3120">
      <w:start w:val="1"/>
      <w:numFmt w:val="bullet"/>
      <w:lvlText w:val="o"/>
      <w:lvlJc w:val="left"/>
      <w:pPr>
        <w:tabs>
          <w:tab w:val="num" w:pos="1440"/>
        </w:tabs>
        <w:ind w:left="1440" w:hanging="360"/>
      </w:pPr>
      <w:rPr>
        <w:rFonts w:ascii="Courier New" w:hAnsi="Courier New"/>
      </w:rPr>
    </w:lvl>
    <w:lvl w:ilvl="2" w:tplc="0BF28C26">
      <w:start w:val="1"/>
      <w:numFmt w:val="bullet"/>
      <w:lvlText w:val=""/>
      <w:lvlJc w:val="left"/>
      <w:pPr>
        <w:tabs>
          <w:tab w:val="num" w:pos="2160"/>
        </w:tabs>
        <w:ind w:left="2160" w:hanging="360"/>
      </w:pPr>
      <w:rPr>
        <w:rFonts w:ascii="Wingdings" w:hAnsi="Wingdings"/>
      </w:rPr>
    </w:lvl>
    <w:lvl w:ilvl="3" w:tplc="132A7AF2">
      <w:start w:val="1"/>
      <w:numFmt w:val="bullet"/>
      <w:lvlText w:val=""/>
      <w:lvlJc w:val="left"/>
      <w:pPr>
        <w:tabs>
          <w:tab w:val="num" w:pos="2880"/>
        </w:tabs>
        <w:ind w:left="2880" w:hanging="360"/>
      </w:pPr>
      <w:rPr>
        <w:rFonts w:ascii="Symbol" w:hAnsi="Symbol"/>
      </w:rPr>
    </w:lvl>
    <w:lvl w:ilvl="4" w:tplc="3CF4E3A0">
      <w:start w:val="1"/>
      <w:numFmt w:val="bullet"/>
      <w:lvlText w:val="o"/>
      <w:lvlJc w:val="left"/>
      <w:pPr>
        <w:tabs>
          <w:tab w:val="num" w:pos="3600"/>
        </w:tabs>
        <w:ind w:left="3600" w:hanging="360"/>
      </w:pPr>
      <w:rPr>
        <w:rFonts w:ascii="Courier New" w:hAnsi="Courier New"/>
      </w:rPr>
    </w:lvl>
    <w:lvl w:ilvl="5" w:tplc="F828BAEC">
      <w:start w:val="1"/>
      <w:numFmt w:val="bullet"/>
      <w:lvlText w:val=""/>
      <w:lvlJc w:val="left"/>
      <w:pPr>
        <w:tabs>
          <w:tab w:val="num" w:pos="4320"/>
        </w:tabs>
        <w:ind w:left="4320" w:hanging="360"/>
      </w:pPr>
      <w:rPr>
        <w:rFonts w:ascii="Wingdings" w:hAnsi="Wingdings"/>
      </w:rPr>
    </w:lvl>
    <w:lvl w:ilvl="6" w:tplc="9C7AA2BC">
      <w:start w:val="1"/>
      <w:numFmt w:val="bullet"/>
      <w:lvlText w:val=""/>
      <w:lvlJc w:val="left"/>
      <w:pPr>
        <w:tabs>
          <w:tab w:val="num" w:pos="5040"/>
        </w:tabs>
        <w:ind w:left="5040" w:hanging="360"/>
      </w:pPr>
      <w:rPr>
        <w:rFonts w:ascii="Symbol" w:hAnsi="Symbol"/>
      </w:rPr>
    </w:lvl>
    <w:lvl w:ilvl="7" w:tplc="849E3A1A">
      <w:start w:val="1"/>
      <w:numFmt w:val="bullet"/>
      <w:lvlText w:val="o"/>
      <w:lvlJc w:val="left"/>
      <w:pPr>
        <w:tabs>
          <w:tab w:val="num" w:pos="5760"/>
        </w:tabs>
        <w:ind w:left="5760" w:hanging="360"/>
      </w:pPr>
      <w:rPr>
        <w:rFonts w:ascii="Courier New" w:hAnsi="Courier New"/>
      </w:rPr>
    </w:lvl>
    <w:lvl w:ilvl="8" w:tplc="7DA2514E">
      <w:start w:val="1"/>
      <w:numFmt w:val="bullet"/>
      <w:lvlText w:val=""/>
      <w:lvlJc w:val="left"/>
      <w:pPr>
        <w:tabs>
          <w:tab w:val="num" w:pos="6480"/>
        </w:tabs>
        <w:ind w:left="6480" w:hanging="360"/>
      </w:pPr>
      <w:rPr>
        <w:rFonts w:ascii="Wingdings" w:hAnsi="Wingdings"/>
      </w:rPr>
    </w:lvl>
  </w:abstractNum>
  <w:abstractNum w:abstractNumId="196">
    <w:nsid w:val="000000C5"/>
    <w:multiLevelType w:val="hybridMultilevel"/>
    <w:tmpl w:val="000000C5"/>
    <w:lvl w:ilvl="0" w:tplc="C15684CA">
      <w:start w:val="1"/>
      <w:numFmt w:val="bullet"/>
      <w:lvlText w:val=""/>
      <w:lvlJc w:val="left"/>
      <w:pPr>
        <w:tabs>
          <w:tab w:val="num" w:pos="720"/>
        </w:tabs>
        <w:ind w:left="720" w:hanging="360"/>
      </w:pPr>
      <w:rPr>
        <w:rFonts w:ascii="Symbol" w:hAnsi="Symbol"/>
      </w:rPr>
    </w:lvl>
    <w:lvl w:ilvl="1" w:tplc="C562F068">
      <w:start w:val="1"/>
      <w:numFmt w:val="bullet"/>
      <w:lvlText w:val="o"/>
      <w:lvlJc w:val="left"/>
      <w:pPr>
        <w:tabs>
          <w:tab w:val="num" w:pos="1440"/>
        </w:tabs>
        <w:ind w:left="1440" w:hanging="360"/>
      </w:pPr>
      <w:rPr>
        <w:rFonts w:ascii="Courier New" w:hAnsi="Courier New"/>
      </w:rPr>
    </w:lvl>
    <w:lvl w:ilvl="2" w:tplc="601CA2A6">
      <w:start w:val="1"/>
      <w:numFmt w:val="bullet"/>
      <w:lvlText w:val=""/>
      <w:lvlJc w:val="left"/>
      <w:pPr>
        <w:tabs>
          <w:tab w:val="num" w:pos="2160"/>
        </w:tabs>
        <w:ind w:left="2160" w:hanging="360"/>
      </w:pPr>
      <w:rPr>
        <w:rFonts w:ascii="Wingdings" w:hAnsi="Wingdings"/>
      </w:rPr>
    </w:lvl>
    <w:lvl w:ilvl="3" w:tplc="53126274">
      <w:start w:val="1"/>
      <w:numFmt w:val="bullet"/>
      <w:lvlText w:val=""/>
      <w:lvlJc w:val="left"/>
      <w:pPr>
        <w:tabs>
          <w:tab w:val="num" w:pos="2880"/>
        </w:tabs>
        <w:ind w:left="2880" w:hanging="360"/>
      </w:pPr>
      <w:rPr>
        <w:rFonts w:ascii="Symbol" w:hAnsi="Symbol"/>
      </w:rPr>
    </w:lvl>
    <w:lvl w:ilvl="4" w:tplc="6E169BDC">
      <w:start w:val="1"/>
      <w:numFmt w:val="bullet"/>
      <w:lvlText w:val="o"/>
      <w:lvlJc w:val="left"/>
      <w:pPr>
        <w:tabs>
          <w:tab w:val="num" w:pos="3600"/>
        </w:tabs>
        <w:ind w:left="3600" w:hanging="360"/>
      </w:pPr>
      <w:rPr>
        <w:rFonts w:ascii="Courier New" w:hAnsi="Courier New"/>
      </w:rPr>
    </w:lvl>
    <w:lvl w:ilvl="5" w:tplc="CE44BD94">
      <w:start w:val="1"/>
      <w:numFmt w:val="bullet"/>
      <w:lvlText w:val=""/>
      <w:lvlJc w:val="left"/>
      <w:pPr>
        <w:tabs>
          <w:tab w:val="num" w:pos="4320"/>
        </w:tabs>
        <w:ind w:left="4320" w:hanging="360"/>
      </w:pPr>
      <w:rPr>
        <w:rFonts w:ascii="Wingdings" w:hAnsi="Wingdings"/>
      </w:rPr>
    </w:lvl>
    <w:lvl w:ilvl="6" w:tplc="6A20DE90">
      <w:start w:val="1"/>
      <w:numFmt w:val="bullet"/>
      <w:lvlText w:val=""/>
      <w:lvlJc w:val="left"/>
      <w:pPr>
        <w:tabs>
          <w:tab w:val="num" w:pos="5040"/>
        </w:tabs>
        <w:ind w:left="5040" w:hanging="360"/>
      </w:pPr>
      <w:rPr>
        <w:rFonts w:ascii="Symbol" w:hAnsi="Symbol"/>
      </w:rPr>
    </w:lvl>
    <w:lvl w:ilvl="7" w:tplc="CF6864CA">
      <w:start w:val="1"/>
      <w:numFmt w:val="bullet"/>
      <w:lvlText w:val="o"/>
      <w:lvlJc w:val="left"/>
      <w:pPr>
        <w:tabs>
          <w:tab w:val="num" w:pos="5760"/>
        </w:tabs>
        <w:ind w:left="5760" w:hanging="360"/>
      </w:pPr>
      <w:rPr>
        <w:rFonts w:ascii="Courier New" w:hAnsi="Courier New"/>
      </w:rPr>
    </w:lvl>
    <w:lvl w:ilvl="8" w:tplc="FB20907A">
      <w:start w:val="1"/>
      <w:numFmt w:val="bullet"/>
      <w:lvlText w:val=""/>
      <w:lvlJc w:val="left"/>
      <w:pPr>
        <w:tabs>
          <w:tab w:val="num" w:pos="6480"/>
        </w:tabs>
        <w:ind w:left="6480" w:hanging="360"/>
      </w:pPr>
      <w:rPr>
        <w:rFonts w:ascii="Wingdings" w:hAnsi="Wingdings"/>
      </w:rPr>
    </w:lvl>
  </w:abstractNum>
  <w:abstractNum w:abstractNumId="197">
    <w:nsid w:val="000000C6"/>
    <w:multiLevelType w:val="hybridMultilevel"/>
    <w:tmpl w:val="000000C6"/>
    <w:lvl w:ilvl="0" w:tplc="9F2499B2">
      <w:start w:val="1"/>
      <w:numFmt w:val="bullet"/>
      <w:lvlText w:val=""/>
      <w:lvlJc w:val="left"/>
      <w:pPr>
        <w:tabs>
          <w:tab w:val="num" w:pos="720"/>
        </w:tabs>
        <w:ind w:left="720" w:hanging="360"/>
      </w:pPr>
      <w:rPr>
        <w:rFonts w:ascii="Symbol" w:hAnsi="Symbol"/>
      </w:rPr>
    </w:lvl>
    <w:lvl w:ilvl="1" w:tplc="AB986466">
      <w:start w:val="1"/>
      <w:numFmt w:val="bullet"/>
      <w:lvlText w:val="o"/>
      <w:lvlJc w:val="left"/>
      <w:pPr>
        <w:tabs>
          <w:tab w:val="num" w:pos="1440"/>
        </w:tabs>
        <w:ind w:left="1440" w:hanging="360"/>
      </w:pPr>
      <w:rPr>
        <w:rFonts w:ascii="Courier New" w:hAnsi="Courier New"/>
      </w:rPr>
    </w:lvl>
    <w:lvl w:ilvl="2" w:tplc="1EFC1920">
      <w:start w:val="1"/>
      <w:numFmt w:val="bullet"/>
      <w:lvlText w:val=""/>
      <w:lvlJc w:val="left"/>
      <w:pPr>
        <w:tabs>
          <w:tab w:val="num" w:pos="2160"/>
        </w:tabs>
        <w:ind w:left="2160" w:hanging="360"/>
      </w:pPr>
      <w:rPr>
        <w:rFonts w:ascii="Wingdings" w:hAnsi="Wingdings"/>
      </w:rPr>
    </w:lvl>
    <w:lvl w:ilvl="3" w:tplc="54D01AE0">
      <w:start w:val="1"/>
      <w:numFmt w:val="bullet"/>
      <w:lvlText w:val=""/>
      <w:lvlJc w:val="left"/>
      <w:pPr>
        <w:tabs>
          <w:tab w:val="num" w:pos="2880"/>
        </w:tabs>
        <w:ind w:left="2880" w:hanging="360"/>
      </w:pPr>
      <w:rPr>
        <w:rFonts w:ascii="Symbol" w:hAnsi="Symbol"/>
      </w:rPr>
    </w:lvl>
    <w:lvl w:ilvl="4" w:tplc="6DB8B324">
      <w:start w:val="1"/>
      <w:numFmt w:val="bullet"/>
      <w:lvlText w:val="o"/>
      <w:lvlJc w:val="left"/>
      <w:pPr>
        <w:tabs>
          <w:tab w:val="num" w:pos="3600"/>
        </w:tabs>
        <w:ind w:left="3600" w:hanging="360"/>
      </w:pPr>
      <w:rPr>
        <w:rFonts w:ascii="Courier New" w:hAnsi="Courier New"/>
      </w:rPr>
    </w:lvl>
    <w:lvl w:ilvl="5" w:tplc="19844F32">
      <w:start w:val="1"/>
      <w:numFmt w:val="bullet"/>
      <w:lvlText w:val=""/>
      <w:lvlJc w:val="left"/>
      <w:pPr>
        <w:tabs>
          <w:tab w:val="num" w:pos="4320"/>
        </w:tabs>
        <w:ind w:left="4320" w:hanging="360"/>
      </w:pPr>
      <w:rPr>
        <w:rFonts w:ascii="Wingdings" w:hAnsi="Wingdings"/>
      </w:rPr>
    </w:lvl>
    <w:lvl w:ilvl="6" w:tplc="AEB85896">
      <w:start w:val="1"/>
      <w:numFmt w:val="bullet"/>
      <w:lvlText w:val=""/>
      <w:lvlJc w:val="left"/>
      <w:pPr>
        <w:tabs>
          <w:tab w:val="num" w:pos="5040"/>
        </w:tabs>
        <w:ind w:left="5040" w:hanging="360"/>
      </w:pPr>
      <w:rPr>
        <w:rFonts w:ascii="Symbol" w:hAnsi="Symbol"/>
      </w:rPr>
    </w:lvl>
    <w:lvl w:ilvl="7" w:tplc="D9EE06B4">
      <w:start w:val="1"/>
      <w:numFmt w:val="bullet"/>
      <w:lvlText w:val="o"/>
      <w:lvlJc w:val="left"/>
      <w:pPr>
        <w:tabs>
          <w:tab w:val="num" w:pos="5760"/>
        </w:tabs>
        <w:ind w:left="5760" w:hanging="360"/>
      </w:pPr>
      <w:rPr>
        <w:rFonts w:ascii="Courier New" w:hAnsi="Courier New"/>
      </w:rPr>
    </w:lvl>
    <w:lvl w:ilvl="8" w:tplc="A0C664C2">
      <w:start w:val="1"/>
      <w:numFmt w:val="bullet"/>
      <w:lvlText w:val=""/>
      <w:lvlJc w:val="left"/>
      <w:pPr>
        <w:tabs>
          <w:tab w:val="num" w:pos="6480"/>
        </w:tabs>
        <w:ind w:left="6480" w:hanging="360"/>
      </w:pPr>
      <w:rPr>
        <w:rFonts w:ascii="Wingdings" w:hAnsi="Wingdings"/>
      </w:rPr>
    </w:lvl>
  </w:abstractNum>
  <w:abstractNum w:abstractNumId="198">
    <w:nsid w:val="000000C7"/>
    <w:multiLevelType w:val="hybridMultilevel"/>
    <w:tmpl w:val="000000C7"/>
    <w:lvl w:ilvl="0" w:tplc="CC6AB83A">
      <w:start w:val="1"/>
      <w:numFmt w:val="bullet"/>
      <w:lvlText w:val=""/>
      <w:lvlJc w:val="left"/>
      <w:pPr>
        <w:tabs>
          <w:tab w:val="num" w:pos="720"/>
        </w:tabs>
        <w:ind w:left="720" w:hanging="360"/>
      </w:pPr>
      <w:rPr>
        <w:rFonts w:ascii="Symbol" w:hAnsi="Symbol"/>
      </w:rPr>
    </w:lvl>
    <w:lvl w:ilvl="1" w:tplc="36000B76">
      <w:start w:val="1"/>
      <w:numFmt w:val="bullet"/>
      <w:lvlText w:val="o"/>
      <w:lvlJc w:val="left"/>
      <w:pPr>
        <w:tabs>
          <w:tab w:val="num" w:pos="1440"/>
        </w:tabs>
        <w:ind w:left="1440" w:hanging="360"/>
      </w:pPr>
      <w:rPr>
        <w:rFonts w:ascii="Courier New" w:hAnsi="Courier New"/>
      </w:rPr>
    </w:lvl>
    <w:lvl w:ilvl="2" w:tplc="1BE0AF96">
      <w:start w:val="1"/>
      <w:numFmt w:val="bullet"/>
      <w:lvlText w:val=""/>
      <w:lvlJc w:val="left"/>
      <w:pPr>
        <w:tabs>
          <w:tab w:val="num" w:pos="2160"/>
        </w:tabs>
        <w:ind w:left="2160" w:hanging="360"/>
      </w:pPr>
      <w:rPr>
        <w:rFonts w:ascii="Wingdings" w:hAnsi="Wingdings"/>
      </w:rPr>
    </w:lvl>
    <w:lvl w:ilvl="3" w:tplc="A9466D08">
      <w:start w:val="1"/>
      <w:numFmt w:val="bullet"/>
      <w:lvlText w:val=""/>
      <w:lvlJc w:val="left"/>
      <w:pPr>
        <w:tabs>
          <w:tab w:val="num" w:pos="2880"/>
        </w:tabs>
        <w:ind w:left="2880" w:hanging="360"/>
      </w:pPr>
      <w:rPr>
        <w:rFonts w:ascii="Symbol" w:hAnsi="Symbol"/>
      </w:rPr>
    </w:lvl>
    <w:lvl w:ilvl="4" w:tplc="58EA98AC">
      <w:start w:val="1"/>
      <w:numFmt w:val="bullet"/>
      <w:lvlText w:val="o"/>
      <w:lvlJc w:val="left"/>
      <w:pPr>
        <w:tabs>
          <w:tab w:val="num" w:pos="3600"/>
        </w:tabs>
        <w:ind w:left="3600" w:hanging="360"/>
      </w:pPr>
      <w:rPr>
        <w:rFonts w:ascii="Courier New" w:hAnsi="Courier New"/>
      </w:rPr>
    </w:lvl>
    <w:lvl w:ilvl="5" w:tplc="649E9ED4">
      <w:start w:val="1"/>
      <w:numFmt w:val="bullet"/>
      <w:lvlText w:val=""/>
      <w:lvlJc w:val="left"/>
      <w:pPr>
        <w:tabs>
          <w:tab w:val="num" w:pos="4320"/>
        </w:tabs>
        <w:ind w:left="4320" w:hanging="360"/>
      </w:pPr>
      <w:rPr>
        <w:rFonts w:ascii="Wingdings" w:hAnsi="Wingdings"/>
      </w:rPr>
    </w:lvl>
    <w:lvl w:ilvl="6" w:tplc="DD54701C">
      <w:start w:val="1"/>
      <w:numFmt w:val="bullet"/>
      <w:lvlText w:val=""/>
      <w:lvlJc w:val="left"/>
      <w:pPr>
        <w:tabs>
          <w:tab w:val="num" w:pos="5040"/>
        </w:tabs>
        <w:ind w:left="5040" w:hanging="360"/>
      </w:pPr>
      <w:rPr>
        <w:rFonts w:ascii="Symbol" w:hAnsi="Symbol"/>
      </w:rPr>
    </w:lvl>
    <w:lvl w:ilvl="7" w:tplc="3CEA499C">
      <w:start w:val="1"/>
      <w:numFmt w:val="bullet"/>
      <w:lvlText w:val="o"/>
      <w:lvlJc w:val="left"/>
      <w:pPr>
        <w:tabs>
          <w:tab w:val="num" w:pos="5760"/>
        </w:tabs>
        <w:ind w:left="5760" w:hanging="360"/>
      </w:pPr>
      <w:rPr>
        <w:rFonts w:ascii="Courier New" w:hAnsi="Courier New"/>
      </w:rPr>
    </w:lvl>
    <w:lvl w:ilvl="8" w:tplc="3FBC8954">
      <w:start w:val="1"/>
      <w:numFmt w:val="bullet"/>
      <w:lvlText w:val=""/>
      <w:lvlJc w:val="left"/>
      <w:pPr>
        <w:tabs>
          <w:tab w:val="num" w:pos="6480"/>
        </w:tabs>
        <w:ind w:left="6480" w:hanging="360"/>
      </w:pPr>
      <w:rPr>
        <w:rFonts w:ascii="Wingdings" w:hAnsi="Wingdings"/>
      </w:rPr>
    </w:lvl>
  </w:abstractNum>
  <w:abstractNum w:abstractNumId="199">
    <w:nsid w:val="000000C8"/>
    <w:multiLevelType w:val="hybridMultilevel"/>
    <w:tmpl w:val="000000C8"/>
    <w:lvl w:ilvl="0" w:tplc="E29C3544">
      <w:start w:val="1"/>
      <w:numFmt w:val="bullet"/>
      <w:lvlText w:val=""/>
      <w:lvlJc w:val="left"/>
      <w:pPr>
        <w:tabs>
          <w:tab w:val="num" w:pos="720"/>
        </w:tabs>
        <w:ind w:left="720" w:hanging="360"/>
      </w:pPr>
      <w:rPr>
        <w:rFonts w:ascii="Symbol" w:hAnsi="Symbol"/>
      </w:rPr>
    </w:lvl>
    <w:lvl w:ilvl="1" w:tplc="D4B81F4C">
      <w:start w:val="1"/>
      <w:numFmt w:val="bullet"/>
      <w:lvlText w:val="o"/>
      <w:lvlJc w:val="left"/>
      <w:pPr>
        <w:tabs>
          <w:tab w:val="num" w:pos="1440"/>
        </w:tabs>
        <w:ind w:left="1440" w:hanging="360"/>
      </w:pPr>
      <w:rPr>
        <w:rFonts w:ascii="Courier New" w:hAnsi="Courier New"/>
      </w:rPr>
    </w:lvl>
    <w:lvl w:ilvl="2" w:tplc="0416007C">
      <w:start w:val="1"/>
      <w:numFmt w:val="bullet"/>
      <w:lvlText w:val=""/>
      <w:lvlJc w:val="left"/>
      <w:pPr>
        <w:tabs>
          <w:tab w:val="num" w:pos="2160"/>
        </w:tabs>
        <w:ind w:left="2160" w:hanging="360"/>
      </w:pPr>
      <w:rPr>
        <w:rFonts w:ascii="Wingdings" w:hAnsi="Wingdings"/>
      </w:rPr>
    </w:lvl>
    <w:lvl w:ilvl="3" w:tplc="FA24FBA0">
      <w:start w:val="1"/>
      <w:numFmt w:val="bullet"/>
      <w:lvlText w:val=""/>
      <w:lvlJc w:val="left"/>
      <w:pPr>
        <w:tabs>
          <w:tab w:val="num" w:pos="2880"/>
        </w:tabs>
        <w:ind w:left="2880" w:hanging="360"/>
      </w:pPr>
      <w:rPr>
        <w:rFonts w:ascii="Symbol" w:hAnsi="Symbol"/>
      </w:rPr>
    </w:lvl>
    <w:lvl w:ilvl="4" w:tplc="DCC2BB18">
      <w:start w:val="1"/>
      <w:numFmt w:val="bullet"/>
      <w:lvlText w:val="o"/>
      <w:lvlJc w:val="left"/>
      <w:pPr>
        <w:tabs>
          <w:tab w:val="num" w:pos="3600"/>
        </w:tabs>
        <w:ind w:left="3600" w:hanging="360"/>
      </w:pPr>
      <w:rPr>
        <w:rFonts w:ascii="Courier New" w:hAnsi="Courier New"/>
      </w:rPr>
    </w:lvl>
    <w:lvl w:ilvl="5" w:tplc="0DF0294C">
      <w:start w:val="1"/>
      <w:numFmt w:val="bullet"/>
      <w:lvlText w:val=""/>
      <w:lvlJc w:val="left"/>
      <w:pPr>
        <w:tabs>
          <w:tab w:val="num" w:pos="4320"/>
        </w:tabs>
        <w:ind w:left="4320" w:hanging="360"/>
      </w:pPr>
      <w:rPr>
        <w:rFonts w:ascii="Wingdings" w:hAnsi="Wingdings"/>
      </w:rPr>
    </w:lvl>
    <w:lvl w:ilvl="6" w:tplc="BA0CD126">
      <w:start w:val="1"/>
      <w:numFmt w:val="bullet"/>
      <w:lvlText w:val=""/>
      <w:lvlJc w:val="left"/>
      <w:pPr>
        <w:tabs>
          <w:tab w:val="num" w:pos="5040"/>
        </w:tabs>
        <w:ind w:left="5040" w:hanging="360"/>
      </w:pPr>
      <w:rPr>
        <w:rFonts w:ascii="Symbol" w:hAnsi="Symbol"/>
      </w:rPr>
    </w:lvl>
    <w:lvl w:ilvl="7" w:tplc="600068BC">
      <w:start w:val="1"/>
      <w:numFmt w:val="bullet"/>
      <w:lvlText w:val="o"/>
      <w:lvlJc w:val="left"/>
      <w:pPr>
        <w:tabs>
          <w:tab w:val="num" w:pos="5760"/>
        </w:tabs>
        <w:ind w:left="5760" w:hanging="360"/>
      </w:pPr>
      <w:rPr>
        <w:rFonts w:ascii="Courier New" w:hAnsi="Courier New"/>
      </w:rPr>
    </w:lvl>
    <w:lvl w:ilvl="8" w:tplc="948421D0">
      <w:start w:val="1"/>
      <w:numFmt w:val="bullet"/>
      <w:lvlText w:val=""/>
      <w:lvlJc w:val="left"/>
      <w:pPr>
        <w:tabs>
          <w:tab w:val="num" w:pos="6480"/>
        </w:tabs>
        <w:ind w:left="6480" w:hanging="360"/>
      </w:pPr>
      <w:rPr>
        <w:rFonts w:ascii="Wingdings" w:hAnsi="Wingdings"/>
      </w:rPr>
    </w:lvl>
  </w:abstractNum>
  <w:abstractNum w:abstractNumId="200">
    <w:nsid w:val="000000C9"/>
    <w:multiLevelType w:val="hybridMultilevel"/>
    <w:tmpl w:val="000000C9"/>
    <w:lvl w:ilvl="0" w:tplc="2F7404F6">
      <w:start w:val="1"/>
      <w:numFmt w:val="bullet"/>
      <w:lvlText w:val=""/>
      <w:lvlJc w:val="left"/>
      <w:pPr>
        <w:tabs>
          <w:tab w:val="num" w:pos="720"/>
        </w:tabs>
        <w:ind w:left="720" w:hanging="360"/>
      </w:pPr>
      <w:rPr>
        <w:rFonts w:ascii="Symbol" w:hAnsi="Symbol"/>
      </w:rPr>
    </w:lvl>
    <w:lvl w:ilvl="1" w:tplc="9FFE4172">
      <w:start w:val="1"/>
      <w:numFmt w:val="bullet"/>
      <w:lvlText w:val="o"/>
      <w:lvlJc w:val="left"/>
      <w:pPr>
        <w:tabs>
          <w:tab w:val="num" w:pos="1440"/>
        </w:tabs>
        <w:ind w:left="1440" w:hanging="360"/>
      </w:pPr>
      <w:rPr>
        <w:rFonts w:ascii="Courier New" w:hAnsi="Courier New"/>
      </w:rPr>
    </w:lvl>
    <w:lvl w:ilvl="2" w:tplc="3B26AD3E">
      <w:start w:val="1"/>
      <w:numFmt w:val="bullet"/>
      <w:lvlText w:val=""/>
      <w:lvlJc w:val="left"/>
      <w:pPr>
        <w:tabs>
          <w:tab w:val="num" w:pos="2160"/>
        </w:tabs>
        <w:ind w:left="2160" w:hanging="360"/>
      </w:pPr>
      <w:rPr>
        <w:rFonts w:ascii="Wingdings" w:hAnsi="Wingdings"/>
      </w:rPr>
    </w:lvl>
    <w:lvl w:ilvl="3" w:tplc="9864ABC2">
      <w:start w:val="1"/>
      <w:numFmt w:val="bullet"/>
      <w:lvlText w:val=""/>
      <w:lvlJc w:val="left"/>
      <w:pPr>
        <w:tabs>
          <w:tab w:val="num" w:pos="2880"/>
        </w:tabs>
        <w:ind w:left="2880" w:hanging="360"/>
      </w:pPr>
      <w:rPr>
        <w:rFonts w:ascii="Symbol" w:hAnsi="Symbol"/>
      </w:rPr>
    </w:lvl>
    <w:lvl w:ilvl="4" w:tplc="C73A83BE">
      <w:start w:val="1"/>
      <w:numFmt w:val="bullet"/>
      <w:lvlText w:val="o"/>
      <w:lvlJc w:val="left"/>
      <w:pPr>
        <w:tabs>
          <w:tab w:val="num" w:pos="3600"/>
        </w:tabs>
        <w:ind w:left="3600" w:hanging="360"/>
      </w:pPr>
      <w:rPr>
        <w:rFonts w:ascii="Courier New" w:hAnsi="Courier New"/>
      </w:rPr>
    </w:lvl>
    <w:lvl w:ilvl="5" w:tplc="8C7CF6C4">
      <w:start w:val="1"/>
      <w:numFmt w:val="bullet"/>
      <w:lvlText w:val=""/>
      <w:lvlJc w:val="left"/>
      <w:pPr>
        <w:tabs>
          <w:tab w:val="num" w:pos="4320"/>
        </w:tabs>
        <w:ind w:left="4320" w:hanging="360"/>
      </w:pPr>
      <w:rPr>
        <w:rFonts w:ascii="Wingdings" w:hAnsi="Wingdings"/>
      </w:rPr>
    </w:lvl>
    <w:lvl w:ilvl="6" w:tplc="7A2A137A">
      <w:start w:val="1"/>
      <w:numFmt w:val="bullet"/>
      <w:lvlText w:val=""/>
      <w:lvlJc w:val="left"/>
      <w:pPr>
        <w:tabs>
          <w:tab w:val="num" w:pos="5040"/>
        </w:tabs>
        <w:ind w:left="5040" w:hanging="360"/>
      </w:pPr>
      <w:rPr>
        <w:rFonts w:ascii="Symbol" w:hAnsi="Symbol"/>
      </w:rPr>
    </w:lvl>
    <w:lvl w:ilvl="7" w:tplc="B52CE192">
      <w:start w:val="1"/>
      <w:numFmt w:val="bullet"/>
      <w:lvlText w:val="o"/>
      <w:lvlJc w:val="left"/>
      <w:pPr>
        <w:tabs>
          <w:tab w:val="num" w:pos="5760"/>
        </w:tabs>
        <w:ind w:left="5760" w:hanging="360"/>
      </w:pPr>
      <w:rPr>
        <w:rFonts w:ascii="Courier New" w:hAnsi="Courier New"/>
      </w:rPr>
    </w:lvl>
    <w:lvl w:ilvl="8" w:tplc="1AE29688">
      <w:start w:val="1"/>
      <w:numFmt w:val="bullet"/>
      <w:lvlText w:val=""/>
      <w:lvlJc w:val="left"/>
      <w:pPr>
        <w:tabs>
          <w:tab w:val="num" w:pos="6480"/>
        </w:tabs>
        <w:ind w:left="6480" w:hanging="360"/>
      </w:pPr>
      <w:rPr>
        <w:rFonts w:ascii="Wingdings" w:hAnsi="Wingdings"/>
      </w:rPr>
    </w:lvl>
  </w:abstractNum>
  <w:abstractNum w:abstractNumId="201">
    <w:nsid w:val="000000CA"/>
    <w:multiLevelType w:val="hybridMultilevel"/>
    <w:tmpl w:val="000000CA"/>
    <w:lvl w:ilvl="0" w:tplc="8FF8C870">
      <w:start w:val="1"/>
      <w:numFmt w:val="bullet"/>
      <w:lvlText w:val=""/>
      <w:lvlJc w:val="left"/>
      <w:pPr>
        <w:tabs>
          <w:tab w:val="num" w:pos="720"/>
        </w:tabs>
        <w:ind w:left="720" w:hanging="360"/>
      </w:pPr>
      <w:rPr>
        <w:rFonts w:ascii="Symbol" w:hAnsi="Symbol"/>
      </w:rPr>
    </w:lvl>
    <w:lvl w:ilvl="1" w:tplc="EFD68AAE">
      <w:start w:val="1"/>
      <w:numFmt w:val="bullet"/>
      <w:lvlText w:val="o"/>
      <w:lvlJc w:val="left"/>
      <w:pPr>
        <w:tabs>
          <w:tab w:val="num" w:pos="1440"/>
        </w:tabs>
        <w:ind w:left="1440" w:hanging="360"/>
      </w:pPr>
      <w:rPr>
        <w:rFonts w:ascii="Courier New" w:hAnsi="Courier New"/>
      </w:rPr>
    </w:lvl>
    <w:lvl w:ilvl="2" w:tplc="C4BE415C">
      <w:start w:val="1"/>
      <w:numFmt w:val="bullet"/>
      <w:lvlText w:val=""/>
      <w:lvlJc w:val="left"/>
      <w:pPr>
        <w:tabs>
          <w:tab w:val="num" w:pos="2160"/>
        </w:tabs>
        <w:ind w:left="2160" w:hanging="360"/>
      </w:pPr>
      <w:rPr>
        <w:rFonts w:ascii="Wingdings" w:hAnsi="Wingdings"/>
      </w:rPr>
    </w:lvl>
    <w:lvl w:ilvl="3" w:tplc="D7F0CA60">
      <w:start w:val="1"/>
      <w:numFmt w:val="bullet"/>
      <w:lvlText w:val=""/>
      <w:lvlJc w:val="left"/>
      <w:pPr>
        <w:tabs>
          <w:tab w:val="num" w:pos="2880"/>
        </w:tabs>
        <w:ind w:left="2880" w:hanging="360"/>
      </w:pPr>
      <w:rPr>
        <w:rFonts w:ascii="Symbol" w:hAnsi="Symbol"/>
      </w:rPr>
    </w:lvl>
    <w:lvl w:ilvl="4" w:tplc="471671C8">
      <w:start w:val="1"/>
      <w:numFmt w:val="bullet"/>
      <w:lvlText w:val="o"/>
      <w:lvlJc w:val="left"/>
      <w:pPr>
        <w:tabs>
          <w:tab w:val="num" w:pos="3600"/>
        </w:tabs>
        <w:ind w:left="3600" w:hanging="360"/>
      </w:pPr>
      <w:rPr>
        <w:rFonts w:ascii="Courier New" w:hAnsi="Courier New"/>
      </w:rPr>
    </w:lvl>
    <w:lvl w:ilvl="5" w:tplc="934C4D02">
      <w:start w:val="1"/>
      <w:numFmt w:val="bullet"/>
      <w:lvlText w:val=""/>
      <w:lvlJc w:val="left"/>
      <w:pPr>
        <w:tabs>
          <w:tab w:val="num" w:pos="4320"/>
        </w:tabs>
        <w:ind w:left="4320" w:hanging="360"/>
      </w:pPr>
      <w:rPr>
        <w:rFonts w:ascii="Wingdings" w:hAnsi="Wingdings"/>
      </w:rPr>
    </w:lvl>
    <w:lvl w:ilvl="6" w:tplc="BE7C3DF0">
      <w:start w:val="1"/>
      <w:numFmt w:val="bullet"/>
      <w:lvlText w:val=""/>
      <w:lvlJc w:val="left"/>
      <w:pPr>
        <w:tabs>
          <w:tab w:val="num" w:pos="5040"/>
        </w:tabs>
        <w:ind w:left="5040" w:hanging="360"/>
      </w:pPr>
      <w:rPr>
        <w:rFonts w:ascii="Symbol" w:hAnsi="Symbol"/>
      </w:rPr>
    </w:lvl>
    <w:lvl w:ilvl="7" w:tplc="7A9C56EE">
      <w:start w:val="1"/>
      <w:numFmt w:val="bullet"/>
      <w:lvlText w:val="o"/>
      <w:lvlJc w:val="left"/>
      <w:pPr>
        <w:tabs>
          <w:tab w:val="num" w:pos="5760"/>
        </w:tabs>
        <w:ind w:left="5760" w:hanging="360"/>
      </w:pPr>
      <w:rPr>
        <w:rFonts w:ascii="Courier New" w:hAnsi="Courier New"/>
      </w:rPr>
    </w:lvl>
    <w:lvl w:ilvl="8" w:tplc="7D1E5D6E">
      <w:start w:val="1"/>
      <w:numFmt w:val="bullet"/>
      <w:lvlText w:val=""/>
      <w:lvlJc w:val="left"/>
      <w:pPr>
        <w:tabs>
          <w:tab w:val="num" w:pos="6480"/>
        </w:tabs>
        <w:ind w:left="6480" w:hanging="360"/>
      </w:pPr>
      <w:rPr>
        <w:rFonts w:ascii="Wingdings" w:hAnsi="Wingdings"/>
      </w:rPr>
    </w:lvl>
  </w:abstractNum>
  <w:abstractNum w:abstractNumId="202">
    <w:nsid w:val="000000CB"/>
    <w:multiLevelType w:val="hybridMultilevel"/>
    <w:tmpl w:val="000000CB"/>
    <w:lvl w:ilvl="0" w:tplc="21CA8828">
      <w:start w:val="1"/>
      <w:numFmt w:val="bullet"/>
      <w:lvlText w:val=""/>
      <w:lvlJc w:val="left"/>
      <w:pPr>
        <w:tabs>
          <w:tab w:val="num" w:pos="720"/>
        </w:tabs>
        <w:ind w:left="720" w:hanging="360"/>
      </w:pPr>
      <w:rPr>
        <w:rFonts w:ascii="Symbol" w:hAnsi="Symbol"/>
      </w:rPr>
    </w:lvl>
    <w:lvl w:ilvl="1" w:tplc="01BC0B7E">
      <w:start w:val="1"/>
      <w:numFmt w:val="bullet"/>
      <w:lvlText w:val="o"/>
      <w:lvlJc w:val="left"/>
      <w:pPr>
        <w:tabs>
          <w:tab w:val="num" w:pos="1440"/>
        </w:tabs>
        <w:ind w:left="1440" w:hanging="360"/>
      </w:pPr>
      <w:rPr>
        <w:rFonts w:ascii="Courier New" w:hAnsi="Courier New"/>
      </w:rPr>
    </w:lvl>
    <w:lvl w:ilvl="2" w:tplc="372604DA">
      <w:start w:val="1"/>
      <w:numFmt w:val="bullet"/>
      <w:lvlText w:val=""/>
      <w:lvlJc w:val="left"/>
      <w:pPr>
        <w:tabs>
          <w:tab w:val="num" w:pos="2160"/>
        </w:tabs>
        <w:ind w:left="2160" w:hanging="360"/>
      </w:pPr>
      <w:rPr>
        <w:rFonts w:ascii="Wingdings" w:hAnsi="Wingdings"/>
      </w:rPr>
    </w:lvl>
    <w:lvl w:ilvl="3" w:tplc="634CB59C">
      <w:start w:val="1"/>
      <w:numFmt w:val="bullet"/>
      <w:lvlText w:val=""/>
      <w:lvlJc w:val="left"/>
      <w:pPr>
        <w:tabs>
          <w:tab w:val="num" w:pos="2880"/>
        </w:tabs>
        <w:ind w:left="2880" w:hanging="360"/>
      </w:pPr>
      <w:rPr>
        <w:rFonts w:ascii="Symbol" w:hAnsi="Symbol"/>
      </w:rPr>
    </w:lvl>
    <w:lvl w:ilvl="4" w:tplc="9048B936">
      <w:start w:val="1"/>
      <w:numFmt w:val="bullet"/>
      <w:lvlText w:val="o"/>
      <w:lvlJc w:val="left"/>
      <w:pPr>
        <w:tabs>
          <w:tab w:val="num" w:pos="3600"/>
        </w:tabs>
        <w:ind w:left="3600" w:hanging="360"/>
      </w:pPr>
      <w:rPr>
        <w:rFonts w:ascii="Courier New" w:hAnsi="Courier New"/>
      </w:rPr>
    </w:lvl>
    <w:lvl w:ilvl="5" w:tplc="CADABD94">
      <w:start w:val="1"/>
      <w:numFmt w:val="bullet"/>
      <w:lvlText w:val=""/>
      <w:lvlJc w:val="left"/>
      <w:pPr>
        <w:tabs>
          <w:tab w:val="num" w:pos="4320"/>
        </w:tabs>
        <w:ind w:left="4320" w:hanging="360"/>
      </w:pPr>
      <w:rPr>
        <w:rFonts w:ascii="Wingdings" w:hAnsi="Wingdings"/>
      </w:rPr>
    </w:lvl>
    <w:lvl w:ilvl="6" w:tplc="7FBA8F00">
      <w:start w:val="1"/>
      <w:numFmt w:val="bullet"/>
      <w:lvlText w:val=""/>
      <w:lvlJc w:val="left"/>
      <w:pPr>
        <w:tabs>
          <w:tab w:val="num" w:pos="5040"/>
        </w:tabs>
        <w:ind w:left="5040" w:hanging="360"/>
      </w:pPr>
      <w:rPr>
        <w:rFonts w:ascii="Symbol" w:hAnsi="Symbol"/>
      </w:rPr>
    </w:lvl>
    <w:lvl w:ilvl="7" w:tplc="5630CA00">
      <w:start w:val="1"/>
      <w:numFmt w:val="bullet"/>
      <w:lvlText w:val="o"/>
      <w:lvlJc w:val="left"/>
      <w:pPr>
        <w:tabs>
          <w:tab w:val="num" w:pos="5760"/>
        </w:tabs>
        <w:ind w:left="5760" w:hanging="360"/>
      </w:pPr>
      <w:rPr>
        <w:rFonts w:ascii="Courier New" w:hAnsi="Courier New"/>
      </w:rPr>
    </w:lvl>
    <w:lvl w:ilvl="8" w:tplc="FDA2FE20">
      <w:start w:val="1"/>
      <w:numFmt w:val="bullet"/>
      <w:lvlText w:val=""/>
      <w:lvlJc w:val="left"/>
      <w:pPr>
        <w:tabs>
          <w:tab w:val="num" w:pos="6480"/>
        </w:tabs>
        <w:ind w:left="6480" w:hanging="360"/>
      </w:pPr>
      <w:rPr>
        <w:rFonts w:ascii="Wingdings" w:hAnsi="Wingdings"/>
      </w:rPr>
    </w:lvl>
  </w:abstractNum>
  <w:abstractNum w:abstractNumId="203">
    <w:nsid w:val="000000CC"/>
    <w:multiLevelType w:val="hybridMultilevel"/>
    <w:tmpl w:val="000000CC"/>
    <w:lvl w:ilvl="0" w:tplc="E9842E62">
      <w:start w:val="1"/>
      <w:numFmt w:val="bullet"/>
      <w:lvlText w:val=""/>
      <w:lvlJc w:val="left"/>
      <w:pPr>
        <w:tabs>
          <w:tab w:val="num" w:pos="720"/>
        </w:tabs>
        <w:ind w:left="720" w:hanging="360"/>
      </w:pPr>
      <w:rPr>
        <w:rFonts w:ascii="Symbol" w:hAnsi="Symbol"/>
      </w:rPr>
    </w:lvl>
    <w:lvl w:ilvl="1" w:tplc="B7F25AD6">
      <w:start w:val="1"/>
      <w:numFmt w:val="bullet"/>
      <w:lvlText w:val="o"/>
      <w:lvlJc w:val="left"/>
      <w:pPr>
        <w:tabs>
          <w:tab w:val="num" w:pos="1440"/>
        </w:tabs>
        <w:ind w:left="1440" w:hanging="360"/>
      </w:pPr>
      <w:rPr>
        <w:rFonts w:ascii="Courier New" w:hAnsi="Courier New"/>
      </w:rPr>
    </w:lvl>
    <w:lvl w:ilvl="2" w:tplc="4E2C5950">
      <w:start w:val="1"/>
      <w:numFmt w:val="bullet"/>
      <w:lvlText w:val=""/>
      <w:lvlJc w:val="left"/>
      <w:pPr>
        <w:tabs>
          <w:tab w:val="num" w:pos="2160"/>
        </w:tabs>
        <w:ind w:left="2160" w:hanging="360"/>
      </w:pPr>
      <w:rPr>
        <w:rFonts w:ascii="Wingdings" w:hAnsi="Wingdings"/>
      </w:rPr>
    </w:lvl>
    <w:lvl w:ilvl="3" w:tplc="D690E9B0">
      <w:start w:val="1"/>
      <w:numFmt w:val="bullet"/>
      <w:lvlText w:val=""/>
      <w:lvlJc w:val="left"/>
      <w:pPr>
        <w:tabs>
          <w:tab w:val="num" w:pos="2880"/>
        </w:tabs>
        <w:ind w:left="2880" w:hanging="360"/>
      </w:pPr>
      <w:rPr>
        <w:rFonts w:ascii="Symbol" w:hAnsi="Symbol"/>
      </w:rPr>
    </w:lvl>
    <w:lvl w:ilvl="4" w:tplc="C602E36E">
      <w:start w:val="1"/>
      <w:numFmt w:val="bullet"/>
      <w:lvlText w:val="o"/>
      <w:lvlJc w:val="left"/>
      <w:pPr>
        <w:tabs>
          <w:tab w:val="num" w:pos="3600"/>
        </w:tabs>
        <w:ind w:left="3600" w:hanging="360"/>
      </w:pPr>
      <w:rPr>
        <w:rFonts w:ascii="Courier New" w:hAnsi="Courier New"/>
      </w:rPr>
    </w:lvl>
    <w:lvl w:ilvl="5" w:tplc="9E76B244">
      <w:start w:val="1"/>
      <w:numFmt w:val="bullet"/>
      <w:lvlText w:val=""/>
      <w:lvlJc w:val="left"/>
      <w:pPr>
        <w:tabs>
          <w:tab w:val="num" w:pos="4320"/>
        </w:tabs>
        <w:ind w:left="4320" w:hanging="360"/>
      </w:pPr>
      <w:rPr>
        <w:rFonts w:ascii="Wingdings" w:hAnsi="Wingdings"/>
      </w:rPr>
    </w:lvl>
    <w:lvl w:ilvl="6" w:tplc="7AE87BA2">
      <w:start w:val="1"/>
      <w:numFmt w:val="bullet"/>
      <w:lvlText w:val=""/>
      <w:lvlJc w:val="left"/>
      <w:pPr>
        <w:tabs>
          <w:tab w:val="num" w:pos="5040"/>
        </w:tabs>
        <w:ind w:left="5040" w:hanging="360"/>
      </w:pPr>
      <w:rPr>
        <w:rFonts w:ascii="Symbol" w:hAnsi="Symbol"/>
      </w:rPr>
    </w:lvl>
    <w:lvl w:ilvl="7" w:tplc="737C0028">
      <w:start w:val="1"/>
      <w:numFmt w:val="bullet"/>
      <w:lvlText w:val="o"/>
      <w:lvlJc w:val="left"/>
      <w:pPr>
        <w:tabs>
          <w:tab w:val="num" w:pos="5760"/>
        </w:tabs>
        <w:ind w:left="5760" w:hanging="360"/>
      </w:pPr>
      <w:rPr>
        <w:rFonts w:ascii="Courier New" w:hAnsi="Courier New"/>
      </w:rPr>
    </w:lvl>
    <w:lvl w:ilvl="8" w:tplc="72021294">
      <w:start w:val="1"/>
      <w:numFmt w:val="bullet"/>
      <w:lvlText w:val=""/>
      <w:lvlJc w:val="left"/>
      <w:pPr>
        <w:tabs>
          <w:tab w:val="num" w:pos="6480"/>
        </w:tabs>
        <w:ind w:left="6480" w:hanging="360"/>
      </w:pPr>
      <w:rPr>
        <w:rFonts w:ascii="Wingdings" w:hAnsi="Wingdings"/>
      </w:rPr>
    </w:lvl>
  </w:abstractNum>
  <w:abstractNum w:abstractNumId="204">
    <w:nsid w:val="000000CD"/>
    <w:multiLevelType w:val="hybridMultilevel"/>
    <w:tmpl w:val="000000CD"/>
    <w:lvl w:ilvl="0" w:tplc="F94A31CE">
      <w:start w:val="1"/>
      <w:numFmt w:val="bullet"/>
      <w:lvlText w:val=""/>
      <w:lvlJc w:val="left"/>
      <w:pPr>
        <w:tabs>
          <w:tab w:val="num" w:pos="720"/>
        </w:tabs>
        <w:ind w:left="720" w:hanging="360"/>
      </w:pPr>
      <w:rPr>
        <w:rFonts w:ascii="Symbol" w:hAnsi="Symbol"/>
      </w:rPr>
    </w:lvl>
    <w:lvl w:ilvl="1" w:tplc="0A7CBC2A">
      <w:start w:val="1"/>
      <w:numFmt w:val="bullet"/>
      <w:lvlText w:val="o"/>
      <w:lvlJc w:val="left"/>
      <w:pPr>
        <w:tabs>
          <w:tab w:val="num" w:pos="1440"/>
        </w:tabs>
        <w:ind w:left="1440" w:hanging="360"/>
      </w:pPr>
      <w:rPr>
        <w:rFonts w:ascii="Courier New" w:hAnsi="Courier New"/>
      </w:rPr>
    </w:lvl>
    <w:lvl w:ilvl="2" w:tplc="13E8290C">
      <w:start w:val="1"/>
      <w:numFmt w:val="bullet"/>
      <w:lvlText w:val=""/>
      <w:lvlJc w:val="left"/>
      <w:pPr>
        <w:tabs>
          <w:tab w:val="num" w:pos="2160"/>
        </w:tabs>
        <w:ind w:left="2160" w:hanging="360"/>
      </w:pPr>
      <w:rPr>
        <w:rFonts w:ascii="Wingdings" w:hAnsi="Wingdings"/>
      </w:rPr>
    </w:lvl>
    <w:lvl w:ilvl="3" w:tplc="352C439C">
      <w:start w:val="1"/>
      <w:numFmt w:val="bullet"/>
      <w:lvlText w:val=""/>
      <w:lvlJc w:val="left"/>
      <w:pPr>
        <w:tabs>
          <w:tab w:val="num" w:pos="2880"/>
        </w:tabs>
        <w:ind w:left="2880" w:hanging="360"/>
      </w:pPr>
      <w:rPr>
        <w:rFonts w:ascii="Symbol" w:hAnsi="Symbol"/>
      </w:rPr>
    </w:lvl>
    <w:lvl w:ilvl="4" w:tplc="10C0D254">
      <w:start w:val="1"/>
      <w:numFmt w:val="bullet"/>
      <w:lvlText w:val="o"/>
      <w:lvlJc w:val="left"/>
      <w:pPr>
        <w:tabs>
          <w:tab w:val="num" w:pos="3600"/>
        </w:tabs>
        <w:ind w:left="3600" w:hanging="360"/>
      </w:pPr>
      <w:rPr>
        <w:rFonts w:ascii="Courier New" w:hAnsi="Courier New"/>
      </w:rPr>
    </w:lvl>
    <w:lvl w:ilvl="5" w:tplc="84C87BB4">
      <w:start w:val="1"/>
      <w:numFmt w:val="bullet"/>
      <w:lvlText w:val=""/>
      <w:lvlJc w:val="left"/>
      <w:pPr>
        <w:tabs>
          <w:tab w:val="num" w:pos="4320"/>
        </w:tabs>
        <w:ind w:left="4320" w:hanging="360"/>
      </w:pPr>
      <w:rPr>
        <w:rFonts w:ascii="Wingdings" w:hAnsi="Wingdings"/>
      </w:rPr>
    </w:lvl>
    <w:lvl w:ilvl="6" w:tplc="4636DE14">
      <w:start w:val="1"/>
      <w:numFmt w:val="bullet"/>
      <w:lvlText w:val=""/>
      <w:lvlJc w:val="left"/>
      <w:pPr>
        <w:tabs>
          <w:tab w:val="num" w:pos="5040"/>
        </w:tabs>
        <w:ind w:left="5040" w:hanging="360"/>
      </w:pPr>
      <w:rPr>
        <w:rFonts w:ascii="Symbol" w:hAnsi="Symbol"/>
      </w:rPr>
    </w:lvl>
    <w:lvl w:ilvl="7" w:tplc="3D4284EC">
      <w:start w:val="1"/>
      <w:numFmt w:val="bullet"/>
      <w:lvlText w:val="o"/>
      <w:lvlJc w:val="left"/>
      <w:pPr>
        <w:tabs>
          <w:tab w:val="num" w:pos="5760"/>
        </w:tabs>
        <w:ind w:left="5760" w:hanging="360"/>
      </w:pPr>
      <w:rPr>
        <w:rFonts w:ascii="Courier New" w:hAnsi="Courier New"/>
      </w:rPr>
    </w:lvl>
    <w:lvl w:ilvl="8" w:tplc="CDB076D4">
      <w:start w:val="1"/>
      <w:numFmt w:val="bullet"/>
      <w:lvlText w:val=""/>
      <w:lvlJc w:val="left"/>
      <w:pPr>
        <w:tabs>
          <w:tab w:val="num" w:pos="6480"/>
        </w:tabs>
        <w:ind w:left="6480" w:hanging="360"/>
      </w:pPr>
      <w:rPr>
        <w:rFonts w:ascii="Wingdings" w:hAnsi="Wingdings"/>
      </w:rPr>
    </w:lvl>
  </w:abstractNum>
  <w:abstractNum w:abstractNumId="205">
    <w:nsid w:val="000000CE"/>
    <w:multiLevelType w:val="hybridMultilevel"/>
    <w:tmpl w:val="000000CE"/>
    <w:lvl w:ilvl="0" w:tplc="46709F80">
      <w:start w:val="1"/>
      <w:numFmt w:val="bullet"/>
      <w:lvlText w:val=""/>
      <w:lvlJc w:val="left"/>
      <w:pPr>
        <w:tabs>
          <w:tab w:val="num" w:pos="720"/>
        </w:tabs>
        <w:ind w:left="720" w:hanging="360"/>
      </w:pPr>
      <w:rPr>
        <w:rFonts w:ascii="Symbol" w:hAnsi="Symbol"/>
      </w:rPr>
    </w:lvl>
    <w:lvl w:ilvl="1" w:tplc="595A6C24">
      <w:start w:val="1"/>
      <w:numFmt w:val="bullet"/>
      <w:lvlText w:val="o"/>
      <w:lvlJc w:val="left"/>
      <w:pPr>
        <w:tabs>
          <w:tab w:val="num" w:pos="1440"/>
        </w:tabs>
        <w:ind w:left="1440" w:hanging="360"/>
      </w:pPr>
      <w:rPr>
        <w:rFonts w:ascii="Courier New" w:hAnsi="Courier New"/>
      </w:rPr>
    </w:lvl>
    <w:lvl w:ilvl="2" w:tplc="2AFA3F02">
      <w:start w:val="1"/>
      <w:numFmt w:val="bullet"/>
      <w:lvlText w:val=""/>
      <w:lvlJc w:val="left"/>
      <w:pPr>
        <w:tabs>
          <w:tab w:val="num" w:pos="2160"/>
        </w:tabs>
        <w:ind w:left="2160" w:hanging="360"/>
      </w:pPr>
      <w:rPr>
        <w:rFonts w:ascii="Wingdings" w:hAnsi="Wingdings"/>
      </w:rPr>
    </w:lvl>
    <w:lvl w:ilvl="3" w:tplc="8550F56E">
      <w:start w:val="1"/>
      <w:numFmt w:val="bullet"/>
      <w:lvlText w:val=""/>
      <w:lvlJc w:val="left"/>
      <w:pPr>
        <w:tabs>
          <w:tab w:val="num" w:pos="2880"/>
        </w:tabs>
        <w:ind w:left="2880" w:hanging="360"/>
      </w:pPr>
      <w:rPr>
        <w:rFonts w:ascii="Symbol" w:hAnsi="Symbol"/>
      </w:rPr>
    </w:lvl>
    <w:lvl w:ilvl="4" w:tplc="33D85402">
      <w:start w:val="1"/>
      <w:numFmt w:val="bullet"/>
      <w:lvlText w:val="o"/>
      <w:lvlJc w:val="left"/>
      <w:pPr>
        <w:tabs>
          <w:tab w:val="num" w:pos="3600"/>
        </w:tabs>
        <w:ind w:left="3600" w:hanging="360"/>
      </w:pPr>
      <w:rPr>
        <w:rFonts w:ascii="Courier New" w:hAnsi="Courier New"/>
      </w:rPr>
    </w:lvl>
    <w:lvl w:ilvl="5" w:tplc="5FF8313E">
      <w:start w:val="1"/>
      <w:numFmt w:val="bullet"/>
      <w:lvlText w:val=""/>
      <w:lvlJc w:val="left"/>
      <w:pPr>
        <w:tabs>
          <w:tab w:val="num" w:pos="4320"/>
        </w:tabs>
        <w:ind w:left="4320" w:hanging="360"/>
      </w:pPr>
      <w:rPr>
        <w:rFonts w:ascii="Wingdings" w:hAnsi="Wingdings"/>
      </w:rPr>
    </w:lvl>
    <w:lvl w:ilvl="6" w:tplc="90CA2460">
      <w:start w:val="1"/>
      <w:numFmt w:val="bullet"/>
      <w:lvlText w:val=""/>
      <w:lvlJc w:val="left"/>
      <w:pPr>
        <w:tabs>
          <w:tab w:val="num" w:pos="5040"/>
        </w:tabs>
        <w:ind w:left="5040" w:hanging="360"/>
      </w:pPr>
      <w:rPr>
        <w:rFonts w:ascii="Symbol" w:hAnsi="Symbol"/>
      </w:rPr>
    </w:lvl>
    <w:lvl w:ilvl="7" w:tplc="DB7E28A8">
      <w:start w:val="1"/>
      <w:numFmt w:val="bullet"/>
      <w:lvlText w:val="o"/>
      <w:lvlJc w:val="left"/>
      <w:pPr>
        <w:tabs>
          <w:tab w:val="num" w:pos="5760"/>
        </w:tabs>
        <w:ind w:left="5760" w:hanging="360"/>
      </w:pPr>
      <w:rPr>
        <w:rFonts w:ascii="Courier New" w:hAnsi="Courier New"/>
      </w:rPr>
    </w:lvl>
    <w:lvl w:ilvl="8" w:tplc="FDB6C21E">
      <w:start w:val="1"/>
      <w:numFmt w:val="bullet"/>
      <w:lvlText w:val=""/>
      <w:lvlJc w:val="left"/>
      <w:pPr>
        <w:tabs>
          <w:tab w:val="num" w:pos="6480"/>
        </w:tabs>
        <w:ind w:left="6480" w:hanging="360"/>
      </w:pPr>
      <w:rPr>
        <w:rFonts w:ascii="Wingdings" w:hAnsi="Wingdings"/>
      </w:rPr>
    </w:lvl>
  </w:abstractNum>
  <w:abstractNum w:abstractNumId="206">
    <w:nsid w:val="000000CF"/>
    <w:multiLevelType w:val="hybridMultilevel"/>
    <w:tmpl w:val="000000CF"/>
    <w:lvl w:ilvl="0" w:tplc="0602D33A">
      <w:start w:val="1"/>
      <w:numFmt w:val="bullet"/>
      <w:lvlText w:val=""/>
      <w:lvlJc w:val="left"/>
      <w:pPr>
        <w:tabs>
          <w:tab w:val="num" w:pos="720"/>
        </w:tabs>
        <w:ind w:left="720" w:hanging="360"/>
      </w:pPr>
      <w:rPr>
        <w:rFonts w:ascii="Symbol" w:hAnsi="Symbol"/>
      </w:rPr>
    </w:lvl>
    <w:lvl w:ilvl="1" w:tplc="02F49804">
      <w:start w:val="1"/>
      <w:numFmt w:val="bullet"/>
      <w:lvlText w:val="o"/>
      <w:lvlJc w:val="left"/>
      <w:pPr>
        <w:tabs>
          <w:tab w:val="num" w:pos="1440"/>
        </w:tabs>
        <w:ind w:left="1440" w:hanging="360"/>
      </w:pPr>
      <w:rPr>
        <w:rFonts w:ascii="Courier New" w:hAnsi="Courier New"/>
      </w:rPr>
    </w:lvl>
    <w:lvl w:ilvl="2" w:tplc="545CA1D2">
      <w:start w:val="1"/>
      <w:numFmt w:val="bullet"/>
      <w:lvlText w:val=""/>
      <w:lvlJc w:val="left"/>
      <w:pPr>
        <w:tabs>
          <w:tab w:val="num" w:pos="2160"/>
        </w:tabs>
        <w:ind w:left="2160" w:hanging="360"/>
      </w:pPr>
      <w:rPr>
        <w:rFonts w:ascii="Wingdings" w:hAnsi="Wingdings"/>
      </w:rPr>
    </w:lvl>
    <w:lvl w:ilvl="3" w:tplc="A572A2B8">
      <w:start w:val="1"/>
      <w:numFmt w:val="bullet"/>
      <w:lvlText w:val=""/>
      <w:lvlJc w:val="left"/>
      <w:pPr>
        <w:tabs>
          <w:tab w:val="num" w:pos="2880"/>
        </w:tabs>
        <w:ind w:left="2880" w:hanging="360"/>
      </w:pPr>
      <w:rPr>
        <w:rFonts w:ascii="Symbol" w:hAnsi="Symbol"/>
      </w:rPr>
    </w:lvl>
    <w:lvl w:ilvl="4" w:tplc="F678208C">
      <w:start w:val="1"/>
      <w:numFmt w:val="bullet"/>
      <w:lvlText w:val="o"/>
      <w:lvlJc w:val="left"/>
      <w:pPr>
        <w:tabs>
          <w:tab w:val="num" w:pos="3600"/>
        </w:tabs>
        <w:ind w:left="3600" w:hanging="360"/>
      </w:pPr>
      <w:rPr>
        <w:rFonts w:ascii="Courier New" w:hAnsi="Courier New"/>
      </w:rPr>
    </w:lvl>
    <w:lvl w:ilvl="5" w:tplc="F66C33CC">
      <w:start w:val="1"/>
      <w:numFmt w:val="bullet"/>
      <w:lvlText w:val=""/>
      <w:lvlJc w:val="left"/>
      <w:pPr>
        <w:tabs>
          <w:tab w:val="num" w:pos="4320"/>
        </w:tabs>
        <w:ind w:left="4320" w:hanging="360"/>
      </w:pPr>
      <w:rPr>
        <w:rFonts w:ascii="Wingdings" w:hAnsi="Wingdings"/>
      </w:rPr>
    </w:lvl>
    <w:lvl w:ilvl="6" w:tplc="709CA950">
      <w:start w:val="1"/>
      <w:numFmt w:val="bullet"/>
      <w:lvlText w:val=""/>
      <w:lvlJc w:val="left"/>
      <w:pPr>
        <w:tabs>
          <w:tab w:val="num" w:pos="5040"/>
        </w:tabs>
        <w:ind w:left="5040" w:hanging="360"/>
      </w:pPr>
      <w:rPr>
        <w:rFonts w:ascii="Symbol" w:hAnsi="Symbol"/>
      </w:rPr>
    </w:lvl>
    <w:lvl w:ilvl="7" w:tplc="D2F0BF26">
      <w:start w:val="1"/>
      <w:numFmt w:val="bullet"/>
      <w:lvlText w:val="o"/>
      <w:lvlJc w:val="left"/>
      <w:pPr>
        <w:tabs>
          <w:tab w:val="num" w:pos="5760"/>
        </w:tabs>
        <w:ind w:left="5760" w:hanging="360"/>
      </w:pPr>
      <w:rPr>
        <w:rFonts w:ascii="Courier New" w:hAnsi="Courier New"/>
      </w:rPr>
    </w:lvl>
    <w:lvl w:ilvl="8" w:tplc="9E06EEAE">
      <w:start w:val="1"/>
      <w:numFmt w:val="bullet"/>
      <w:lvlText w:val=""/>
      <w:lvlJc w:val="left"/>
      <w:pPr>
        <w:tabs>
          <w:tab w:val="num" w:pos="6480"/>
        </w:tabs>
        <w:ind w:left="6480" w:hanging="360"/>
      </w:pPr>
      <w:rPr>
        <w:rFonts w:ascii="Wingdings" w:hAnsi="Wingdings"/>
      </w:rPr>
    </w:lvl>
  </w:abstractNum>
  <w:abstractNum w:abstractNumId="207">
    <w:nsid w:val="000000D0"/>
    <w:multiLevelType w:val="hybridMultilevel"/>
    <w:tmpl w:val="000000D0"/>
    <w:lvl w:ilvl="0" w:tplc="7C9CC9F4">
      <w:start w:val="1"/>
      <w:numFmt w:val="bullet"/>
      <w:lvlText w:val=""/>
      <w:lvlJc w:val="left"/>
      <w:pPr>
        <w:tabs>
          <w:tab w:val="num" w:pos="720"/>
        </w:tabs>
        <w:ind w:left="720" w:hanging="360"/>
      </w:pPr>
      <w:rPr>
        <w:rFonts w:ascii="Symbol" w:hAnsi="Symbol"/>
      </w:rPr>
    </w:lvl>
    <w:lvl w:ilvl="1" w:tplc="3AAC4830">
      <w:start w:val="1"/>
      <w:numFmt w:val="bullet"/>
      <w:lvlText w:val="o"/>
      <w:lvlJc w:val="left"/>
      <w:pPr>
        <w:tabs>
          <w:tab w:val="num" w:pos="1440"/>
        </w:tabs>
        <w:ind w:left="1440" w:hanging="360"/>
      </w:pPr>
      <w:rPr>
        <w:rFonts w:ascii="Courier New" w:hAnsi="Courier New"/>
      </w:rPr>
    </w:lvl>
    <w:lvl w:ilvl="2" w:tplc="DEE6B876">
      <w:start w:val="1"/>
      <w:numFmt w:val="bullet"/>
      <w:lvlText w:val=""/>
      <w:lvlJc w:val="left"/>
      <w:pPr>
        <w:tabs>
          <w:tab w:val="num" w:pos="2160"/>
        </w:tabs>
        <w:ind w:left="2160" w:hanging="360"/>
      </w:pPr>
      <w:rPr>
        <w:rFonts w:ascii="Wingdings" w:hAnsi="Wingdings"/>
      </w:rPr>
    </w:lvl>
    <w:lvl w:ilvl="3" w:tplc="34A03334">
      <w:start w:val="1"/>
      <w:numFmt w:val="bullet"/>
      <w:lvlText w:val=""/>
      <w:lvlJc w:val="left"/>
      <w:pPr>
        <w:tabs>
          <w:tab w:val="num" w:pos="2880"/>
        </w:tabs>
        <w:ind w:left="2880" w:hanging="360"/>
      </w:pPr>
      <w:rPr>
        <w:rFonts w:ascii="Symbol" w:hAnsi="Symbol"/>
      </w:rPr>
    </w:lvl>
    <w:lvl w:ilvl="4" w:tplc="DA349806">
      <w:start w:val="1"/>
      <w:numFmt w:val="bullet"/>
      <w:lvlText w:val="o"/>
      <w:lvlJc w:val="left"/>
      <w:pPr>
        <w:tabs>
          <w:tab w:val="num" w:pos="3600"/>
        </w:tabs>
        <w:ind w:left="3600" w:hanging="360"/>
      </w:pPr>
      <w:rPr>
        <w:rFonts w:ascii="Courier New" w:hAnsi="Courier New"/>
      </w:rPr>
    </w:lvl>
    <w:lvl w:ilvl="5" w:tplc="9C7E26FC">
      <w:start w:val="1"/>
      <w:numFmt w:val="bullet"/>
      <w:lvlText w:val=""/>
      <w:lvlJc w:val="left"/>
      <w:pPr>
        <w:tabs>
          <w:tab w:val="num" w:pos="4320"/>
        </w:tabs>
        <w:ind w:left="4320" w:hanging="360"/>
      </w:pPr>
      <w:rPr>
        <w:rFonts w:ascii="Wingdings" w:hAnsi="Wingdings"/>
      </w:rPr>
    </w:lvl>
    <w:lvl w:ilvl="6" w:tplc="1506E538">
      <w:start w:val="1"/>
      <w:numFmt w:val="bullet"/>
      <w:lvlText w:val=""/>
      <w:lvlJc w:val="left"/>
      <w:pPr>
        <w:tabs>
          <w:tab w:val="num" w:pos="5040"/>
        </w:tabs>
        <w:ind w:left="5040" w:hanging="360"/>
      </w:pPr>
      <w:rPr>
        <w:rFonts w:ascii="Symbol" w:hAnsi="Symbol"/>
      </w:rPr>
    </w:lvl>
    <w:lvl w:ilvl="7" w:tplc="2806D3A0">
      <w:start w:val="1"/>
      <w:numFmt w:val="bullet"/>
      <w:lvlText w:val="o"/>
      <w:lvlJc w:val="left"/>
      <w:pPr>
        <w:tabs>
          <w:tab w:val="num" w:pos="5760"/>
        </w:tabs>
        <w:ind w:left="5760" w:hanging="360"/>
      </w:pPr>
      <w:rPr>
        <w:rFonts w:ascii="Courier New" w:hAnsi="Courier New"/>
      </w:rPr>
    </w:lvl>
    <w:lvl w:ilvl="8" w:tplc="2438C93C">
      <w:start w:val="1"/>
      <w:numFmt w:val="bullet"/>
      <w:lvlText w:val=""/>
      <w:lvlJc w:val="left"/>
      <w:pPr>
        <w:tabs>
          <w:tab w:val="num" w:pos="6480"/>
        </w:tabs>
        <w:ind w:left="6480" w:hanging="360"/>
      </w:pPr>
      <w:rPr>
        <w:rFonts w:ascii="Wingdings" w:hAnsi="Wingdings"/>
      </w:rPr>
    </w:lvl>
  </w:abstractNum>
  <w:abstractNum w:abstractNumId="208">
    <w:nsid w:val="000000D1"/>
    <w:multiLevelType w:val="hybridMultilevel"/>
    <w:tmpl w:val="000000D1"/>
    <w:lvl w:ilvl="0" w:tplc="D5164F7A">
      <w:start w:val="1"/>
      <w:numFmt w:val="bullet"/>
      <w:lvlText w:val=""/>
      <w:lvlJc w:val="left"/>
      <w:pPr>
        <w:tabs>
          <w:tab w:val="num" w:pos="720"/>
        </w:tabs>
        <w:ind w:left="720" w:hanging="360"/>
      </w:pPr>
      <w:rPr>
        <w:rFonts w:ascii="Symbol" w:hAnsi="Symbol"/>
      </w:rPr>
    </w:lvl>
    <w:lvl w:ilvl="1" w:tplc="53BCA4DA">
      <w:start w:val="1"/>
      <w:numFmt w:val="bullet"/>
      <w:lvlText w:val="o"/>
      <w:lvlJc w:val="left"/>
      <w:pPr>
        <w:tabs>
          <w:tab w:val="num" w:pos="1440"/>
        </w:tabs>
        <w:ind w:left="1440" w:hanging="360"/>
      </w:pPr>
      <w:rPr>
        <w:rFonts w:ascii="Courier New" w:hAnsi="Courier New"/>
      </w:rPr>
    </w:lvl>
    <w:lvl w:ilvl="2" w:tplc="D8EEB674">
      <w:start w:val="1"/>
      <w:numFmt w:val="bullet"/>
      <w:lvlText w:val=""/>
      <w:lvlJc w:val="left"/>
      <w:pPr>
        <w:tabs>
          <w:tab w:val="num" w:pos="2160"/>
        </w:tabs>
        <w:ind w:left="2160" w:hanging="360"/>
      </w:pPr>
      <w:rPr>
        <w:rFonts w:ascii="Wingdings" w:hAnsi="Wingdings"/>
      </w:rPr>
    </w:lvl>
    <w:lvl w:ilvl="3" w:tplc="29E232BE">
      <w:start w:val="1"/>
      <w:numFmt w:val="bullet"/>
      <w:lvlText w:val=""/>
      <w:lvlJc w:val="left"/>
      <w:pPr>
        <w:tabs>
          <w:tab w:val="num" w:pos="2880"/>
        </w:tabs>
        <w:ind w:left="2880" w:hanging="360"/>
      </w:pPr>
      <w:rPr>
        <w:rFonts w:ascii="Symbol" w:hAnsi="Symbol"/>
      </w:rPr>
    </w:lvl>
    <w:lvl w:ilvl="4" w:tplc="F6B6696C">
      <w:start w:val="1"/>
      <w:numFmt w:val="bullet"/>
      <w:lvlText w:val="o"/>
      <w:lvlJc w:val="left"/>
      <w:pPr>
        <w:tabs>
          <w:tab w:val="num" w:pos="3600"/>
        </w:tabs>
        <w:ind w:left="3600" w:hanging="360"/>
      </w:pPr>
      <w:rPr>
        <w:rFonts w:ascii="Courier New" w:hAnsi="Courier New"/>
      </w:rPr>
    </w:lvl>
    <w:lvl w:ilvl="5" w:tplc="DAAA29C2">
      <w:start w:val="1"/>
      <w:numFmt w:val="bullet"/>
      <w:lvlText w:val=""/>
      <w:lvlJc w:val="left"/>
      <w:pPr>
        <w:tabs>
          <w:tab w:val="num" w:pos="4320"/>
        </w:tabs>
        <w:ind w:left="4320" w:hanging="360"/>
      </w:pPr>
      <w:rPr>
        <w:rFonts w:ascii="Wingdings" w:hAnsi="Wingdings"/>
      </w:rPr>
    </w:lvl>
    <w:lvl w:ilvl="6" w:tplc="6BD673C8">
      <w:start w:val="1"/>
      <w:numFmt w:val="bullet"/>
      <w:lvlText w:val=""/>
      <w:lvlJc w:val="left"/>
      <w:pPr>
        <w:tabs>
          <w:tab w:val="num" w:pos="5040"/>
        </w:tabs>
        <w:ind w:left="5040" w:hanging="360"/>
      </w:pPr>
      <w:rPr>
        <w:rFonts w:ascii="Symbol" w:hAnsi="Symbol"/>
      </w:rPr>
    </w:lvl>
    <w:lvl w:ilvl="7" w:tplc="631A6CC6">
      <w:start w:val="1"/>
      <w:numFmt w:val="bullet"/>
      <w:lvlText w:val="o"/>
      <w:lvlJc w:val="left"/>
      <w:pPr>
        <w:tabs>
          <w:tab w:val="num" w:pos="5760"/>
        </w:tabs>
        <w:ind w:left="5760" w:hanging="360"/>
      </w:pPr>
      <w:rPr>
        <w:rFonts w:ascii="Courier New" w:hAnsi="Courier New"/>
      </w:rPr>
    </w:lvl>
    <w:lvl w:ilvl="8" w:tplc="81F64E0E">
      <w:start w:val="1"/>
      <w:numFmt w:val="bullet"/>
      <w:lvlText w:val=""/>
      <w:lvlJc w:val="left"/>
      <w:pPr>
        <w:tabs>
          <w:tab w:val="num" w:pos="6480"/>
        </w:tabs>
        <w:ind w:left="6480" w:hanging="360"/>
      </w:pPr>
      <w:rPr>
        <w:rFonts w:ascii="Wingdings" w:hAnsi="Wingdings"/>
      </w:rPr>
    </w:lvl>
  </w:abstractNum>
  <w:abstractNum w:abstractNumId="209">
    <w:nsid w:val="000000D2"/>
    <w:multiLevelType w:val="hybridMultilevel"/>
    <w:tmpl w:val="000000D2"/>
    <w:lvl w:ilvl="0" w:tplc="E020D9DA">
      <w:start w:val="1"/>
      <w:numFmt w:val="bullet"/>
      <w:lvlText w:val=""/>
      <w:lvlJc w:val="left"/>
      <w:pPr>
        <w:tabs>
          <w:tab w:val="num" w:pos="720"/>
        </w:tabs>
        <w:ind w:left="720" w:hanging="360"/>
      </w:pPr>
      <w:rPr>
        <w:rFonts w:ascii="Symbol" w:hAnsi="Symbol"/>
      </w:rPr>
    </w:lvl>
    <w:lvl w:ilvl="1" w:tplc="42EE3462">
      <w:start w:val="1"/>
      <w:numFmt w:val="bullet"/>
      <w:lvlText w:val="o"/>
      <w:lvlJc w:val="left"/>
      <w:pPr>
        <w:tabs>
          <w:tab w:val="num" w:pos="1440"/>
        </w:tabs>
        <w:ind w:left="1440" w:hanging="360"/>
      </w:pPr>
      <w:rPr>
        <w:rFonts w:ascii="Courier New" w:hAnsi="Courier New"/>
      </w:rPr>
    </w:lvl>
    <w:lvl w:ilvl="2" w:tplc="EC4A5AD0">
      <w:start w:val="1"/>
      <w:numFmt w:val="bullet"/>
      <w:lvlText w:val=""/>
      <w:lvlJc w:val="left"/>
      <w:pPr>
        <w:tabs>
          <w:tab w:val="num" w:pos="2160"/>
        </w:tabs>
        <w:ind w:left="2160" w:hanging="360"/>
      </w:pPr>
      <w:rPr>
        <w:rFonts w:ascii="Wingdings" w:hAnsi="Wingdings"/>
      </w:rPr>
    </w:lvl>
    <w:lvl w:ilvl="3" w:tplc="33907D30">
      <w:start w:val="1"/>
      <w:numFmt w:val="bullet"/>
      <w:lvlText w:val=""/>
      <w:lvlJc w:val="left"/>
      <w:pPr>
        <w:tabs>
          <w:tab w:val="num" w:pos="2880"/>
        </w:tabs>
        <w:ind w:left="2880" w:hanging="360"/>
      </w:pPr>
      <w:rPr>
        <w:rFonts w:ascii="Symbol" w:hAnsi="Symbol"/>
      </w:rPr>
    </w:lvl>
    <w:lvl w:ilvl="4" w:tplc="0194F16A">
      <w:start w:val="1"/>
      <w:numFmt w:val="bullet"/>
      <w:lvlText w:val="o"/>
      <w:lvlJc w:val="left"/>
      <w:pPr>
        <w:tabs>
          <w:tab w:val="num" w:pos="3600"/>
        </w:tabs>
        <w:ind w:left="3600" w:hanging="360"/>
      </w:pPr>
      <w:rPr>
        <w:rFonts w:ascii="Courier New" w:hAnsi="Courier New"/>
      </w:rPr>
    </w:lvl>
    <w:lvl w:ilvl="5" w:tplc="14B49278">
      <w:start w:val="1"/>
      <w:numFmt w:val="bullet"/>
      <w:lvlText w:val=""/>
      <w:lvlJc w:val="left"/>
      <w:pPr>
        <w:tabs>
          <w:tab w:val="num" w:pos="4320"/>
        </w:tabs>
        <w:ind w:left="4320" w:hanging="360"/>
      </w:pPr>
      <w:rPr>
        <w:rFonts w:ascii="Wingdings" w:hAnsi="Wingdings"/>
      </w:rPr>
    </w:lvl>
    <w:lvl w:ilvl="6" w:tplc="8CDA1A90">
      <w:start w:val="1"/>
      <w:numFmt w:val="bullet"/>
      <w:lvlText w:val=""/>
      <w:lvlJc w:val="left"/>
      <w:pPr>
        <w:tabs>
          <w:tab w:val="num" w:pos="5040"/>
        </w:tabs>
        <w:ind w:left="5040" w:hanging="360"/>
      </w:pPr>
      <w:rPr>
        <w:rFonts w:ascii="Symbol" w:hAnsi="Symbol"/>
      </w:rPr>
    </w:lvl>
    <w:lvl w:ilvl="7" w:tplc="62CEDA70">
      <w:start w:val="1"/>
      <w:numFmt w:val="bullet"/>
      <w:lvlText w:val="o"/>
      <w:lvlJc w:val="left"/>
      <w:pPr>
        <w:tabs>
          <w:tab w:val="num" w:pos="5760"/>
        </w:tabs>
        <w:ind w:left="5760" w:hanging="360"/>
      </w:pPr>
      <w:rPr>
        <w:rFonts w:ascii="Courier New" w:hAnsi="Courier New"/>
      </w:rPr>
    </w:lvl>
    <w:lvl w:ilvl="8" w:tplc="A16C413E">
      <w:start w:val="1"/>
      <w:numFmt w:val="bullet"/>
      <w:lvlText w:val=""/>
      <w:lvlJc w:val="left"/>
      <w:pPr>
        <w:tabs>
          <w:tab w:val="num" w:pos="6480"/>
        </w:tabs>
        <w:ind w:left="6480" w:hanging="360"/>
      </w:pPr>
      <w:rPr>
        <w:rFonts w:ascii="Wingdings" w:hAnsi="Wingdings"/>
      </w:rPr>
    </w:lvl>
  </w:abstractNum>
  <w:abstractNum w:abstractNumId="210">
    <w:nsid w:val="000000D3"/>
    <w:multiLevelType w:val="hybridMultilevel"/>
    <w:tmpl w:val="000000D3"/>
    <w:lvl w:ilvl="0" w:tplc="EAE0413C">
      <w:start w:val="1"/>
      <w:numFmt w:val="bullet"/>
      <w:lvlText w:val=""/>
      <w:lvlJc w:val="left"/>
      <w:pPr>
        <w:tabs>
          <w:tab w:val="num" w:pos="720"/>
        </w:tabs>
        <w:ind w:left="720" w:hanging="360"/>
      </w:pPr>
      <w:rPr>
        <w:rFonts w:ascii="Symbol" w:hAnsi="Symbol"/>
      </w:rPr>
    </w:lvl>
    <w:lvl w:ilvl="1" w:tplc="145A3534">
      <w:start w:val="1"/>
      <w:numFmt w:val="bullet"/>
      <w:lvlText w:val="o"/>
      <w:lvlJc w:val="left"/>
      <w:pPr>
        <w:tabs>
          <w:tab w:val="num" w:pos="1440"/>
        </w:tabs>
        <w:ind w:left="1440" w:hanging="360"/>
      </w:pPr>
      <w:rPr>
        <w:rFonts w:ascii="Courier New" w:hAnsi="Courier New"/>
      </w:rPr>
    </w:lvl>
    <w:lvl w:ilvl="2" w:tplc="8C0C43D4">
      <w:start w:val="1"/>
      <w:numFmt w:val="bullet"/>
      <w:lvlText w:val=""/>
      <w:lvlJc w:val="left"/>
      <w:pPr>
        <w:tabs>
          <w:tab w:val="num" w:pos="2160"/>
        </w:tabs>
        <w:ind w:left="2160" w:hanging="360"/>
      </w:pPr>
      <w:rPr>
        <w:rFonts w:ascii="Wingdings" w:hAnsi="Wingdings"/>
      </w:rPr>
    </w:lvl>
    <w:lvl w:ilvl="3" w:tplc="6EBA3640">
      <w:start w:val="1"/>
      <w:numFmt w:val="bullet"/>
      <w:lvlText w:val=""/>
      <w:lvlJc w:val="left"/>
      <w:pPr>
        <w:tabs>
          <w:tab w:val="num" w:pos="2880"/>
        </w:tabs>
        <w:ind w:left="2880" w:hanging="360"/>
      </w:pPr>
      <w:rPr>
        <w:rFonts w:ascii="Symbol" w:hAnsi="Symbol"/>
      </w:rPr>
    </w:lvl>
    <w:lvl w:ilvl="4" w:tplc="96525206">
      <w:start w:val="1"/>
      <w:numFmt w:val="bullet"/>
      <w:lvlText w:val="o"/>
      <w:lvlJc w:val="left"/>
      <w:pPr>
        <w:tabs>
          <w:tab w:val="num" w:pos="3600"/>
        </w:tabs>
        <w:ind w:left="3600" w:hanging="360"/>
      </w:pPr>
      <w:rPr>
        <w:rFonts w:ascii="Courier New" w:hAnsi="Courier New"/>
      </w:rPr>
    </w:lvl>
    <w:lvl w:ilvl="5" w:tplc="32B0E858">
      <w:start w:val="1"/>
      <w:numFmt w:val="bullet"/>
      <w:lvlText w:val=""/>
      <w:lvlJc w:val="left"/>
      <w:pPr>
        <w:tabs>
          <w:tab w:val="num" w:pos="4320"/>
        </w:tabs>
        <w:ind w:left="4320" w:hanging="360"/>
      </w:pPr>
      <w:rPr>
        <w:rFonts w:ascii="Wingdings" w:hAnsi="Wingdings"/>
      </w:rPr>
    </w:lvl>
    <w:lvl w:ilvl="6" w:tplc="1EFE4274">
      <w:start w:val="1"/>
      <w:numFmt w:val="bullet"/>
      <w:lvlText w:val=""/>
      <w:lvlJc w:val="left"/>
      <w:pPr>
        <w:tabs>
          <w:tab w:val="num" w:pos="5040"/>
        </w:tabs>
        <w:ind w:left="5040" w:hanging="360"/>
      </w:pPr>
      <w:rPr>
        <w:rFonts w:ascii="Symbol" w:hAnsi="Symbol"/>
      </w:rPr>
    </w:lvl>
    <w:lvl w:ilvl="7" w:tplc="AB90667E">
      <w:start w:val="1"/>
      <w:numFmt w:val="bullet"/>
      <w:lvlText w:val="o"/>
      <w:lvlJc w:val="left"/>
      <w:pPr>
        <w:tabs>
          <w:tab w:val="num" w:pos="5760"/>
        </w:tabs>
        <w:ind w:left="5760" w:hanging="360"/>
      </w:pPr>
      <w:rPr>
        <w:rFonts w:ascii="Courier New" w:hAnsi="Courier New"/>
      </w:rPr>
    </w:lvl>
    <w:lvl w:ilvl="8" w:tplc="5D5C2306">
      <w:start w:val="1"/>
      <w:numFmt w:val="bullet"/>
      <w:lvlText w:val=""/>
      <w:lvlJc w:val="left"/>
      <w:pPr>
        <w:tabs>
          <w:tab w:val="num" w:pos="6480"/>
        </w:tabs>
        <w:ind w:left="6480" w:hanging="360"/>
      </w:pPr>
      <w:rPr>
        <w:rFonts w:ascii="Wingdings" w:hAnsi="Wingdings"/>
      </w:rPr>
    </w:lvl>
  </w:abstractNum>
  <w:abstractNum w:abstractNumId="211">
    <w:nsid w:val="000000D4"/>
    <w:multiLevelType w:val="hybridMultilevel"/>
    <w:tmpl w:val="000000D4"/>
    <w:lvl w:ilvl="0" w:tplc="649ABD28">
      <w:start w:val="1"/>
      <w:numFmt w:val="bullet"/>
      <w:lvlText w:val=""/>
      <w:lvlJc w:val="left"/>
      <w:pPr>
        <w:tabs>
          <w:tab w:val="num" w:pos="720"/>
        </w:tabs>
        <w:ind w:left="720" w:hanging="360"/>
      </w:pPr>
      <w:rPr>
        <w:rFonts w:ascii="Symbol" w:hAnsi="Symbol"/>
      </w:rPr>
    </w:lvl>
    <w:lvl w:ilvl="1" w:tplc="5D5851B6">
      <w:start w:val="1"/>
      <w:numFmt w:val="bullet"/>
      <w:lvlText w:val="o"/>
      <w:lvlJc w:val="left"/>
      <w:pPr>
        <w:tabs>
          <w:tab w:val="num" w:pos="1440"/>
        </w:tabs>
        <w:ind w:left="1440" w:hanging="360"/>
      </w:pPr>
      <w:rPr>
        <w:rFonts w:ascii="Courier New" w:hAnsi="Courier New"/>
      </w:rPr>
    </w:lvl>
    <w:lvl w:ilvl="2" w:tplc="21D8C37E">
      <w:start w:val="1"/>
      <w:numFmt w:val="bullet"/>
      <w:lvlText w:val=""/>
      <w:lvlJc w:val="left"/>
      <w:pPr>
        <w:tabs>
          <w:tab w:val="num" w:pos="2160"/>
        </w:tabs>
        <w:ind w:left="2160" w:hanging="360"/>
      </w:pPr>
      <w:rPr>
        <w:rFonts w:ascii="Wingdings" w:hAnsi="Wingdings"/>
      </w:rPr>
    </w:lvl>
    <w:lvl w:ilvl="3" w:tplc="39BA1316">
      <w:start w:val="1"/>
      <w:numFmt w:val="bullet"/>
      <w:lvlText w:val=""/>
      <w:lvlJc w:val="left"/>
      <w:pPr>
        <w:tabs>
          <w:tab w:val="num" w:pos="2880"/>
        </w:tabs>
        <w:ind w:left="2880" w:hanging="360"/>
      </w:pPr>
      <w:rPr>
        <w:rFonts w:ascii="Symbol" w:hAnsi="Symbol"/>
      </w:rPr>
    </w:lvl>
    <w:lvl w:ilvl="4" w:tplc="8D5A58DA">
      <w:start w:val="1"/>
      <w:numFmt w:val="bullet"/>
      <w:lvlText w:val="o"/>
      <w:lvlJc w:val="left"/>
      <w:pPr>
        <w:tabs>
          <w:tab w:val="num" w:pos="3600"/>
        </w:tabs>
        <w:ind w:left="3600" w:hanging="360"/>
      </w:pPr>
      <w:rPr>
        <w:rFonts w:ascii="Courier New" w:hAnsi="Courier New"/>
      </w:rPr>
    </w:lvl>
    <w:lvl w:ilvl="5" w:tplc="17D8225E">
      <w:start w:val="1"/>
      <w:numFmt w:val="bullet"/>
      <w:lvlText w:val=""/>
      <w:lvlJc w:val="left"/>
      <w:pPr>
        <w:tabs>
          <w:tab w:val="num" w:pos="4320"/>
        </w:tabs>
        <w:ind w:left="4320" w:hanging="360"/>
      </w:pPr>
      <w:rPr>
        <w:rFonts w:ascii="Wingdings" w:hAnsi="Wingdings"/>
      </w:rPr>
    </w:lvl>
    <w:lvl w:ilvl="6" w:tplc="EB6AC51E">
      <w:start w:val="1"/>
      <w:numFmt w:val="bullet"/>
      <w:lvlText w:val=""/>
      <w:lvlJc w:val="left"/>
      <w:pPr>
        <w:tabs>
          <w:tab w:val="num" w:pos="5040"/>
        </w:tabs>
        <w:ind w:left="5040" w:hanging="360"/>
      </w:pPr>
      <w:rPr>
        <w:rFonts w:ascii="Symbol" w:hAnsi="Symbol"/>
      </w:rPr>
    </w:lvl>
    <w:lvl w:ilvl="7" w:tplc="9CE467C6">
      <w:start w:val="1"/>
      <w:numFmt w:val="bullet"/>
      <w:lvlText w:val="o"/>
      <w:lvlJc w:val="left"/>
      <w:pPr>
        <w:tabs>
          <w:tab w:val="num" w:pos="5760"/>
        </w:tabs>
        <w:ind w:left="5760" w:hanging="360"/>
      </w:pPr>
      <w:rPr>
        <w:rFonts w:ascii="Courier New" w:hAnsi="Courier New"/>
      </w:rPr>
    </w:lvl>
    <w:lvl w:ilvl="8" w:tplc="9D86CAF4">
      <w:start w:val="1"/>
      <w:numFmt w:val="bullet"/>
      <w:lvlText w:val=""/>
      <w:lvlJc w:val="left"/>
      <w:pPr>
        <w:tabs>
          <w:tab w:val="num" w:pos="6480"/>
        </w:tabs>
        <w:ind w:left="6480" w:hanging="360"/>
      </w:pPr>
      <w:rPr>
        <w:rFonts w:ascii="Wingdings" w:hAnsi="Wingdings"/>
      </w:rPr>
    </w:lvl>
  </w:abstractNum>
  <w:abstractNum w:abstractNumId="212">
    <w:nsid w:val="000000D5"/>
    <w:multiLevelType w:val="hybridMultilevel"/>
    <w:tmpl w:val="000000D5"/>
    <w:lvl w:ilvl="0" w:tplc="A63AB192">
      <w:start w:val="1"/>
      <w:numFmt w:val="bullet"/>
      <w:lvlText w:val=""/>
      <w:lvlJc w:val="left"/>
      <w:pPr>
        <w:tabs>
          <w:tab w:val="num" w:pos="720"/>
        </w:tabs>
        <w:ind w:left="720" w:hanging="360"/>
      </w:pPr>
      <w:rPr>
        <w:rFonts w:ascii="Symbol" w:hAnsi="Symbol"/>
      </w:rPr>
    </w:lvl>
    <w:lvl w:ilvl="1" w:tplc="E39A3B92">
      <w:start w:val="1"/>
      <w:numFmt w:val="bullet"/>
      <w:lvlText w:val="o"/>
      <w:lvlJc w:val="left"/>
      <w:pPr>
        <w:tabs>
          <w:tab w:val="num" w:pos="1440"/>
        </w:tabs>
        <w:ind w:left="1440" w:hanging="360"/>
      </w:pPr>
      <w:rPr>
        <w:rFonts w:ascii="Courier New" w:hAnsi="Courier New"/>
      </w:rPr>
    </w:lvl>
    <w:lvl w:ilvl="2" w:tplc="98C8B61E">
      <w:start w:val="1"/>
      <w:numFmt w:val="bullet"/>
      <w:lvlText w:val=""/>
      <w:lvlJc w:val="left"/>
      <w:pPr>
        <w:tabs>
          <w:tab w:val="num" w:pos="2160"/>
        </w:tabs>
        <w:ind w:left="2160" w:hanging="360"/>
      </w:pPr>
      <w:rPr>
        <w:rFonts w:ascii="Wingdings" w:hAnsi="Wingdings"/>
      </w:rPr>
    </w:lvl>
    <w:lvl w:ilvl="3" w:tplc="279A826A">
      <w:start w:val="1"/>
      <w:numFmt w:val="bullet"/>
      <w:lvlText w:val=""/>
      <w:lvlJc w:val="left"/>
      <w:pPr>
        <w:tabs>
          <w:tab w:val="num" w:pos="2880"/>
        </w:tabs>
        <w:ind w:left="2880" w:hanging="360"/>
      </w:pPr>
      <w:rPr>
        <w:rFonts w:ascii="Symbol" w:hAnsi="Symbol"/>
      </w:rPr>
    </w:lvl>
    <w:lvl w:ilvl="4" w:tplc="8CD2D720">
      <w:start w:val="1"/>
      <w:numFmt w:val="bullet"/>
      <w:lvlText w:val="o"/>
      <w:lvlJc w:val="left"/>
      <w:pPr>
        <w:tabs>
          <w:tab w:val="num" w:pos="3600"/>
        </w:tabs>
        <w:ind w:left="3600" w:hanging="360"/>
      </w:pPr>
      <w:rPr>
        <w:rFonts w:ascii="Courier New" w:hAnsi="Courier New"/>
      </w:rPr>
    </w:lvl>
    <w:lvl w:ilvl="5" w:tplc="8F74D2A8">
      <w:start w:val="1"/>
      <w:numFmt w:val="bullet"/>
      <w:lvlText w:val=""/>
      <w:lvlJc w:val="left"/>
      <w:pPr>
        <w:tabs>
          <w:tab w:val="num" w:pos="4320"/>
        </w:tabs>
        <w:ind w:left="4320" w:hanging="360"/>
      </w:pPr>
      <w:rPr>
        <w:rFonts w:ascii="Wingdings" w:hAnsi="Wingdings"/>
      </w:rPr>
    </w:lvl>
    <w:lvl w:ilvl="6" w:tplc="216229A0">
      <w:start w:val="1"/>
      <w:numFmt w:val="bullet"/>
      <w:lvlText w:val=""/>
      <w:lvlJc w:val="left"/>
      <w:pPr>
        <w:tabs>
          <w:tab w:val="num" w:pos="5040"/>
        </w:tabs>
        <w:ind w:left="5040" w:hanging="360"/>
      </w:pPr>
      <w:rPr>
        <w:rFonts w:ascii="Symbol" w:hAnsi="Symbol"/>
      </w:rPr>
    </w:lvl>
    <w:lvl w:ilvl="7" w:tplc="683C54E4">
      <w:start w:val="1"/>
      <w:numFmt w:val="bullet"/>
      <w:lvlText w:val="o"/>
      <w:lvlJc w:val="left"/>
      <w:pPr>
        <w:tabs>
          <w:tab w:val="num" w:pos="5760"/>
        </w:tabs>
        <w:ind w:left="5760" w:hanging="360"/>
      </w:pPr>
      <w:rPr>
        <w:rFonts w:ascii="Courier New" w:hAnsi="Courier New"/>
      </w:rPr>
    </w:lvl>
    <w:lvl w:ilvl="8" w:tplc="0E066248">
      <w:start w:val="1"/>
      <w:numFmt w:val="bullet"/>
      <w:lvlText w:val=""/>
      <w:lvlJc w:val="left"/>
      <w:pPr>
        <w:tabs>
          <w:tab w:val="num" w:pos="6480"/>
        </w:tabs>
        <w:ind w:left="6480" w:hanging="360"/>
      </w:pPr>
      <w:rPr>
        <w:rFonts w:ascii="Wingdings" w:hAnsi="Wingdings"/>
      </w:rPr>
    </w:lvl>
  </w:abstractNum>
  <w:abstractNum w:abstractNumId="213">
    <w:nsid w:val="000000D6"/>
    <w:multiLevelType w:val="hybridMultilevel"/>
    <w:tmpl w:val="000000D6"/>
    <w:lvl w:ilvl="0" w:tplc="F99C7004">
      <w:start w:val="1"/>
      <w:numFmt w:val="bullet"/>
      <w:lvlText w:val=""/>
      <w:lvlJc w:val="left"/>
      <w:pPr>
        <w:tabs>
          <w:tab w:val="num" w:pos="720"/>
        </w:tabs>
        <w:ind w:left="720" w:hanging="360"/>
      </w:pPr>
      <w:rPr>
        <w:rFonts w:ascii="Symbol" w:hAnsi="Symbol"/>
      </w:rPr>
    </w:lvl>
    <w:lvl w:ilvl="1" w:tplc="D9BE078C">
      <w:start w:val="1"/>
      <w:numFmt w:val="bullet"/>
      <w:lvlText w:val="o"/>
      <w:lvlJc w:val="left"/>
      <w:pPr>
        <w:tabs>
          <w:tab w:val="num" w:pos="1440"/>
        </w:tabs>
        <w:ind w:left="1440" w:hanging="360"/>
      </w:pPr>
      <w:rPr>
        <w:rFonts w:ascii="Courier New" w:hAnsi="Courier New"/>
      </w:rPr>
    </w:lvl>
    <w:lvl w:ilvl="2" w:tplc="D06688C8">
      <w:start w:val="1"/>
      <w:numFmt w:val="bullet"/>
      <w:lvlText w:val=""/>
      <w:lvlJc w:val="left"/>
      <w:pPr>
        <w:tabs>
          <w:tab w:val="num" w:pos="2160"/>
        </w:tabs>
        <w:ind w:left="2160" w:hanging="360"/>
      </w:pPr>
      <w:rPr>
        <w:rFonts w:ascii="Wingdings" w:hAnsi="Wingdings"/>
      </w:rPr>
    </w:lvl>
    <w:lvl w:ilvl="3" w:tplc="CA62D05C">
      <w:start w:val="1"/>
      <w:numFmt w:val="bullet"/>
      <w:lvlText w:val=""/>
      <w:lvlJc w:val="left"/>
      <w:pPr>
        <w:tabs>
          <w:tab w:val="num" w:pos="2880"/>
        </w:tabs>
        <w:ind w:left="2880" w:hanging="360"/>
      </w:pPr>
      <w:rPr>
        <w:rFonts w:ascii="Symbol" w:hAnsi="Symbol"/>
      </w:rPr>
    </w:lvl>
    <w:lvl w:ilvl="4" w:tplc="D5745D54">
      <w:start w:val="1"/>
      <w:numFmt w:val="bullet"/>
      <w:lvlText w:val="o"/>
      <w:lvlJc w:val="left"/>
      <w:pPr>
        <w:tabs>
          <w:tab w:val="num" w:pos="3600"/>
        </w:tabs>
        <w:ind w:left="3600" w:hanging="360"/>
      </w:pPr>
      <w:rPr>
        <w:rFonts w:ascii="Courier New" w:hAnsi="Courier New"/>
      </w:rPr>
    </w:lvl>
    <w:lvl w:ilvl="5" w:tplc="BA3AD452">
      <w:start w:val="1"/>
      <w:numFmt w:val="bullet"/>
      <w:lvlText w:val=""/>
      <w:lvlJc w:val="left"/>
      <w:pPr>
        <w:tabs>
          <w:tab w:val="num" w:pos="4320"/>
        </w:tabs>
        <w:ind w:left="4320" w:hanging="360"/>
      </w:pPr>
      <w:rPr>
        <w:rFonts w:ascii="Wingdings" w:hAnsi="Wingdings"/>
      </w:rPr>
    </w:lvl>
    <w:lvl w:ilvl="6" w:tplc="0DDAA968">
      <w:start w:val="1"/>
      <w:numFmt w:val="bullet"/>
      <w:lvlText w:val=""/>
      <w:lvlJc w:val="left"/>
      <w:pPr>
        <w:tabs>
          <w:tab w:val="num" w:pos="5040"/>
        </w:tabs>
        <w:ind w:left="5040" w:hanging="360"/>
      </w:pPr>
      <w:rPr>
        <w:rFonts w:ascii="Symbol" w:hAnsi="Symbol"/>
      </w:rPr>
    </w:lvl>
    <w:lvl w:ilvl="7" w:tplc="77961782">
      <w:start w:val="1"/>
      <w:numFmt w:val="bullet"/>
      <w:lvlText w:val="o"/>
      <w:lvlJc w:val="left"/>
      <w:pPr>
        <w:tabs>
          <w:tab w:val="num" w:pos="5760"/>
        </w:tabs>
        <w:ind w:left="5760" w:hanging="360"/>
      </w:pPr>
      <w:rPr>
        <w:rFonts w:ascii="Courier New" w:hAnsi="Courier New"/>
      </w:rPr>
    </w:lvl>
    <w:lvl w:ilvl="8" w:tplc="1554B7B2">
      <w:start w:val="1"/>
      <w:numFmt w:val="bullet"/>
      <w:lvlText w:val=""/>
      <w:lvlJc w:val="left"/>
      <w:pPr>
        <w:tabs>
          <w:tab w:val="num" w:pos="6480"/>
        </w:tabs>
        <w:ind w:left="6480" w:hanging="360"/>
      </w:pPr>
      <w:rPr>
        <w:rFonts w:ascii="Wingdings" w:hAnsi="Wingdings"/>
      </w:rPr>
    </w:lvl>
  </w:abstractNum>
  <w:abstractNum w:abstractNumId="214">
    <w:nsid w:val="000000D7"/>
    <w:multiLevelType w:val="hybridMultilevel"/>
    <w:tmpl w:val="000000D7"/>
    <w:lvl w:ilvl="0" w:tplc="AA122898">
      <w:start w:val="1"/>
      <w:numFmt w:val="bullet"/>
      <w:lvlText w:val=""/>
      <w:lvlJc w:val="left"/>
      <w:pPr>
        <w:tabs>
          <w:tab w:val="num" w:pos="720"/>
        </w:tabs>
        <w:ind w:left="720" w:hanging="360"/>
      </w:pPr>
      <w:rPr>
        <w:rFonts w:ascii="Symbol" w:hAnsi="Symbol"/>
      </w:rPr>
    </w:lvl>
    <w:lvl w:ilvl="1" w:tplc="A544A642">
      <w:start w:val="1"/>
      <w:numFmt w:val="bullet"/>
      <w:lvlText w:val="o"/>
      <w:lvlJc w:val="left"/>
      <w:pPr>
        <w:tabs>
          <w:tab w:val="num" w:pos="1440"/>
        </w:tabs>
        <w:ind w:left="1440" w:hanging="360"/>
      </w:pPr>
      <w:rPr>
        <w:rFonts w:ascii="Courier New" w:hAnsi="Courier New"/>
      </w:rPr>
    </w:lvl>
    <w:lvl w:ilvl="2" w:tplc="B5086848">
      <w:start w:val="1"/>
      <w:numFmt w:val="bullet"/>
      <w:lvlText w:val=""/>
      <w:lvlJc w:val="left"/>
      <w:pPr>
        <w:tabs>
          <w:tab w:val="num" w:pos="2160"/>
        </w:tabs>
        <w:ind w:left="2160" w:hanging="360"/>
      </w:pPr>
      <w:rPr>
        <w:rFonts w:ascii="Wingdings" w:hAnsi="Wingdings"/>
      </w:rPr>
    </w:lvl>
    <w:lvl w:ilvl="3" w:tplc="FABCB652">
      <w:start w:val="1"/>
      <w:numFmt w:val="bullet"/>
      <w:lvlText w:val=""/>
      <w:lvlJc w:val="left"/>
      <w:pPr>
        <w:tabs>
          <w:tab w:val="num" w:pos="2880"/>
        </w:tabs>
        <w:ind w:left="2880" w:hanging="360"/>
      </w:pPr>
      <w:rPr>
        <w:rFonts w:ascii="Symbol" w:hAnsi="Symbol"/>
      </w:rPr>
    </w:lvl>
    <w:lvl w:ilvl="4" w:tplc="006CAFB0">
      <w:start w:val="1"/>
      <w:numFmt w:val="bullet"/>
      <w:lvlText w:val="o"/>
      <w:lvlJc w:val="left"/>
      <w:pPr>
        <w:tabs>
          <w:tab w:val="num" w:pos="3600"/>
        </w:tabs>
        <w:ind w:left="3600" w:hanging="360"/>
      </w:pPr>
      <w:rPr>
        <w:rFonts w:ascii="Courier New" w:hAnsi="Courier New"/>
      </w:rPr>
    </w:lvl>
    <w:lvl w:ilvl="5" w:tplc="5DC4982A">
      <w:start w:val="1"/>
      <w:numFmt w:val="bullet"/>
      <w:lvlText w:val=""/>
      <w:lvlJc w:val="left"/>
      <w:pPr>
        <w:tabs>
          <w:tab w:val="num" w:pos="4320"/>
        </w:tabs>
        <w:ind w:left="4320" w:hanging="360"/>
      </w:pPr>
      <w:rPr>
        <w:rFonts w:ascii="Wingdings" w:hAnsi="Wingdings"/>
      </w:rPr>
    </w:lvl>
    <w:lvl w:ilvl="6" w:tplc="22D8331E">
      <w:start w:val="1"/>
      <w:numFmt w:val="bullet"/>
      <w:lvlText w:val=""/>
      <w:lvlJc w:val="left"/>
      <w:pPr>
        <w:tabs>
          <w:tab w:val="num" w:pos="5040"/>
        </w:tabs>
        <w:ind w:left="5040" w:hanging="360"/>
      </w:pPr>
      <w:rPr>
        <w:rFonts w:ascii="Symbol" w:hAnsi="Symbol"/>
      </w:rPr>
    </w:lvl>
    <w:lvl w:ilvl="7" w:tplc="96AE05D6">
      <w:start w:val="1"/>
      <w:numFmt w:val="bullet"/>
      <w:lvlText w:val="o"/>
      <w:lvlJc w:val="left"/>
      <w:pPr>
        <w:tabs>
          <w:tab w:val="num" w:pos="5760"/>
        </w:tabs>
        <w:ind w:left="5760" w:hanging="360"/>
      </w:pPr>
      <w:rPr>
        <w:rFonts w:ascii="Courier New" w:hAnsi="Courier New"/>
      </w:rPr>
    </w:lvl>
    <w:lvl w:ilvl="8" w:tplc="586A56FA">
      <w:start w:val="1"/>
      <w:numFmt w:val="bullet"/>
      <w:lvlText w:val=""/>
      <w:lvlJc w:val="left"/>
      <w:pPr>
        <w:tabs>
          <w:tab w:val="num" w:pos="6480"/>
        </w:tabs>
        <w:ind w:left="6480" w:hanging="360"/>
      </w:pPr>
      <w:rPr>
        <w:rFonts w:ascii="Wingdings" w:hAnsi="Wingdings"/>
      </w:rPr>
    </w:lvl>
  </w:abstractNum>
  <w:abstractNum w:abstractNumId="215">
    <w:nsid w:val="000000D8"/>
    <w:multiLevelType w:val="hybridMultilevel"/>
    <w:tmpl w:val="000000D8"/>
    <w:lvl w:ilvl="0" w:tplc="6800546C">
      <w:start w:val="1"/>
      <w:numFmt w:val="bullet"/>
      <w:lvlText w:val=""/>
      <w:lvlJc w:val="left"/>
      <w:pPr>
        <w:tabs>
          <w:tab w:val="num" w:pos="720"/>
        </w:tabs>
        <w:ind w:left="720" w:hanging="360"/>
      </w:pPr>
      <w:rPr>
        <w:rFonts w:ascii="Symbol" w:hAnsi="Symbol"/>
      </w:rPr>
    </w:lvl>
    <w:lvl w:ilvl="1" w:tplc="4E48A852">
      <w:start w:val="1"/>
      <w:numFmt w:val="bullet"/>
      <w:lvlText w:val="o"/>
      <w:lvlJc w:val="left"/>
      <w:pPr>
        <w:tabs>
          <w:tab w:val="num" w:pos="1440"/>
        </w:tabs>
        <w:ind w:left="1440" w:hanging="360"/>
      </w:pPr>
      <w:rPr>
        <w:rFonts w:ascii="Courier New" w:hAnsi="Courier New"/>
      </w:rPr>
    </w:lvl>
    <w:lvl w:ilvl="2" w:tplc="D8EC5394">
      <w:start w:val="1"/>
      <w:numFmt w:val="bullet"/>
      <w:lvlText w:val=""/>
      <w:lvlJc w:val="left"/>
      <w:pPr>
        <w:tabs>
          <w:tab w:val="num" w:pos="2160"/>
        </w:tabs>
        <w:ind w:left="2160" w:hanging="360"/>
      </w:pPr>
      <w:rPr>
        <w:rFonts w:ascii="Wingdings" w:hAnsi="Wingdings"/>
      </w:rPr>
    </w:lvl>
    <w:lvl w:ilvl="3" w:tplc="B8EE2C8C">
      <w:start w:val="1"/>
      <w:numFmt w:val="bullet"/>
      <w:lvlText w:val=""/>
      <w:lvlJc w:val="left"/>
      <w:pPr>
        <w:tabs>
          <w:tab w:val="num" w:pos="2880"/>
        </w:tabs>
        <w:ind w:left="2880" w:hanging="360"/>
      </w:pPr>
      <w:rPr>
        <w:rFonts w:ascii="Symbol" w:hAnsi="Symbol"/>
      </w:rPr>
    </w:lvl>
    <w:lvl w:ilvl="4" w:tplc="6934732E">
      <w:start w:val="1"/>
      <w:numFmt w:val="bullet"/>
      <w:lvlText w:val="o"/>
      <w:lvlJc w:val="left"/>
      <w:pPr>
        <w:tabs>
          <w:tab w:val="num" w:pos="3600"/>
        </w:tabs>
        <w:ind w:left="3600" w:hanging="360"/>
      </w:pPr>
      <w:rPr>
        <w:rFonts w:ascii="Courier New" w:hAnsi="Courier New"/>
      </w:rPr>
    </w:lvl>
    <w:lvl w:ilvl="5" w:tplc="198E9E34">
      <w:start w:val="1"/>
      <w:numFmt w:val="bullet"/>
      <w:lvlText w:val=""/>
      <w:lvlJc w:val="left"/>
      <w:pPr>
        <w:tabs>
          <w:tab w:val="num" w:pos="4320"/>
        </w:tabs>
        <w:ind w:left="4320" w:hanging="360"/>
      </w:pPr>
      <w:rPr>
        <w:rFonts w:ascii="Wingdings" w:hAnsi="Wingdings"/>
      </w:rPr>
    </w:lvl>
    <w:lvl w:ilvl="6" w:tplc="BD76D4F8">
      <w:start w:val="1"/>
      <w:numFmt w:val="bullet"/>
      <w:lvlText w:val=""/>
      <w:lvlJc w:val="left"/>
      <w:pPr>
        <w:tabs>
          <w:tab w:val="num" w:pos="5040"/>
        </w:tabs>
        <w:ind w:left="5040" w:hanging="360"/>
      </w:pPr>
      <w:rPr>
        <w:rFonts w:ascii="Symbol" w:hAnsi="Symbol"/>
      </w:rPr>
    </w:lvl>
    <w:lvl w:ilvl="7" w:tplc="C0364CD0">
      <w:start w:val="1"/>
      <w:numFmt w:val="bullet"/>
      <w:lvlText w:val="o"/>
      <w:lvlJc w:val="left"/>
      <w:pPr>
        <w:tabs>
          <w:tab w:val="num" w:pos="5760"/>
        </w:tabs>
        <w:ind w:left="5760" w:hanging="360"/>
      </w:pPr>
      <w:rPr>
        <w:rFonts w:ascii="Courier New" w:hAnsi="Courier New"/>
      </w:rPr>
    </w:lvl>
    <w:lvl w:ilvl="8" w:tplc="311E90BE">
      <w:start w:val="1"/>
      <w:numFmt w:val="bullet"/>
      <w:lvlText w:val=""/>
      <w:lvlJc w:val="left"/>
      <w:pPr>
        <w:tabs>
          <w:tab w:val="num" w:pos="6480"/>
        </w:tabs>
        <w:ind w:left="6480" w:hanging="360"/>
      </w:pPr>
      <w:rPr>
        <w:rFonts w:ascii="Wingdings" w:hAnsi="Wingdings"/>
      </w:rPr>
    </w:lvl>
  </w:abstractNum>
  <w:abstractNum w:abstractNumId="216">
    <w:nsid w:val="000000D9"/>
    <w:multiLevelType w:val="hybridMultilevel"/>
    <w:tmpl w:val="000000D9"/>
    <w:lvl w:ilvl="0" w:tplc="A56ED534">
      <w:start w:val="1"/>
      <w:numFmt w:val="bullet"/>
      <w:lvlText w:val=""/>
      <w:lvlJc w:val="left"/>
      <w:pPr>
        <w:tabs>
          <w:tab w:val="num" w:pos="720"/>
        </w:tabs>
        <w:ind w:left="720" w:hanging="360"/>
      </w:pPr>
      <w:rPr>
        <w:rFonts w:ascii="Symbol" w:hAnsi="Symbol"/>
      </w:rPr>
    </w:lvl>
    <w:lvl w:ilvl="1" w:tplc="C5141BF4">
      <w:start w:val="1"/>
      <w:numFmt w:val="bullet"/>
      <w:lvlText w:val="o"/>
      <w:lvlJc w:val="left"/>
      <w:pPr>
        <w:tabs>
          <w:tab w:val="num" w:pos="1440"/>
        </w:tabs>
        <w:ind w:left="1440" w:hanging="360"/>
      </w:pPr>
      <w:rPr>
        <w:rFonts w:ascii="Courier New" w:hAnsi="Courier New"/>
      </w:rPr>
    </w:lvl>
    <w:lvl w:ilvl="2" w:tplc="E38401CC">
      <w:start w:val="1"/>
      <w:numFmt w:val="bullet"/>
      <w:lvlText w:val=""/>
      <w:lvlJc w:val="left"/>
      <w:pPr>
        <w:tabs>
          <w:tab w:val="num" w:pos="2160"/>
        </w:tabs>
        <w:ind w:left="2160" w:hanging="360"/>
      </w:pPr>
      <w:rPr>
        <w:rFonts w:ascii="Wingdings" w:hAnsi="Wingdings"/>
      </w:rPr>
    </w:lvl>
    <w:lvl w:ilvl="3" w:tplc="2828F57E">
      <w:start w:val="1"/>
      <w:numFmt w:val="bullet"/>
      <w:lvlText w:val=""/>
      <w:lvlJc w:val="left"/>
      <w:pPr>
        <w:tabs>
          <w:tab w:val="num" w:pos="2880"/>
        </w:tabs>
        <w:ind w:left="2880" w:hanging="360"/>
      </w:pPr>
      <w:rPr>
        <w:rFonts w:ascii="Symbol" w:hAnsi="Symbol"/>
      </w:rPr>
    </w:lvl>
    <w:lvl w:ilvl="4" w:tplc="6FD49D58">
      <w:start w:val="1"/>
      <w:numFmt w:val="bullet"/>
      <w:lvlText w:val="o"/>
      <w:lvlJc w:val="left"/>
      <w:pPr>
        <w:tabs>
          <w:tab w:val="num" w:pos="3600"/>
        </w:tabs>
        <w:ind w:left="3600" w:hanging="360"/>
      </w:pPr>
      <w:rPr>
        <w:rFonts w:ascii="Courier New" w:hAnsi="Courier New"/>
      </w:rPr>
    </w:lvl>
    <w:lvl w:ilvl="5" w:tplc="C0D0A47E">
      <w:start w:val="1"/>
      <w:numFmt w:val="bullet"/>
      <w:lvlText w:val=""/>
      <w:lvlJc w:val="left"/>
      <w:pPr>
        <w:tabs>
          <w:tab w:val="num" w:pos="4320"/>
        </w:tabs>
        <w:ind w:left="4320" w:hanging="360"/>
      </w:pPr>
      <w:rPr>
        <w:rFonts w:ascii="Wingdings" w:hAnsi="Wingdings"/>
      </w:rPr>
    </w:lvl>
    <w:lvl w:ilvl="6" w:tplc="1B8E7968">
      <w:start w:val="1"/>
      <w:numFmt w:val="bullet"/>
      <w:lvlText w:val=""/>
      <w:lvlJc w:val="left"/>
      <w:pPr>
        <w:tabs>
          <w:tab w:val="num" w:pos="5040"/>
        </w:tabs>
        <w:ind w:left="5040" w:hanging="360"/>
      </w:pPr>
      <w:rPr>
        <w:rFonts w:ascii="Symbol" w:hAnsi="Symbol"/>
      </w:rPr>
    </w:lvl>
    <w:lvl w:ilvl="7" w:tplc="177A1826">
      <w:start w:val="1"/>
      <w:numFmt w:val="bullet"/>
      <w:lvlText w:val="o"/>
      <w:lvlJc w:val="left"/>
      <w:pPr>
        <w:tabs>
          <w:tab w:val="num" w:pos="5760"/>
        </w:tabs>
        <w:ind w:left="5760" w:hanging="360"/>
      </w:pPr>
      <w:rPr>
        <w:rFonts w:ascii="Courier New" w:hAnsi="Courier New"/>
      </w:rPr>
    </w:lvl>
    <w:lvl w:ilvl="8" w:tplc="D15C3802">
      <w:start w:val="1"/>
      <w:numFmt w:val="bullet"/>
      <w:lvlText w:val=""/>
      <w:lvlJc w:val="left"/>
      <w:pPr>
        <w:tabs>
          <w:tab w:val="num" w:pos="6480"/>
        </w:tabs>
        <w:ind w:left="6480" w:hanging="360"/>
      </w:pPr>
      <w:rPr>
        <w:rFonts w:ascii="Wingdings" w:hAnsi="Wingdings"/>
      </w:rPr>
    </w:lvl>
  </w:abstractNum>
  <w:abstractNum w:abstractNumId="217">
    <w:nsid w:val="000000DA"/>
    <w:multiLevelType w:val="hybridMultilevel"/>
    <w:tmpl w:val="000000DA"/>
    <w:lvl w:ilvl="0" w:tplc="B1E65D14">
      <w:start w:val="1"/>
      <w:numFmt w:val="bullet"/>
      <w:lvlText w:val=""/>
      <w:lvlJc w:val="left"/>
      <w:pPr>
        <w:tabs>
          <w:tab w:val="num" w:pos="720"/>
        </w:tabs>
        <w:ind w:left="720" w:hanging="360"/>
      </w:pPr>
      <w:rPr>
        <w:rFonts w:ascii="Symbol" w:hAnsi="Symbol"/>
      </w:rPr>
    </w:lvl>
    <w:lvl w:ilvl="1" w:tplc="30E08EBE">
      <w:start w:val="1"/>
      <w:numFmt w:val="bullet"/>
      <w:lvlText w:val="o"/>
      <w:lvlJc w:val="left"/>
      <w:pPr>
        <w:tabs>
          <w:tab w:val="num" w:pos="1440"/>
        </w:tabs>
        <w:ind w:left="1440" w:hanging="360"/>
      </w:pPr>
      <w:rPr>
        <w:rFonts w:ascii="Courier New" w:hAnsi="Courier New"/>
      </w:rPr>
    </w:lvl>
    <w:lvl w:ilvl="2" w:tplc="B582CFB0">
      <w:start w:val="1"/>
      <w:numFmt w:val="bullet"/>
      <w:lvlText w:val=""/>
      <w:lvlJc w:val="left"/>
      <w:pPr>
        <w:tabs>
          <w:tab w:val="num" w:pos="2160"/>
        </w:tabs>
        <w:ind w:left="2160" w:hanging="360"/>
      </w:pPr>
      <w:rPr>
        <w:rFonts w:ascii="Wingdings" w:hAnsi="Wingdings"/>
      </w:rPr>
    </w:lvl>
    <w:lvl w:ilvl="3" w:tplc="24B8E8F0">
      <w:start w:val="1"/>
      <w:numFmt w:val="bullet"/>
      <w:lvlText w:val=""/>
      <w:lvlJc w:val="left"/>
      <w:pPr>
        <w:tabs>
          <w:tab w:val="num" w:pos="2880"/>
        </w:tabs>
        <w:ind w:left="2880" w:hanging="360"/>
      </w:pPr>
      <w:rPr>
        <w:rFonts w:ascii="Symbol" w:hAnsi="Symbol"/>
      </w:rPr>
    </w:lvl>
    <w:lvl w:ilvl="4" w:tplc="F4DC38D6">
      <w:start w:val="1"/>
      <w:numFmt w:val="bullet"/>
      <w:lvlText w:val="o"/>
      <w:lvlJc w:val="left"/>
      <w:pPr>
        <w:tabs>
          <w:tab w:val="num" w:pos="3600"/>
        </w:tabs>
        <w:ind w:left="3600" w:hanging="360"/>
      </w:pPr>
      <w:rPr>
        <w:rFonts w:ascii="Courier New" w:hAnsi="Courier New"/>
      </w:rPr>
    </w:lvl>
    <w:lvl w:ilvl="5" w:tplc="F7EA5166">
      <w:start w:val="1"/>
      <w:numFmt w:val="bullet"/>
      <w:lvlText w:val=""/>
      <w:lvlJc w:val="left"/>
      <w:pPr>
        <w:tabs>
          <w:tab w:val="num" w:pos="4320"/>
        </w:tabs>
        <w:ind w:left="4320" w:hanging="360"/>
      </w:pPr>
      <w:rPr>
        <w:rFonts w:ascii="Wingdings" w:hAnsi="Wingdings"/>
      </w:rPr>
    </w:lvl>
    <w:lvl w:ilvl="6" w:tplc="20A017B2">
      <w:start w:val="1"/>
      <w:numFmt w:val="bullet"/>
      <w:lvlText w:val=""/>
      <w:lvlJc w:val="left"/>
      <w:pPr>
        <w:tabs>
          <w:tab w:val="num" w:pos="5040"/>
        </w:tabs>
        <w:ind w:left="5040" w:hanging="360"/>
      </w:pPr>
      <w:rPr>
        <w:rFonts w:ascii="Symbol" w:hAnsi="Symbol"/>
      </w:rPr>
    </w:lvl>
    <w:lvl w:ilvl="7" w:tplc="750A8A4C">
      <w:start w:val="1"/>
      <w:numFmt w:val="bullet"/>
      <w:lvlText w:val="o"/>
      <w:lvlJc w:val="left"/>
      <w:pPr>
        <w:tabs>
          <w:tab w:val="num" w:pos="5760"/>
        </w:tabs>
        <w:ind w:left="5760" w:hanging="360"/>
      </w:pPr>
      <w:rPr>
        <w:rFonts w:ascii="Courier New" w:hAnsi="Courier New"/>
      </w:rPr>
    </w:lvl>
    <w:lvl w:ilvl="8" w:tplc="E724E736">
      <w:start w:val="1"/>
      <w:numFmt w:val="bullet"/>
      <w:lvlText w:val=""/>
      <w:lvlJc w:val="left"/>
      <w:pPr>
        <w:tabs>
          <w:tab w:val="num" w:pos="6480"/>
        </w:tabs>
        <w:ind w:left="6480" w:hanging="360"/>
      </w:pPr>
      <w:rPr>
        <w:rFonts w:ascii="Wingdings" w:hAnsi="Wingdings"/>
      </w:rPr>
    </w:lvl>
  </w:abstractNum>
  <w:abstractNum w:abstractNumId="218">
    <w:nsid w:val="000000DB"/>
    <w:multiLevelType w:val="hybridMultilevel"/>
    <w:tmpl w:val="000000DB"/>
    <w:lvl w:ilvl="0" w:tplc="B462A198">
      <w:start w:val="1"/>
      <w:numFmt w:val="bullet"/>
      <w:lvlText w:val=""/>
      <w:lvlJc w:val="left"/>
      <w:pPr>
        <w:tabs>
          <w:tab w:val="num" w:pos="720"/>
        </w:tabs>
        <w:ind w:left="720" w:hanging="360"/>
      </w:pPr>
      <w:rPr>
        <w:rFonts w:ascii="Symbol" w:hAnsi="Symbol"/>
      </w:rPr>
    </w:lvl>
    <w:lvl w:ilvl="1" w:tplc="C5A60512">
      <w:start w:val="1"/>
      <w:numFmt w:val="bullet"/>
      <w:lvlText w:val="o"/>
      <w:lvlJc w:val="left"/>
      <w:pPr>
        <w:tabs>
          <w:tab w:val="num" w:pos="1440"/>
        </w:tabs>
        <w:ind w:left="1440" w:hanging="360"/>
      </w:pPr>
      <w:rPr>
        <w:rFonts w:ascii="Courier New" w:hAnsi="Courier New"/>
      </w:rPr>
    </w:lvl>
    <w:lvl w:ilvl="2" w:tplc="F99C8F68">
      <w:start w:val="1"/>
      <w:numFmt w:val="bullet"/>
      <w:lvlText w:val=""/>
      <w:lvlJc w:val="left"/>
      <w:pPr>
        <w:tabs>
          <w:tab w:val="num" w:pos="2160"/>
        </w:tabs>
        <w:ind w:left="2160" w:hanging="360"/>
      </w:pPr>
      <w:rPr>
        <w:rFonts w:ascii="Wingdings" w:hAnsi="Wingdings"/>
      </w:rPr>
    </w:lvl>
    <w:lvl w:ilvl="3" w:tplc="24B0C63A">
      <w:start w:val="1"/>
      <w:numFmt w:val="bullet"/>
      <w:lvlText w:val=""/>
      <w:lvlJc w:val="left"/>
      <w:pPr>
        <w:tabs>
          <w:tab w:val="num" w:pos="2880"/>
        </w:tabs>
        <w:ind w:left="2880" w:hanging="360"/>
      </w:pPr>
      <w:rPr>
        <w:rFonts w:ascii="Symbol" w:hAnsi="Symbol"/>
      </w:rPr>
    </w:lvl>
    <w:lvl w:ilvl="4" w:tplc="247ABD96">
      <w:start w:val="1"/>
      <w:numFmt w:val="bullet"/>
      <w:lvlText w:val="o"/>
      <w:lvlJc w:val="left"/>
      <w:pPr>
        <w:tabs>
          <w:tab w:val="num" w:pos="3600"/>
        </w:tabs>
        <w:ind w:left="3600" w:hanging="360"/>
      </w:pPr>
      <w:rPr>
        <w:rFonts w:ascii="Courier New" w:hAnsi="Courier New"/>
      </w:rPr>
    </w:lvl>
    <w:lvl w:ilvl="5" w:tplc="BE58C03E">
      <w:start w:val="1"/>
      <w:numFmt w:val="bullet"/>
      <w:lvlText w:val=""/>
      <w:lvlJc w:val="left"/>
      <w:pPr>
        <w:tabs>
          <w:tab w:val="num" w:pos="4320"/>
        </w:tabs>
        <w:ind w:left="4320" w:hanging="360"/>
      </w:pPr>
      <w:rPr>
        <w:rFonts w:ascii="Wingdings" w:hAnsi="Wingdings"/>
      </w:rPr>
    </w:lvl>
    <w:lvl w:ilvl="6" w:tplc="A31AAAB0">
      <w:start w:val="1"/>
      <w:numFmt w:val="bullet"/>
      <w:lvlText w:val=""/>
      <w:lvlJc w:val="left"/>
      <w:pPr>
        <w:tabs>
          <w:tab w:val="num" w:pos="5040"/>
        </w:tabs>
        <w:ind w:left="5040" w:hanging="360"/>
      </w:pPr>
      <w:rPr>
        <w:rFonts w:ascii="Symbol" w:hAnsi="Symbol"/>
      </w:rPr>
    </w:lvl>
    <w:lvl w:ilvl="7" w:tplc="B4CA3D3E">
      <w:start w:val="1"/>
      <w:numFmt w:val="bullet"/>
      <w:lvlText w:val="o"/>
      <w:lvlJc w:val="left"/>
      <w:pPr>
        <w:tabs>
          <w:tab w:val="num" w:pos="5760"/>
        </w:tabs>
        <w:ind w:left="5760" w:hanging="360"/>
      </w:pPr>
      <w:rPr>
        <w:rFonts w:ascii="Courier New" w:hAnsi="Courier New"/>
      </w:rPr>
    </w:lvl>
    <w:lvl w:ilvl="8" w:tplc="F55C6930">
      <w:start w:val="1"/>
      <w:numFmt w:val="bullet"/>
      <w:lvlText w:val=""/>
      <w:lvlJc w:val="left"/>
      <w:pPr>
        <w:tabs>
          <w:tab w:val="num" w:pos="6480"/>
        </w:tabs>
        <w:ind w:left="6480" w:hanging="360"/>
      </w:pPr>
      <w:rPr>
        <w:rFonts w:ascii="Wingdings" w:hAnsi="Wingdings"/>
      </w:rPr>
    </w:lvl>
  </w:abstractNum>
  <w:abstractNum w:abstractNumId="219">
    <w:nsid w:val="000000DC"/>
    <w:multiLevelType w:val="hybridMultilevel"/>
    <w:tmpl w:val="000000DC"/>
    <w:lvl w:ilvl="0" w:tplc="8788DBF8">
      <w:start w:val="1"/>
      <w:numFmt w:val="bullet"/>
      <w:lvlText w:val=""/>
      <w:lvlJc w:val="left"/>
      <w:pPr>
        <w:tabs>
          <w:tab w:val="num" w:pos="720"/>
        </w:tabs>
        <w:ind w:left="720" w:hanging="360"/>
      </w:pPr>
      <w:rPr>
        <w:rFonts w:ascii="Symbol" w:hAnsi="Symbol"/>
      </w:rPr>
    </w:lvl>
    <w:lvl w:ilvl="1" w:tplc="5D528768">
      <w:start w:val="1"/>
      <w:numFmt w:val="bullet"/>
      <w:lvlText w:val="o"/>
      <w:lvlJc w:val="left"/>
      <w:pPr>
        <w:tabs>
          <w:tab w:val="num" w:pos="1440"/>
        </w:tabs>
        <w:ind w:left="1440" w:hanging="360"/>
      </w:pPr>
      <w:rPr>
        <w:rFonts w:ascii="Courier New" w:hAnsi="Courier New"/>
      </w:rPr>
    </w:lvl>
    <w:lvl w:ilvl="2" w:tplc="297E16F4">
      <w:start w:val="1"/>
      <w:numFmt w:val="bullet"/>
      <w:lvlText w:val=""/>
      <w:lvlJc w:val="left"/>
      <w:pPr>
        <w:tabs>
          <w:tab w:val="num" w:pos="2160"/>
        </w:tabs>
        <w:ind w:left="2160" w:hanging="360"/>
      </w:pPr>
      <w:rPr>
        <w:rFonts w:ascii="Wingdings" w:hAnsi="Wingdings"/>
      </w:rPr>
    </w:lvl>
    <w:lvl w:ilvl="3" w:tplc="0FAC86F8">
      <w:start w:val="1"/>
      <w:numFmt w:val="bullet"/>
      <w:lvlText w:val=""/>
      <w:lvlJc w:val="left"/>
      <w:pPr>
        <w:tabs>
          <w:tab w:val="num" w:pos="2880"/>
        </w:tabs>
        <w:ind w:left="2880" w:hanging="360"/>
      </w:pPr>
      <w:rPr>
        <w:rFonts w:ascii="Symbol" w:hAnsi="Symbol"/>
      </w:rPr>
    </w:lvl>
    <w:lvl w:ilvl="4" w:tplc="7CB80C60">
      <w:start w:val="1"/>
      <w:numFmt w:val="bullet"/>
      <w:lvlText w:val="o"/>
      <w:lvlJc w:val="left"/>
      <w:pPr>
        <w:tabs>
          <w:tab w:val="num" w:pos="3600"/>
        </w:tabs>
        <w:ind w:left="3600" w:hanging="360"/>
      </w:pPr>
      <w:rPr>
        <w:rFonts w:ascii="Courier New" w:hAnsi="Courier New"/>
      </w:rPr>
    </w:lvl>
    <w:lvl w:ilvl="5" w:tplc="350C68A6">
      <w:start w:val="1"/>
      <w:numFmt w:val="bullet"/>
      <w:lvlText w:val=""/>
      <w:lvlJc w:val="left"/>
      <w:pPr>
        <w:tabs>
          <w:tab w:val="num" w:pos="4320"/>
        </w:tabs>
        <w:ind w:left="4320" w:hanging="360"/>
      </w:pPr>
      <w:rPr>
        <w:rFonts w:ascii="Wingdings" w:hAnsi="Wingdings"/>
      </w:rPr>
    </w:lvl>
    <w:lvl w:ilvl="6" w:tplc="18FE291E">
      <w:start w:val="1"/>
      <w:numFmt w:val="bullet"/>
      <w:lvlText w:val=""/>
      <w:lvlJc w:val="left"/>
      <w:pPr>
        <w:tabs>
          <w:tab w:val="num" w:pos="5040"/>
        </w:tabs>
        <w:ind w:left="5040" w:hanging="360"/>
      </w:pPr>
      <w:rPr>
        <w:rFonts w:ascii="Symbol" w:hAnsi="Symbol"/>
      </w:rPr>
    </w:lvl>
    <w:lvl w:ilvl="7" w:tplc="E994879E">
      <w:start w:val="1"/>
      <w:numFmt w:val="bullet"/>
      <w:lvlText w:val="o"/>
      <w:lvlJc w:val="left"/>
      <w:pPr>
        <w:tabs>
          <w:tab w:val="num" w:pos="5760"/>
        </w:tabs>
        <w:ind w:left="5760" w:hanging="360"/>
      </w:pPr>
      <w:rPr>
        <w:rFonts w:ascii="Courier New" w:hAnsi="Courier New"/>
      </w:rPr>
    </w:lvl>
    <w:lvl w:ilvl="8" w:tplc="46964B5C">
      <w:start w:val="1"/>
      <w:numFmt w:val="bullet"/>
      <w:lvlText w:val=""/>
      <w:lvlJc w:val="left"/>
      <w:pPr>
        <w:tabs>
          <w:tab w:val="num" w:pos="6480"/>
        </w:tabs>
        <w:ind w:left="6480" w:hanging="360"/>
      </w:pPr>
      <w:rPr>
        <w:rFonts w:ascii="Wingdings" w:hAnsi="Wingdings"/>
      </w:rPr>
    </w:lvl>
  </w:abstractNum>
  <w:abstractNum w:abstractNumId="220">
    <w:nsid w:val="000000DD"/>
    <w:multiLevelType w:val="hybridMultilevel"/>
    <w:tmpl w:val="000000DD"/>
    <w:lvl w:ilvl="0" w:tplc="C9E635B2">
      <w:start w:val="1"/>
      <w:numFmt w:val="bullet"/>
      <w:lvlText w:val=""/>
      <w:lvlJc w:val="left"/>
      <w:pPr>
        <w:tabs>
          <w:tab w:val="num" w:pos="720"/>
        </w:tabs>
        <w:ind w:left="720" w:hanging="360"/>
      </w:pPr>
      <w:rPr>
        <w:rFonts w:ascii="Symbol" w:hAnsi="Symbol"/>
      </w:rPr>
    </w:lvl>
    <w:lvl w:ilvl="1" w:tplc="7598B9F8">
      <w:start w:val="1"/>
      <w:numFmt w:val="bullet"/>
      <w:lvlText w:val="o"/>
      <w:lvlJc w:val="left"/>
      <w:pPr>
        <w:tabs>
          <w:tab w:val="num" w:pos="1440"/>
        </w:tabs>
        <w:ind w:left="1440" w:hanging="360"/>
      </w:pPr>
      <w:rPr>
        <w:rFonts w:ascii="Courier New" w:hAnsi="Courier New"/>
      </w:rPr>
    </w:lvl>
    <w:lvl w:ilvl="2" w:tplc="0422C3D4">
      <w:start w:val="1"/>
      <w:numFmt w:val="bullet"/>
      <w:lvlText w:val=""/>
      <w:lvlJc w:val="left"/>
      <w:pPr>
        <w:tabs>
          <w:tab w:val="num" w:pos="2160"/>
        </w:tabs>
        <w:ind w:left="2160" w:hanging="360"/>
      </w:pPr>
      <w:rPr>
        <w:rFonts w:ascii="Wingdings" w:hAnsi="Wingdings"/>
      </w:rPr>
    </w:lvl>
    <w:lvl w:ilvl="3" w:tplc="413ACE0E">
      <w:start w:val="1"/>
      <w:numFmt w:val="bullet"/>
      <w:lvlText w:val=""/>
      <w:lvlJc w:val="left"/>
      <w:pPr>
        <w:tabs>
          <w:tab w:val="num" w:pos="2880"/>
        </w:tabs>
        <w:ind w:left="2880" w:hanging="360"/>
      </w:pPr>
      <w:rPr>
        <w:rFonts w:ascii="Symbol" w:hAnsi="Symbol"/>
      </w:rPr>
    </w:lvl>
    <w:lvl w:ilvl="4" w:tplc="A678C9DE">
      <w:start w:val="1"/>
      <w:numFmt w:val="bullet"/>
      <w:lvlText w:val="o"/>
      <w:lvlJc w:val="left"/>
      <w:pPr>
        <w:tabs>
          <w:tab w:val="num" w:pos="3600"/>
        </w:tabs>
        <w:ind w:left="3600" w:hanging="360"/>
      </w:pPr>
      <w:rPr>
        <w:rFonts w:ascii="Courier New" w:hAnsi="Courier New"/>
      </w:rPr>
    </w:lvl>
    <w:lvl w:ilvl="5" w:tplc="BD062F86">
      <w:start w:val="1"/>
      <w:numFmt w:val="bullet"/>
      <w:lvlText w:val=""/>
      <w:lvlJc w:val="left"/>
      <w:pPr>
        <w:tabs>
          <w:tab w:val="num" w:pos="4320"/>
        </w:tabs>
        <w:ind w:left="4320" w:hanging="360"/>
      </w:pPr>
      <w:rPr>
        <w:rFonts w:ascii="Wingdings" w:hAnsi="Wingdings"/>
      </w:rPr>
    </w:lvl>
    <w:lvl w:ilvl="6" w:tplc="8D14CD60">
      <w:start w:val="1"/>
      <w:numFmt w:val="bullet"/>
      <w:lvlText w:val=""/>
      <w:lvlJc w:val="left"/>
      <w:pPr>
        <w:tabs>
          <w:tab w:val="num" w:pos="5040"/>
        </w:tabs>
        <w:ind w:left="5040" w:hanging="360"/>
      </w:pPr>
      <w:rPr>
        <w:rFonts w:ascii="Symbol" w:hAnsi="Symbol"/>
      </w:rPr>
    </w:lvl>
    <w:lvl w:ilvl="7" w:tplc="7F4A9C12">
      <w:start w:val="1"/>
      <w:numFmt w:val="bullet"/>
      <w:lvlText w:val="o"/>
      <w:lvlJc w:val="left"/>
      <w:pPr>
        <w:tabs>
          <w:tab w:val="num" w:pos="5760"/>
        </w:tabs>
        <w:ind w:left="5760" w:hanging="360"/>
      </w:pPr>
      <w:rPr>
        <w:rFonts w:ascii="Courier New" w:hAnsi="Courier New"/>
      </w:rPr>
    </w:lvl>
    <w:lvl w:ilvl="8" w:tplc="FDB48854">
      <w:start w:val="1"/>
      <w:numFmt w:val="bullet"/>
      <w:lvlText w:val=""/>
      <w:lvlJc w:val="left"/>
      <w:pPr>
        <w:tabs>
          <w:tab w:val="num" w:pos="6480"/>
        </w:tabs>
        <w:ind w:left="6480" w:hanging="360"/>
      </w:pPr>
      <w:rPr>
        <w:rFonts w:ascii="Wingdings" w:hAnsi="Wingdings"/>
      </w:rPr>
    </w:lvl>
  </w:abstractNum>
  <w:abstractNum w:abstractNumId="221">
    <w:nsid w:val="000000DE"/>
    <w:multiLevelType w:val="hybridMultilevel"/>
    <w:tmpl w:val="000000DE"/>
    <w:lvl w:ilvl="0" w:tplc="238E6DC8">
      <w:start w:val="1"/>
      <w:numFmt w:val="bullet"/>
      <w:lvlText w:val=""/>
      <w:lvlJc w:val="left"/>
      <w:pPr>
        <w:tabs>
          <w:tab w:val="num" w:pos="720"/>
        </w:tabs>
        <w:ind w:left="720" w:hanging="360"/>
      </w:pPr>
      <w:rPr>
        <w:rFonts w:ascii="Symbol" w:hAnsi="Symbol"/>
      </w:rPr>
    </w:lvl>
    <w:lvl w:ilvl="1" w:tplc="0DB2A2BA">
      <w:start w:val="1"/>
      <w:numFmt w:val="bullet"/>
      <w:lvlText w:val="o"/>
      <w:lvlJc w:val="left"/>
      <w:pPr>
        <w:tabs>
          <w:tab w:val="num" w:pos="1440"/>
        </w:tabs>
        <w:ind w:left="1440" w:hanging="360"/>
      </w:pPr>
      <w:rPr>
        <w:rFonts w:ascii="Courier New" w:hAnsi="Courier New"/>
      </w:rPr>
    </w:lvl>
    <w:lvl w:ilvl="2" w:tplc="43C2FE46">
      <w:start w:val="1"/>
      <w:numFmt w:val="bullet"/>
      <w:lvlText w:val=""/>
      <w:lvlJc w:val="left"/>
      <w:pPr>
        <w:tabs>
          <w:tab w:val="num" w:pos="2160"/>
        </w:tabs>
        <w:ind w:left="2160" w:hanging="360"/>
      </w:pPr>
      <w:rPr>
        <w:rFonts w:ascii="Wingdings" w:hAnsi="Wingdings"/>
      </w:rPr>
    </w:lvl>
    <w:lvl w:ilvl="3" w:tplc="4D88E1BE">
      <w:start w:val="1"/>
      <w:numFmt w:val="bullet"/>
      <w:lvlText w:val=""/>
      <w:lvlJc w:val="left"/>
      <w:pPr>
        <w:tabs>
          <w:tab w:val="num" w:pos="2880"/>
        </w:tabs>
        <w:ind w:left="2880" w:hanging="360"/>
      </w:pPr>
      <w:rPr>
        <w:rFonts w:ascii="Symbol" w:hAnsi="Symbol"/>
      </w:rPr>
    </w:lvl>
    <w:lvl w:ilvl="4" w:tplc="C31EFF92">
      <w:start w:val="1"/>
      <w:numFmt w:val="bullet"/>
      <w:lvlText w:val="o"/>
      <w:lvlJc w:val="left"/>
      <w:pPr>
        <w:tabs>
          <w:tab w:val="num" w:pos="3600"/>
        </w:tabs>
        <w:ind w:left="3600" w:hanging="360"/>
      </w:pPr>
      <w:rPr>
        <w:rFonts w:ascii="Courier New" w:hAnsi="Courier New"/>
      </w:rPr>
    </w:lvl>
    <w:lvl w:ilvl="5" w:tplc="27DA58B6">
      <w:start w:val="1"/>
      <w:numFmt w:val="bullet"/>
      <w:lvlText w:val=""/>
      <w:lvlJc w:val="left"/>
      <w:pPr>
        <w:tabs>
          <w:tab w:val="num" w:pos="4320"/>
        </w:tabs>
        <w:ind w:left="4320" w:hanging="360"/>
      </w:pPr>
      <w:rPr>
        <w:rFonts w:ascii="Wingdings" w:hAnsi="Wingdings"/>
      </w:rPr>
    </w:lvl>
    <w:lvl w:ilvl="6" w:tplc="B6BE25D2">
      <w:start w:val="1"/>
      <w:numFmt w:val="bullet"/>
      <w:lvlText w:val=""/>
      <w:lvlJc w:val="left"/>
      <w:pPr>
        <w:tabs>
          <w:tab w:val="num" w:pos="5040"/>
        </w:tabs>
        <w:ind w:left="5040" w:hanging="360"/>
      </w:pPr>
      <w:rPr>
        <w:rFonts w:ascii="Symbol" w:hAnsi="Symbol"/>
      </w:rPr>
    </w:lvl>
    <w:lvl w:ilvl="7" w:tplc="3D80B0F0">
      <w:start w:val="1"/>
      <w:numFmt w:val="bullet"/>
      <w:lvlText w:val="o"/>
      <w:lvlJc w:val="left"/>
      <w:pPr>
        <w:tabs>
          <w:tab w:val="num" w:pos="5760"/>
        </w:tabs>
        <w:ind w:left="5760" w:hanging="360"/>
      </w:pPr>
      <w:rPr>
        <w:rFonts w:ascii="Courier New" w:hAnsi="Courier New"/>
      </w:rPr>
    </w:lvl>
    <w:lvl w:ilvl="8" w:tplc="79E0244A">
      <w:start w:val="1"/>
      <w:numFmt w:val="bullet"/>
      <w:lvlText w:val=""/>
      <w:lvlJc w:val="left"/>
      <w:pPr>
        <w:tabs>
          <w:tab w:val="num" w:pos="6480"/>
        </w:tabs>
        <w:ind w:left="6480" w:hanging="360"/>
      </w:pPr>
      <w:rPr>
        <w:rFonts w:ascii="Wingdings" w:hAnsi="Wingdings"/>
      </w:rPr>
    </w:lvl>
  </w:abstractNum>
  <w:abstractNum w:abstractNumId="222">
    <w:nsid w:val="000000DF"/>
    <w:multiLevelType w:val="hybridMultilevel"/>
    <w:tmpl w:val="000000DF"/>
    <w:lvl w:ilvl="0" w:tplc="555C1102">
      <w:start w:val="1"/>
      <w:numFmt w:val="bullet"/>
      <w:lvlText w:val=""/>
      <w:lvlJc w:val="left"/>
      <w:pPr>
        <w:tabs>
          <w:tab w:val="num" w:pos="720"/>
        </w:tabs>
        <w:ind w:left="720" w:hanging="360"/>
      </w:pPr>
      <w:rPr>
        <w:rFonts w:ascii="Symbol" w:hAnsi="Symbol"/>
      </w:rPr>
    </w:lvl>
    <w:lvl w:ilvl="1" w:tplc="D5E2C05E">
      <w:start w:val="1"/>
      <w:numFmt w:val="bullet"/>
      <w:lvlText w:val="o"/>
      <w:lvlJc w:val="left"/>
      <w:pPr>
        <w:tabs>
          <w:tab w:val="num" w:pos="1440"/>
        </w:tabs>
        <w:ind w:left="1440" w:hanging="360"/>
      </w:pPr>
      <w:rPr>
        <w:rFonts w:ascii="Courier New" w:hAnsi="Courier New"/>
      </w:rPr>
    </w:lvl>
    <w:lvl w:ilvl="2" w:tplc="56F43534">
      <w:start w:val="1"/>
      <w:numFmt w:val="bullet"/>
      <w:lvlText w:val=""/>
      <w:lvlJc w:val="left"/>
      <w:pPr>
        <w:tabs>
          <w:tab w:val="num" w:pos="2160"/>
        </w:tabs>
        <w:ind w:left="2160" w:hanging="360"/>
      </w:pPr>
      <w:rPr>
        <w:rFonts w:ascii="Wingdings" w:hAnsi="Wingdings"/>
      </w:rPr>
    </w:lvl>
    <w:lvl w:ilvl="3" w:tplc="6C9ACD6A">
      <w:start w:val="1"/>
      <w:numFmt w:val="bullet"/>
      <w:lvlText w:val=""/>
      <w:lvlJc w:val="left"/>
      <w:pPr>
        <w:tabs>
          <w:tab w:val="num" w:pos="2880"/>
        </w:tabs>
        <w:ind w:left="2880" w:hanging="360"/>
      </w:pPr>
      <w:rPr>
        <w:rFonts w:ascii="Symbol" w:hAnsi="Symbol"/>
      </w:rPr>
    </w:lvl>
    <w:lvl w:ilvl="4" w:tplc="EC0C0A1E">
      <w:start w:val="1"/>
      <w:numFmt w:val="bullet"/>
      <w:lvlText w:val="o"/>
      <w:lvlJc w:val="left"/>
      <w:pPr>
        <w:tabs>
          <w:tab w:val="num" w:pos="3600"/>
        </w:tabs>
        <w:ind w:left="3600" w:hanging="360"/>
      </w:pPr>
      <w:rPr>
        <w:rFonts w:ascii="Courier New" w:hAnsi="Courier New"/>
      </w:rPr>
    </w:lvl>
    <w:lvl w:ilvl="5" w:tplc="6D2EE992">
      <w:start w:val="1"/>
      <w:numFmt w:val="bullet"/>
      <w:lvlText w:val=""/>
      <w:lvlJc w:val="left"/>
      <w:pPr>
        <w:tabs>
          <w:tab w:val="num" w:pos="4320"/>
        </w:tabs>
        <w:ind w:left="4320" w:hanging="360"/>
      </w:pPr>
      <w:rPr>
        <w:rFonts w:ascii="Wingdings" w:hAnsi="Wingdings"/>
      </w:rPr>
    </w:lvl>
    <w:lvl w:ilvl="6" w:tplc="201641FC">
      <w:start w:val="1"/>
      <w:numFmt w:val="bullet"/>
      <w:lvlText w:val=""/>
      <w:lvlJc w:val="left"/>
      <w:pPr>
        <w:tabs>
          <w:tab w:val="num" w:pos="5040"/>
        </w:tabs>
        <w:ind w:left="5040" w:hanging="360"/>
      </w:pPr>
      <w:rPr>
        <w:rFonts w:ascii="Symbol" w:hAnsi="Symbol"/>
      </w:rPr>
    </w:lvl>
    <w:lvl w:ilvl="7" w:tplc="E2686422">
      <w:start w:val="1"/>
      <w:numFmt w:val="bullet"/>
      <w:lvlText w:val="o"/>
      <w:lvlJc w:val="left"/>
      <w:pPr>
        <w:tabs>
          <w:tab w:val="num" w:pos="5760"/>
        </w:tabs>
        <w:ind w:left="5760" w:hanging="360"/>
      </w:pPr>
      <w:rPr>
        <w:rFonts w:ascii="Courier New" w:hAnsi="Courier New"/>
      </w:rPr>
    </w:lvl>
    <w:lvl w:ilvl="8" w:tplc="D5F0F76E">
      <w:start w:val="1"/>
      <w:numFmt w:val="bullet"/>
      <w:lvlText w:val=""/>
      <w:lvlJc w:val="left"/>
      <w:pPr>
        <w:tabs>
          <w:tab w:val="num" w:pos="6480"/>
        </w:tabs>
        <w:ind w:left="6480" w:hanging="360"/>
      </w:pPr>
      <w:rPr>
        <w:rFonts w:ascii="Wingdings" w:hAnsi="Wingdings"/>
      </w:rPr>
    </w:lvl>
  </w:abstractNum>
  <w:abstractNum w:abstractNumId="223">
    <w:nsid w:val="000000E0"/>
    <w:multiLevelType w:val="hybridMultilevel"/>
    <w:tmpl w:val="000000E0"/>
    <w:lvl w:ilvl="0" w:tplc="54C09C6A">
      <w:start w:val="1"/>
      <w:numFmt w:val="bullet"/>
      <w:lvlText w:val=""/>
      <w:lvlJc w:val="left"/>
      <w:pPr>
        <w:tabs>
          <w:tab w:val="num" w:pos="720"/>
        </w:tabs>
        <w:ind w:left="720" w:hanging="360"/>
      </w:pPr>
      <w:rPr>
        <w:rFonts w:ascii="Symbol" w:hAnsi="Symbol"/>
      </w:rPr>
    </w:lvl>
    <w:lvl w:ilvl="1" w:tplc="169CE3BC">
      <w:start w:val="1"/>
      <w:numFmt w:val="bullet"/>
      <w:lvlText w:val="o"/>
      <w:lvlJc w:val="left"/>
      <w:pPr>
        <w:tabs>
          <w:tab w:val="num" w:pos="1440"/>
        </w:tabs>
        <w:ind w:left="1440" w:hanging="360"/>
      </w:pPr>
      <w:rPr>
        <w:rFonts w:ascii="Courier New" w:hAnsi="Courier New"/>
      </w:rPr>
    </w:lvl>
    <w:lvl w:ilvl="2" w:tplc="1F928BF8">
      <w:start w:val="1"/>
      <w:numFmt w:val="bullet"/>
      <w:lvlText w:val=""/>
      <w:lvlJc w:val="left"/>
      <w:pPr>
        <w:tabs>
          <w:tab w:val="num" w:pos="2160"/>
        </w:tabs>
        <w:ind w:left="2160" w:hanging="360"/>
      </w:pPr>
      <w:rPr>
        <w:rFonts w:ascii="Wingdings" w:hAnsi="Wingdings"/>
      </w:rPr>
    </w:lvl>
    <w:lvl w:ilvl="3" w:tplc="5080A7AE">
      <w:start w:val="1"/>
      <w:numFmt w:val="bullet"/>
      <w:lvlText w:val=""/>
      <w:lvlJc w:val="left"/>
      <w:pPr>
        <w:tabs>
          <w:tab w:val="num" w:pos="2880"/>
        </w:tabs>
        <w:ind w:left="2880" w:hanging="360"/>
      </w:pPr>
      <w:rPr>
        <w:rFonts w:ascii="Symbol" w:hAnsi="Symbol"/>
      </w:rPr>
    </w:lvl>
    <w:lvl w:ilvl="4" w:tplc="3F646B14">
      <w:start w:val="1"/>
      <w:numFmt w:val="bullet"/>
      <w:lvlText w:val="o"/>
      <w:lvlJc w:val="left"/>
      <w:pPr>
        <w:tabs>
          <w:tab w:val="num" w:pos="3600"/>
        </w:tabs>
        <w:ind w:left="3600" w:hanging="360"/>
      </w:pPr>
      <w:rPr>
        <w:rFonts w:ascii="Courier New" w:hAnsi="Courier New"/>
      </w:rPr>
    </w:lvl>
    <w:lvl w:ilvl="5" w:tplc="73F61DA6">
      <w:start w:val="1"/>
      <w:numFmt w:val="bullet"/>
      <w:lvlText w:val=""/>
      <w:lvlJc w:val="left"/>
      <w:pPr>
        <w:tabs>
          <w:tab w:val="num" w:pos="4320"/>
        </w:tabs>
        <w:ind w:left="4320" w:hanging="360"/>
      </w:pPr>
      <w:rPr>
        <w:rFonts w:ascii="Wingdings" w:hAnsi="Wingdings"/>
      </w:rPr>
    </w:lvl>
    <w:lvl w:ilvl="6" w:tplc="E81E67E4">
      <w:start w:val="1"/>
      <w:numFmt w:val="bullet"/>
      <w:lvlText w:val=""/>
      <w:lvlJc w:val="left"/>
      <w:pPr>
        <w:tabs>
          <w:tab w:val="num" w:pos="5040"/>
        </w:tabs>
        <w:ind w:left="5040" w:hanging="360"/>
      </w:pPr>
      <w:rPr>
        <w:rFonts w:ascii="Symbol" w:hAnsi="Symbol"/>
      </w:rPr>
    </w:lvl>
    <w:lvl w:ilvl="7" w:tplc="2B6E6F82">
      <w:start w:val="1"/>
      <w:numFmt w:val="bullet"/>
      <w:lvlText w:val="o"/>
      <w:lvlJc w:val="left"/>
      <w:pPr>
        <w:tabs>
          <w:tab w:val="num" w:pos="5760"/>
        </w:tabs>
        <w:ind w:left="5760" w:hanging="360"/>
      </w:pPr>
      <w:rPr>
        <w:rFonts w:ascii="Courier New" w:hAnsi="Courier New"/>
      </w:rPr>
    </w:lvl>
    <w:lvl w:ilvl="8" w:tplc="4664F0D2">
      <w:start w:val="1"/>
      <w:numFmt w:val="bullet"/>
      <w:lvlText w:val=""/>
      <w:lvlJc w:val="left"/>
      <w:pPr>
        <w:tabs>
          <w:tab w:val="num" w:pos="6480"/>
        </w:tabs>
        <w:ind w:left="6480" w:hanging="360"/>
      </w:pPr>
      <w:rPr>
        <w:rFonts w:ascii="Wingdings" w:hAnsi="Wingdings"/>
      </w:rPr>
    </w:lvl>
  </w:abstractNum>
  <w:abstractNum w:abstractNumId="224">
    <w:nsid w:val="000000E1"/>
    <w:multiLevelType w:val="hybridMultilevel"/>
    <w:tmpl w:val="000000E1"/>
    <w:lvl w:ilvl="0" w:tplc="C5306E4E">
      <w:start w:val="1"/>
      <w:numFmt w:val="bullet"/>
      <w:lvlText w:val=""/>
      <w:lvlJc w:val="left"/>
      <w:pPr>
        <w:tabs>
          <w:tab w:val="num" w:pos="720"/>
        </w:tabs>
        <w:ind w:left="720" w:hanging="360"/>
      </w:pPr>
      <w:rPr>
        <w:rFonts w:ascii="Symbol" w:hAnsi="Symbol"/>
      </w:rPr>
    </w:lvl>
    <w:lvl w:ilvl="1" w:tplc="2A123AFC">
      <w:start w:val="1"/>
      <w:numFmt w:val="bullet"/>
      <w:lvlText w:val="o"/>
      <w:lvlJc w:val="left"/>
      <w:pPr>
        <w:tabs>
          <w:tab w:val="num" w:pos="1440"/>
        </w:tabs>
        <w:ind w:left="1440" w:hanging="360"/>
      </w:pPr>
      <w:rPr>
        <w:rFonts w:ascii="Courier New" w:hAnsi="Courier New"/>
      </w:rPr>
    </w:lvl>
    <w:lvl w:ilvl="2" w:tplc="3DE0130E">
      <w:start w:val="1"/>
      <w:numFmt w:val="bullet"/>
      <w:lvlText w:val=""/>
      <w:lvlJc w:val="left"/>
      <w:pPr>
        <w:tabs>
          <w:tab w:val="num" w:pos="2160"/>
        </w:tabs>
        <w:ind w:left="2160" w:hanging="360"/>
      </w:pPr>
      <w:rPr>
        <w:rFonts w:ascii="Wingdings" w:hAnsi="Wingdings"/>
      </w:rPr>
    </w:lvl>
    <w:lvl w:ilvl="3" w:tplc="727EA84E">
      <w:start w:val="1"/>
      <w:numFmt w:val="bullet"/>
      <w:lvlText w:val=""/>
      <w:lvlJc w:val="left"/>
      <w:pPr>
        <w:tabs>
          <w:tab w:val="num" w:pos="2880"/>
        </w:tabs>
        <w:ind w:left="2880" w:hanging="360"/>
      </w:pPr>
      <w:rPr>
        <w:rFonts w:ascii="Symbol" w:hAnsi="Symbol"/>
      </w:rPr>
    </w:lvl>
    <w:lvl w:ilvl="4" w:tplc="34AAE92A">
      <w:start w:val="1"/>
      <w:numFmt w:val="bullet"/>
      <w:lvlText w:val="o"/>
      <w:lvlJc w:val="left"/>
      <w:pPr>
        <w:tabs>
          <w:tab w:val="num" w:pos="3600"/>
        </w:tabs>
        <w:ind w:left="3600" w:hanging="360"/>
      </w:pPr>
      <w:rPr>
        <w:rFonts w:ascii="Courier New" w:hAnsi="Courier New"/>
      </w:rPr>
    </w:lvl>
    <w:lvl w:ilvl="5" w:tplc="A0DED186">
      <w:start w:val="1"/>
      <w:numFmt w:val="bullet"/>
      <w:lvlText w:val=""/>
      <w:lvlJc w:val="left"/>
      <w:pPr>
        <w:tabs>
          <w:tab w:val="num" w:pos="4320"/>
        </w:tabs>
        <w:ind w:left="4320" w:hanging="360"/>
      </w:pPr>
      <w:rPr>
        <w:rFonts w:ascii="Wingdings" w:hAnsi="Wingdings"/>
      </w:rPr>
    </w:lvl>
    <w:lvl w:ilvl="6" w:tplc="B82C07A0">
      <w:start w:val="1"/>
      <w:numFmt w:val="bullet"/>
      <w:lvlText w:val=""/>
      <w:lvlJc w:val="left"/>
      <w:pPr>
        <w:tabs>
          <w:tab w:val="num" w:pos="5040"/>
        </w:tabs>
        <w:ind w:left="5040" w:hanging="360"/>
      </w:pPr>
      <w:rPr>
        <w:rFonts w:ascii="Symbol" w:hAnsi="Symbol"/>
      </w:rPr>
    </w:lvl>
    <w:lvl w:ilvl="7" w:tplc="E4624A58">
      <w:start w:val="1"/>
      <w:numFmt w:val="bullet"/>
      <w:lvlText w:val="o"/>
      <w:lvlJc w:val="left"/>
      <w:pPr>
        <w:tabs>
          <w:tab w:val="num" w:pos="5760"/>
        </w:tabs>
        <w:ind w:left="5760" w:hanging="360"/>
      </w:pPr>
      <w:rPr>
        <w:rFonts w:ascii="Courier New" w:hAnsi="Courier New"/>
      </w:rPr>
    </w:lvl>
    <w:lvl w:ilvl="8" w:tplc="7D0E1F48">
      <w:start w:val="1"/>
      <w:numFmt w:val="bullet"/>
      <w:lvlText w:val=""/>
      <w:lvlJc w:val="left"/>
      <w:pPr>
        <w:tabs>
          <w:tab w:val="num" w:pos="6480"/>
        </w:tabs>
        <w:ind w:left="6480" w:hanging="360"/>
      </w:pPr>
      <w:rPr>
        <w:rFonts w:ascii="Wingdings" w:hAnsi="Wingdings"/>
      </w:rPr>
    </w:lvl>
  </w:abstractNum>
  <w:abstractNum w:abstractNumId="225">
    <w:nsid w:val="000000E2"/>
    <w:multiLevelType w:val="hybridMultilevel"/>
    <w:tmpl w:val="000000E2"/>
    <w:lvl w:ilvl="0" w:tplc="F8847446">
      <w:start w:val="1"/>
      <w:numFmt w:val="bullet"/>
      <w:lvlText w:val=""/>
      <w:lvlJc w:val="left"/>
      <w:pPr>
        <w:tabs>
          <w:tab w:val="num" w:pos="720"/>
        </w:tabs>
        <w:ind w:left="720" w:hanging="360"/>
      </w:pPr>
      <w:rPr>
        <w:rFonts w:ascii="Symbol" w:hAnsi="Symbol"/>
      </w:rPr>
    </w:lvl>
    <w:lvl w:ilvl="1" w:tplc="0F58FDD6">
      <w:start w:val="1"/>
      <w:numFmt w:val="bullet"/>
      <w:lvlText w:val="o"/>
      <w:lvlJc w:val="left"/>
      <w:pPr>
        <w:tabs>
          <w:tab w:val="num" w:pos="1440"/>
        </w:tabs>
        <w:ind w:left="1440" w:hanging="360"/>
      </w:pPr>
      <w:rPr>
        <w:rFonts w:ascii="Courier New" w:hAnsi="Courier New"/>
      </w:rPr>
    </w:lvl>
    <w:lvl w:ilvl="2" w:tplc="B906A8C4">
      <w:start w:val="1"/>
      <w:numFmt w:val="bullet"/>
      <w:lvlText w:val=""/>
      <w:lvlJc w:val="left"/>
      <w:pPr>
        <w:tabs>
          <w:tab w:val="num" w:pos="2160"/>
        </w:tabs>
        <w:ind w:left="2160" w:hanging="360"/>
      </w:pPr>
      <w:rPr>
        <w:rFonts w:ascii="Wingdings" w:hAnsi="Wingdings"/>
      </w:rPr>
    </w:lvl>
    <w:lvl w:ilvl="3" w:tplc="EF705D62">
      <w:start w:val="1"/>
      <w:numFmt w:val="bullet"/>
      <w:lvlText w:val=""/>
      <w:lvlJc w:val="left"/>
      <w:pPr>
        <w:tabs>
          <w:tab w:val="num" w:pos="2880"/>
        </w:tabs>
        <w:ind w:left="2880" w:hanging="360"/>
      </w:pPr>
      <w:rPr>
        <w:rFonts w:ascii="Symbol" w:hAnsi="Symbol"/>
      </w:rPr>
    </w:lvl>
    <w:lvl w:ilvl="4" w:tplc="D1E6F98C">
      <w:start w:val="1"/>
      <w:numFmt w:val="bullet"/>
      <w:lvlText w:val="o"/>
      <w:lvlJc w:val="left"/>
      <w:pPr>
        <w:tabs>
          <w:tab w:val="num" w:pos="3600"/>
        </w:tabs>
        <w:ind w:left="3600" w:hanging="360"/>
      </w:pPr>
      <w:rPr>
        <w:rFonts w:ascii="Courier New" w:hAnsi="Courier New"/>
      </w:rPr>
    </w:lvl>
    <w:lvl w:ilvl="5" w:tplc="355C92D4">
      <w:start w:val="1"/>
      <w:numFmt w:val="bullet"/>
      <w:lvlText w:val=""/>
      <w:lvlJc w:val="left"/>
      <w:pPr>
        <w:tabs>
          <w:tab w:val="num" w:pos="4320"/>
        </w:tabs>
        <w:ind w:left="4320" w:hanging="360"/>
      </w:pPr>
      <w:rPr>
        <w:rFonts w:ascii="Wingdings" w:hAnsi="Wingdings"/>
      </w:rPr>
    </w:lvl>
    <w:lvl w:ilvl="6" w:tplc="47AC14AE">
      <w:start w:val="1"/>
      <w:numFmt w:val="bullet"/>
      <w:lvlText w:val=""/>
      <w:lvlJc w:val="left"/>
      <w:pPr>
        <w:tabs>
          <w:tab w:val="num" w:pos="5040"/>
        </w:tabs>
        <w:ind w:left="5040" w:hanging="360"/>
      </w:pPr>
      <w:rPr>
        <w:rFonts w:ascii="Symbol" w:hAnsi="Symbol"/>
      </w:rPr>
    </w:lvl>
    <w:lvl w:ilvl="7" w:tplc="D9FA096E">
      <w:start w:val="1"/>
      <w:numFmt w:val="bullet"/>
      <w:lvlText w:val="o"/>
      <w:lvlJc w:val="left"/>
      <w:pPr>
        <w:tabs>
          <w:tab w:val="num" w:pos="5760"/>
        </w:tabs>
        <w:ind w:left="5760" w:hanging="360"/>
      </w:pPr>
      <w:rPr>
        <w:rFonts w:ascii="Courier New" w:hAnsi="Courier New"/>
      </w:rPr>
    </w:lvl>
    <w:lvl w:ilvl="8" w:tplc="43941B00">
      <w:start w:val="1"/>
      <w:numFmt w:val="bullet"/>
      <w:lvlText w:val=""/>
      <w:lvlJc w:val="left"/>
      <w:pPr>
        <w:tabs>
          <w:tab w:val="num" w:pos="6480"/>
        </w:tabs>
        <w:ind w:left="6480" w:hanging="360"/>
      </w:pPr>
      <w:rPr>
        <w:rFonts w:ascii="Wingdings" w:hAnsi="Wingdings"/>
      </w:rPr>
    </w:lvl>
  </w:abstractNum>
  <w:abstractNum w:abstractNumId="226">
    <w:nsid w:val="000000E3"/>
    <w:multiLevelType w:val="hybridMultilevel"/>
    <w:tmpl w:val="000000E3"/>
    <w:lvl w:ilvl="0" w:tplc="7B0CDAFE">
      <w:start w:val="1"/>
      <w:numFmt w:val="bullet"/>
      <w:lvlText w:val=""/>
      <w:lvlJc w:val="left"/>
      <w:pPr>
        <w:tabs>
          <w:tab w:val="num" w:pos="720"/>
        </w:tabs>
        <w:ind w:left="720" w:hanging="360"/>
      </w:pPr>
      <w:rPr>
        <w:rFonts w:ascii="Symbol" w:hAnsi="Symbol"/>
      </w:rPr>
    </w:lvl>
    <w:lvl w:ilvl="1" w:tplc="CB8C7458">
      <w:start w:val="1"/>
      <w:numFmt w:val="bullet"/>
      <w:lvlText w:val="o"/>
      <w:lvlJc w:val="left"/>
      <w:pPr>
        <w:tabs>
          <w:tab w:val="num" w:pos="1440"/>
        </w:tabs>
        <w:ind w:left="1440" w:hanging="360"/>
      </w:pPr>
      <w:rPr>
        <w:rFonts w:ascii="Courier New" w:hAnsi="Courier New"/>
      </w:rPr>
    </w:lvl>
    <w:lvl w:ilvl="2" w:tplc="E5465D02">
      <w:start w:val="1"/>
      <w:numFmt w:val="bullet"/>
      <w:lvlText w:val=""/>
      <w:lvlJc w:val="left"/>
      <w:pPr>
        <w:tabs>
          <w:tab w:val="num" w:pos="2160"/>
        </w:tabs>
        <w:ind w:left="2160" w:hanging="360"/>
      </w:pPr>
      <w:rPr>
        <w:rFonts w:ascii="Wingdings" w:hAnsi="Wingdings"/>
      </w:rPr>
    </w:lvl>
    <w:lvl w:ilvl="3" w:tplc="AC5AAAEA">
      <w:start w:val="1"/>
      <w:numFmt w:val="bullet"/>
      <w:lvlText w:val=""/>
      <w:lvlJc w:val="left"/>
      <w:pPr>
        <w:tabs>
          <w:tab w:val="num" w:pos="2880"/>
        </w:tabs>
        <w:ind w:left="2880" w:hanging="360"/>
      </w:pPr>
      <w:rPr>
        <w:rFonts w:ascii="Symbol" w:hAnsi="Symbol"/>
      </w:rPr>
    </w:lvl>
    <w:lvl w:ilvl="4" w:tplc="7466FE30">
      <w:start w:val="1"/>
      <w:numFmt w:val="bullet"/>
      <w:lvlText w:val="o"/>
      <w:lvlJc w:val="left"/>
      <w:pPr>
        <w:tabs>
          <w:tab w:val="num" w:pos="3600"/>
        </w:tabs>
        <w:ind w:left="3600" w:hanging="360"/>
      </w:pPr>
      <w:rPr>
        <w:rFonts w:ascii="Courier New" w:hAnsi="Courier New"/>
      </w:rPr>
    </w:lvl>
    <w:lvl w:ilvl="5" w:tplc="1E6A1D64">
      <w:start w:val="1"/>
      <w:numFmt w:val="bullet"/>
      <w:lvlText w:val=""/>
      <w:lvlJc w:val="left"/>
      <w:pPr>
        <w:tabs>
          <w:tab w:val="num" w:pos="4320"/>
        </w:tabs>
        <w:ind w:left="4320" w:hanging="360"/>
      </w:pPr>
      <w:rPr>
        <w:rFonts w:ascii="Wingdings" w:hAnsi="Wingdings"/>
      </w:rPr>
    </w:lvl>
    <w:lvl w:ilvl="6" w:tplc="E10AED1A">
      <w:start w:val="1"/>
      <w:numFmt w:val="bullet"/>
      <w:lvlText w:val=""/>
      <w:lvlJc w:val="left"/>
      <w:pPr>
        <w:tabs>
          <w:tab w:val="num" w:pos="5040"/>
        </w:tabs>
        <w:ind w:left="5040" w:hanging="360"/>
      </w:pPr>
      <w:rPr>
        <w:rFonts w:ascii="Symbol" w:hAnsi="Symbol"/>
      </w:rPr>
    </w:lvl>
    <w:lvl w:ilvl="7" w:tplc="BE240152">
      <w:start w:val="1"/>
      <w:numFmt w:val="bullet"/>
      <w:lvlText w:val="o"/>
      <w:lvlJc w:val="left"/>
      <w:pPr>
        <w:tabs>
          <w:tab w:val="num" w:pos="5760"/>
        </w:tabs>
        <w:ind w:left="5760" w:hanging="360"/>
      </w:pPr>
      <w:rPr>
        <w:rFonts w:ascii="Courier New" w:hAnsi="Courier New"/>
      </w:rPr>
    </w:lvl>
    <w:lvl w:ilvl="8" w:tplc="14320D02">
      <w:start w:val="1"/>
      <w:numFmt w:val="bullet"/>
      <w:lvlText w:val=""/>
      <w:lvlJc w:val="left"/>
      <w:pPr>
        <w:tabs>
          <w:tab w:val="num" w:pos="6480"/>
        </w:tabs>
        <w:ind w:left="6480" w:hanging="360"/>
      </w:pPr>
      <w:rPr>
        <w:rFonts w:ascii="Wingdings" w:hAnsi="Wingdings"/>
      </w:rPr>
    </w:lvl>
  </w:abstractNum>
  <w:abstractNum w:abstractNumId="227">
    <w:nsid w:val="000000E4"/>
    <w:multiLevelType w:val="hybridMultilevel"/>
    <w:tmpl w:val="000000E4"/>
    <w:lvl w:ilvl="0" w:tplc="92682272">
      <w:start w:val="1"/>
      <w:numFmt w:val="bullet"/>
      <w:lvlText w:val=""/>
      <w:lvlJc w:val="left"/>
      <w:pPr>
        <w:tabs>
          <w:tab w:val="num" w:pos="720"/>
        </w:tabs>
        <w:ind w:left="720" w:hanging="360"/>
      </w:pPr>
      <w:rPr>
        <w:rFonts w:ascii="Symbol" w:hAnsi="Symbol"/>
      </w:rPr>
    </w:lvl>
    <w:lvl w:ilvl="1" w:tplc="C84A3932">
      <w:start w:val="1"/>
      <w:numFmt w:val="bullet"/>
      <w:lvlText w:val="o"/>
      <w:lvlJc w:val="left"/>
      <w:pPr>
        <w:tabs>
          <w:tab w:val="num" w:pos="1440"/>
        </w:tabs>
        <w:ind w:left="1440" w:hanging="360"/>
      </w:pPr>
      <w:rPr>
        <w:rFonts w:ascii="Courier New" w:hAnsi="Courier New"/>
      </w:rPr>
    </w:lvl>
    <w:lvl w:ilvl="2" w:tplc="802475F0">
      <w:start w:val="1"/>
      <w:numFmt w:val="bullet"/>
      <w:lvlText w:val=""/>
      <w:lvlJc w:val="left"/>
      <w:pPr>
        <w:tabs>
          <w:tab w:val="num" w:pos="2160"/>
        </w:tabs>
        <w:ind w:left="2160" w:hanging="360"/>
      </w:pPr>
      <w:rPr>
        <w:rFonts w:ascii="Wingdings" w:hAnsi="Wingdings"/>
      </w:rPr>
    </w:lvl>
    <w:lvl w:ilvl="3" w:tplc="0CCC2BD4">
      <w:start w:val="1"/>
      <w:numFmt w:val="bullet"/>
      <w:lvlText w:val=""/>
      <w:lvlJc w:val="left"/>
      <w:pPr>
        <w:tabs>
          <w:tab w:val="num" w:pos="2880"/>
        </w:tabs>
        <w:ind w:left="2880" w:hanging="360"/>
      </w:pPr>
      <w:rPr>
        <w:rFonts w:ascii="Symbol" w:hAnsi="Symbol"/>
      </w:rPr>
    </w:lvl>
    <w:lvl w:ilvl="4" w:tplc="A98CC960">
      <w:start w:val="1"/>
      <w:numFmt w:val="bullet"/>
      <w:lvlText w:val="o"/>
      <w:lvlJc w:val="left"/>
      <w:pPr>
        <w:tabs>
          <w:tab w:val="num" w:pos="3600"/>
        </w:tabs>
        <w:ind w:left="3600" w:hanging="360"/>
      </w:pPr>
      <w:rPr>
        <w:rFonts w:ascii="Courier New" w:hAnsi="Courier New"/>
      </w:rPr>
    </w:lvl>
    <w:lvl w:ilvl="5" w:tplc="10526440">
      <w:start w:val="1"/>
      <w:numFmt w:val="bullet"/>
      <w:lvlText w:val=""/>
      <w:lvlJc w:val="left"/>
      <w:pPr>
        <w:tabs>
          <w:tab w:val="num" w:pos="4320"/>
        </w:tabs>
        <w:ind w:left="4320" w:hanging="360"/>
      </w:pPr>
      <w:rPr>
        <w:rFonts w:ascii="Wingdings" w:hAnsi="Wingdings"/>
      </w:rPr>
    </w:lvl>
    <w:lvl w:ilvl="6" w:tplc="76B09A58">
      <w:start w:val="1"/>
      <w:numFmt w:val="bullet"/>
      <w:lvlText w:val=""/>
      <w:lvlJc w:val="left"/>
      <w:pPr>
        <w:tabs>
          <w:tab w:val="num" w:pos="5040"/>
        </w:tabs>
        <w:ind w:left="5040" w:hanging="360"/>
      </w:pPr>
      <w:rPr>
        <w:rFonts w:ascii="Symbol" w:hAnsi="Symbol"/>
      </w:rPr>
    </w:lvl>
    <w:lvl w:ilvl="7" w:tplc="AADE7214">
      <w:start w:val="1"/>
      <w:numFmt w:val="bullet"/>
      <w:lvlText w:val="o"/>
      <w:lvlJc w:val="left"/>
      <w:pPr>
        <w:tabs>
          <w:tab w:val="num" w:pos="5760"/>
        </w:tabs>
        <w:ind w:left="5760" w:hanging="360"/>
      </w:pPr>
      <w:rPr>
        <w:rFonts w:ascii="Courier New" w:hAnsi="Courier New"/>
      </w:rPr>
    </w:lvl>
    <w:lvl w:ilvl="8" w:tplc="0DD29FB4">
      <w:start w:val="1"/>
      <w:numFmt w:val="bullet"/>
      <w:lvlText w:val=""/>
      <w:lvlJc w:val="left"/>
      <w:pPr>
        <w:tabs>
          <w:tab w:val="num" w:pos="6480"/>
        </w:tabs>
        <w:ind w:left="6480" w:hanging="360"/>
      </w:pPr>
      <w:rPr>
        <w:rFonts w:ascii="Wingdings" w:hAnsi="Wingdings"/>
      </w:rPr>
    </w:lvl>
  </w:abstractNum>
  <w:abstractNum w:abstractNumId="228">
    <w:nsid w:val="000000E5"/>
    <w:multiLevelType w:val="hybridMultilevel"/>
    <w:tmpl w:val="000000E5"/>
    <w:lvl w:ilvl="0" w:tplc="0C92A81E">
      <w:start w:val="1"/>
      <w:numFmt w:val="bullet"/>
      <w:lvlText w:val=""/>
      <w:lvlJc w:val="left"/>
      <w:pPr>
        <w:tabs>
          <w:tab w:val="num" w:pos="720"/>
        </w:tabs>
        <w:ind w:left="720" w:hanging="360"/>
      </w:pPr>
      <w:rPr>
        <w:rFonts w:ascii="Symbol" w:hAnsi="Symbol"/>
      </w:rPr>
    </w:lvl>
    <w:lvl w:ilvl="1" w:tplc="005C2F56">
      <w:start w:val="1"/>
      <w:numFmt w:val="bullet"/>
      <w:lvlText w:val="o"/>
      <w:lvlJc w:val="left"/>
      <w:pPr>
        <w:tabs>
          <w:tab w:val="num" w:pos="1440"/>
        </w:tabs>
        <w:ind w:left="1440" w:hanging="360"/>
      </w:pPr>
      <w:rPr>
        <w:rFonts w:ascii="Courier New" w:hAnsi="Courier New"/>
      </w:rPr>
    </w:lvl>
    <w:lvl w:ilvl="2" w:tplc="83140B4E">
      <w:start w:val="1"/>
      <w:numFmt w:val="bullet"/>
      <w:lvlText w:val=""/>
      <w:lvlJc w:val="left"/>
      <w:pPr>
        <w:tabs>
          <w:tab w:val="num" w:pos="2160"/>
        </w:tabs>
        <w:ind w:left="2160" w:hanging="360"/>
      </w:pPr>
      <w:rPr>
        <w:rFonts w:ascii="Wingdings" w:hAnsi="Wingdings"/>
      </w:rPr>
    </w:lvl>
    <w:lvl w:ilvl="3" w:tplc="EF448AB8">
      <w:start w:val="1"/>
      <w:numFmt w:val="bullet"/>
      <w:lvlText w:val=""/>
      <w:lvlJc w:val="left"/>
      <w:pPr>
        <w:tabs>
          <w:tab w:val="num" w:pos="2880"/>
        </w:tabs>
        <w:ind w:left="2880" w:hanging="360"/>
      </w:pPr>
      <w:rPr>
        <w:rFonts w:ascii="Symbol" w:hAnsi="Symbol"/>
      </w:rPr>
    </w:lvl>
    <w:lvl w:ilvl="4" w:tplc="36EEC344">
      <w:start w:val="1"/>
      <w:numFmt w:val="bullet"/>
      <w:lvlText w:val="o"/>
      <w:lvlJc w:val="left"/>
      <w:pPr>
        <w:tabs>
          <w:tab w:val="num" w:pos="3600"/>
        </w:tabs>
        <w:ind w:left="3600" w:hanging="360"/>
      </w:pPr>
      <w:rPr>
        <w:rFonts w:ascii="Courier New" w:hAnsi="Courier New"/>
      </w:rPr>
    </w:lvl>
    <w:lvl w:ilvl="5" w:tplc="8D58EF4A">
      <w:start w:val="1"/>
      <w:numFmt w:val="bullet"/>
      <w:lvlText w:val=""/>
      <w:lvlJc w:val="left"/>
      <w:pPr>
        <w:tabs>
          <w:tab w:val="num" w:pos="4320"/>
        </w:tabs>
        <w:ind w:left="4320" w:hanging="360"/>
      </w:pPr>
      <w:rPr>
        <w:rFonts w:ascii="Wingdings" w:hAnsi="Wingdings"/>
      </w:rPr>
    </w:lvl>
    <w:lvl w:ilvl="6" w:tplc="7C08E032">
      <w:start w:val="1"/>
      <w:numFmt w:val="bullet"/>
      <w:lvlText w:val=""/>
      <w:lvlJc w:val="left"/>
      <w:pPr>
        <w:tabs>
          <w:tab w:val="num" w:pos="5040"/>
        </w:tabs>
        <w:ind w:left="5040" w:hanging="360"/>
      </w:pPr>
      <w:rPr>
        <w:rFonts w:ascii="Symbol" w:hAnsi="Symbol"/>
      </w:rPr>
    </w:lvl>
    <w:lvl w:ilvl="7" w:tplc="62E6A2CE">
      <w:start w:val="1"/>
      <w:numFmt w:val="bullet"/>
      <w:lvlText w:val="o"/>
      <w:lvlJc w:val="left"/>
      <w:pPr>
        <w:tabs>
          <w:tab w:val="num" w:pos="5760"/>
        </w:tabs>
        <w:ind w:left="5760" w:hanging="360"/>
      </w:pPr>
      <w:rPr>
        <w:rFonts w:ascii="Courier New" w:hAnsi="Courier New"/>
      </w:rPr>
    </w:lvl>
    <w:lvl w:ilvl="8" w:tplc="3F1CA158">
      <w:start w:val="1"/>
      <w:numFmt w:val="bullet"/>
      <w:lvlText w:val=""/>
      <w:lvlJc w:val="left"/>
      <w:pPr>
        <w:tabs>
          <w:tab w:val="num" w:pos="6480"/>
        </w:tabs>
        <w:ind w:left="6480" w:hanging="360"/>
      </w:pPr>
      <w:rPr>
        <w:rFonts w:ascii="Wingdings" w:hAnsi="Wingdings"/>
      </w:rPr>
    </w:lvl>
  </w:abstractNum>
  <w:abstractNum w:abstractNumId="229">
    <w:nsid w:val="000000E6"/>
    <w:multiLevelType w:val="hybridMultilevel"/>
    <w:tmpl w:val="000000E6"/>
    <w:lvl w:ilvl="0" w:tplc="F68282B0">
      <w:start w:val="1"/>
      <w:numFmt w:val="bullet"/>
      <w:lvlText w:val=""/>
      <w:lvlJc w:val="left"/>
      <w:pPr>
        <w:tabs>
          <w:tab w:val="num" w:pos="720"/>
        </w:tabs>
        <w:ind w:left="720" w:hanging="360"/>
      </w:pPr>
      <w:rPr>
        <w:rFonts w:ascii="Symbol" w:hAnsi="Symbol"/>
      </w:rPr>
    </w:lvl>
    <w:lvl w:ilvl="1" w:tplc="0D340222">
      <w:start w:val="1"/>
      <w:numFmt w:val="bullet"/>
      <w:lvlText w:val="o"/>
      <w:lvlJc w:val="left"/>
      <w:pPr>
        <w:tabs>
          <w:tab w:val="num" w:pos="1440"/>
        </w:tabs>
        <w:ind w:left="1440" w:hanging="360"/>
      </w:pPr>
      <w:rPr>
        <w:rFonts w:ascii="Courier New" w:hAnsi="Courier New"/>
      </w:rPr>
    </w:lvl>
    <w:lvl w:ilvl="2" w:tplc="28E095E0">
      <w:start w:val="1"/>
      <w:numFmt w:val="bullet"/>
      <w:lvlText w:val=""/>
      <w:lvlJc w:val="left"/>
      <w:pPr>
        <w:tabs>
          <w:tab w:val="num" w:pos="2160"/>
        </w:tabs>
        <w:ind w:left="2160" w:hanging="360"/>
      </w:pPr>
      <w:rPr>
        <w:rFonts w:ascii="Wingdings" w:hAnsi="Wingdings"/>
      </w:rPr>
    </w:lvl>
    <w:lvl w:ilvl="3" w:tplc="409858B0">
      <w:start w:val="1"/>
      <w:numFmt w:val="bullet"/>
      <w:lvlText w:val=""/>
      <w:lvlJc w:val="left"/>
      <w:pPr>
        <w:tabs>
          <w:tab w:val="num" w:pos="2880"/>
        </w:tabs>
        <w:ind w:left="2880" w:hanging="360"/>
      </w:pPr>
      <w:rPr>
        <w:rFonts w:ascii="Symbol" w:hAnsi="Symbol"/>
      </w:rPr>
    </w:lvl>
    <w:lvl w:ilvl="4" w:tplc="B8E4A16E">
      <w:start w:val="1"/>
      <w:numFmt w:val="bullet"/>
      <w:lvlText w:val="o"/>
      <w:lvlJc w:val="left"/>
      <w:pPr>
        <w:tabs>
          <w:tab w:val="num" w:pos="3600"/>
        </w:tabs>
        <w:ind w:left="3600" w:hanging="360"/>
      </w:pPr>
      <w:rPr>
        <w:rFonts w:ascii="Courier New" w:hAnsi="Courier New"/>
      </w:rPr>
    </w:lvl>
    <w:lvl w:ilvl="5" w:tplc="8968F400">
      <w:start w:val="1"/>
      <w:numFmt w:val="bullet"/>
      <w:lvlText w:val=""/>
      <w:lvlJc w:val="left"/>
      <w:pPr>
        <w:tabs>
          <w:tab w:val="num" w:pos="4320"/>
        </w:tabs>
        <w:ind w:left="4320" w:hanging="360"/>
      </w:pPr>
      <w:rPr>
        <w:rFonts w:ascii="Wingdings" w:hAnsi="Wingdings"/>
      </w:rPr>
    </w:lvl>
    <w:lvl w:ilvl="6" w:tplc="5E4C2452">
      <w:start w:val="1"/>
      <w:numFmt w:val="bullet"/>
      <w:lvlText w:val=""/>
      <w:lvlJc w:val="left"/>
      <w:pPr>
        <w:tabs>
          <w:tab w:val="num" w:pos="5040"/>
        </w:tabs>
        <w:ind w:left="5040" w:hanging="360"/>
      </w:pPr>
      <w:rPr>
        <w:rFonts w:ascii="Symbol" w:hAnsi="Symbol"/>
      </w:rPr>
    </w:lvl>
    <w:lvl w:ilvl="7" w:tplc="A99C35D0">
      <w:start w:val="1"/>
      <w:numFmt w:val="bullet"/>
      <w:lvlText w:val="o"/>
      <w:lvlJc w:val="left"/>
      <w:pPr>
        <w:tabs>
          <w:tab w:val="num" w:pos="5760"/>
        </w:tabs>
        <w:ind w:left="5760" w:hanging="360"/>
      </w:pPr>
      <w:rPr>
        <w:rFonts w:ascii="Courier New" w:hAnsi="Courier New"/>
      </w:rPr>
    </w:lvl>
    <w:lvl w:ilvl="8" w:tplc="D5B080CC">
      <w:start w:val="1"/>
      <w:numFmt w:val="bullet"/>
      <w:lvlText w:val=""/>
      <w:lvlJc w:val="left"/>
      <w:pPr>
        <w:tabs>
          <w:tab w:val="num" w:pos="6480"/>
        </w:tabs>
        <w:ind w:left="6480" w:hanging="360"/>
      </w:pPr>
      <w:rPr>
        <w:rFonts w:ascii="Wingdings" w:hAnsi="Wingdings"/>
      </w:rPr>
    </w:lvl>
  </w:abstractNum>
  <w:abstractNum w:abstractNumId="230">
    <w:nsid w:val="000000E7"/>
    <w:multiLevelType w:val="hybridMultilevel"/>
    <w:tmpl w:val="000000E7"/>
    <w:lvl w:ilvl="0" w:tplc="182C966A">
      <w:start w:val="1"/>
      <w:numFmt w:val="bullet"/>
      <w:lvlText w:val=""/>
      <w:lvlJc w:val="left"/>
      <w:pPr>
        <w:tabs>
          <w:tab w:val="num" w:pos="720"/>
        </w:tabs>
        <w:ind w:left="720" w:hanging="360"/>
      </w:pPr>
      <w:rPr>
        <w:rFonts w:ascii="Symbol" w:hAnsi="Symbol"/>
      </w:rPr>
    </w:lvl>
    <w:lvl w:ilvl="1" w:tplc="C60C6A78">
      <w:start w:val="1"/>
      <w:numFmt w:val="bullet"/>
      <w:lvlText w:val="o"/>
      <w:lvlJc w:val="left"/>
      <w:pPr>
        <w:tabs>
          <w:tab w:val="num" w:pos="1440"/>
        </w:tabs>
        <w:ind w:left="1440" w:hanging="360"/>
      </w:pPr>
      <w:rPr>
        <w:rFonts w:ascii="Courier New" w:hAnsi="Courier New"/>
      </w:rPr>
    </w:lvl>
    <w:lvl w:ilvl="2" w:tplc="09F8EC66">
      <w:start w:val="1"/>
      <w:numFmt w:val="bullet"/>
      <w:lvlText w:val=""/>
      <w:lvlJc w:val="left"/>
      <w:pPr>
        <w:tabs>
          <w:tab w:val="num" w:pos="2160"/>
        </w:tabs>
        <w:ind w:left="2160" w:hanging="360"/>
      </w:pPr>
      <w:rPr>
        <w:rFonts w:ascii="Wingdings" w:hAnsi="Wingdings"/>
      </w:rPr>
    </w:lvl>
    <w:lvl w:ilvl="3" w:tplc="8F24D178">
      <w:start w:val="1"/>
      <w:numFmt w:val="bullet"/>
      <w:lvlText w:val=""/>
      <w:lvlJc w:val="left"/>
      <w:pPr>
        <w:tabs>
          <w:tab w:val="num" w:pos="2880"/>
        </w:tabs>
        <w:ind w:left="2880" w:hanging="360"/>
      </w:pPr>
      <w:rPr>
        <w:rFonts w:ascii="Symbol" w:hAnsi="Symbol"/>
      </w:rPr>
    </w:lvl>
    <w:lvl w:ilvl="4" w:tplc="9D4037A4">
      <w:start w:val="1"/>
      <w:numFmt w:val="bullet"/>
      <w:lvlText w:val="o"/>
      <w:lvlJc w:val="left"/>
      <w:pPr>
        <w:tabs>
          <w:tab w:val="num" w:pos="3600"/>
        </w:tabs>
        <w:ind w:left="3600" w:hanging="360"/>
      </w:pPr>
      <w:rPr>
        <w:rFonts w:ascii="Courier New" w:hAnsi="Courier New"/>
      </w:rPr>
    </w:lvl>
    <w:lvl w:ilvl="5" w:tplc="1CFC76B6">
      <w:start w:val="1"/>
      <w:numFmt w:val="bullet"/>
      <w:lvlText w:val=""/>
      <w:lvlJc w:val="left"/>
      <w:pPr>
        <w:tabs>
          <w:tab w:val="num" w:pos="4320"/>
        </w:tabs>
        <w:ind w:left="4320" w:hanging="360"/>
      </w:pPr>
      <w:rPr>
        <w:rFonts w:ascii="Wingdings" w:hAnsi="Wingdings"/>
      </w:rPr>
    </w:lvl>
    <w:lvl w:ilvl="6" w:tplc="92EC09FE">
      <w:start w:val="1"/>
      <w:numFmt w:val="bullet"/>
      <w:lvlText w:val=""/>
      <w:lvlJc w:val="left"/>
      <w:pPr>
        <w:tabs>
          <w:tab w:val="num" w:pos="5040"/>
        </w:tabs>
        <w:ind w:left="5040" w:hanging="360"/>
      </w:pPr>
      <w:rPr>
        <w:rFonts w:ascii="Symbol" w:hAnsi="Symbol"/>
      </w:rPr>
    </w:lvl>
    <w:lvl w:ilvl="7" w:tplc="B4186DB6">
      <w:start w:val="1"/>
      <w:numFmt w:val="bullet"/>
      <w:lvlText w:val="o"/>
      <w:lvlJc w:val="left"/>
      <w:pPr>
        <w:tabs>
          <w:tab w:val="num" w:pos="5760"/>
        </w:tabs>
        <w:ind w:left="5760" w:hanging="360"/>
      </w:pPr>
      <w:rPr>
        <w:rFonts w:ascii="Courier New" w:hAnsi="Courier New"/>
      </w:rPr>
    </w:lvl>
    <w:lvl w:ilvl="8" w:tplc="50B49D3C">
      <w:start w:val="1"/>
      <w:numFmt w:val="bullet"/>
      <w:lvlText w:val=""/>
      <w:lvlJc w:val="left"/>
      <w:pPr>
        <w:tabs>
          <w:tab w:val="num" w:pos="6480"/>
        </w:tabs>
        <w:ind w:left="6480" w:hanging="360"/>
      </w:pPr>
      <w:rPr>
        <w:rFonts w:ascii="Wingdings" w:hAnsi="Wingdings"/>
      </w:rPr>
    </w:lvl>
  </w:abstractNum>
  <w:abstractNum w:abstractNumId="231">
    <w:nsid w:val="000000E8"/>
    <w:multiLevelType w:val="hybridMultilevel"/>
    <w:tmpl w:val="000000E8"/>
    <w:lvl w:ilvl="0" w:tplc="82BCCDD8">
      <w:start w:val="1"/>
      <w:numFmt w:val="bullet"/>
      <w:lvlText w:val=""/>
      <w:lvlJc w:val="left"/>
      <w:pPr>
        <w:tabs>
          <w:tab w:val="num" w:pos="720"/>
        </w:tabs>
        <w:ind w:left="720" w:hanging="360"/>
      </w:pPr>
      <w:rPr>
        <w:rFonts w:ascii="Symbol" w:hAnsi="Symbol"/>
      </w:rPr>
    </w:lvl>
    <w:lvl w:ilvl="1" w:tplc="91E6D274">
      <w:start w:val="1"/>
      <w:numFmt w:val="bullet"/>
      <w:lvlText w:val="o"/>
      <w:lvlJc w:val="left"/>
      <w:pPr>
        <w:tabs>
          <w:tab w:val="num" w:pos="1440"/>
        </w:tabs>
        <w:ind w:left="1440" w:hanging="360"/>
      </w:pPr>
      <w:rPr>
        <w:rFonts w:ascii="Courier New" w:hAnsi="Courier New"/>
      </w:rPr>
    </w:lvl>
    <w:lvl w:ilvl="2" w:tplc="4C70B2B4">
      <w:start w:val="1"/>
      <w:numFmt w:val="bullet"/>
      <w:lvlText w:val=""/>
      <w:lvlJc w:val="left"/>
      <w:pPr>
        <w:tabs>
          <w:tab w:val="num" w:pos="2160"/>
        </w:tabs>
        <w:ind w:left="2160" w:hanging="360"/>
      </w:pPr>
      <w:rPr>
        <w:rFonts w:ascii="Wingdings" w:hAnsi="Wingdings"/>
      </w:rPr>
    </w:lvl>
    <w:lvl w:ilvl="3" w:tplc="12B03766">
      <w:start w:val="1"/>
      <w:numFmt w:val="bullet"/>
      <w:lvlText w:val=""/>
      <w:lvlJc w:val="left"/>
      <w:pPr>
        <w:tabs>
          <w:tab w:val="num" w:pos="2880"/>
        </w:tabs>
        <w:ind w:left="2880" w:hanging="360"/>
      </w:pPr>
      <w:rPr>
        <w:rFonts w:ascii="Symbol" w:hAnsi="Symbol"/>
      </w:rPr>
    </w:lvl>
    <w:lvl w:ilvl="4" w:tplc="C3146BFC">
      <w:start w:val="1"/>
      <w:numFmt w:val="bullet"/>
      <w:lvlText w:val="o"/>
      <w:lvlJc w:val="left"/>
      <w:pPr>
        <w:tabs>
          <w:tab w:val="num" w:pos="3600"/>
        </w:tabs>
        <w:ind w:left="3600" w:hanging="360"/>
      </w:pPr>
      <w:rPr>
        <w:rFonts w:ascii="Courier New" w:hAnsi="Courier New"/>
      </w:rPr>
    </w:lvl>
    <w:lvl w:ilvl="5" w:tplc="0A40ABFA">
      <w:start w:val="1"/>
      <w:numFmt w:val="bullet"/>
      <w:lvlText w:val=""/>
      <w:lvlJc w:val="left"/>
      <w:pPr>
        <w:tabs>
          <w:tab w:val="num" w:pos="4320"/>
        </w:tabs>
        <w:ind w:left="4320" w:hanging="360"/>
      </w:pPr>
      <w:rPr>
        <w:rFonts w:ascii="Wingdings" w:hAnsi="Wingdings"/>
      </w:rPr>
    </w:lvl>
    <w:lvl w:ilvl="6" w:tplc="2E1ADF64">
      <w:start w:val="1"/>
      <w:numFmt w:val="bullet"/>
      <w:lvlText w:val=""/>
      <w:lvlJc w:val="left"/>
      <w:pPr>
        <w:tabs>
          <w:tab w:val="num" w:pos="5040"/>
        </w:tabs>
        <w:ind w:left="5040" w:hanging="360"/>
      </w:pPr>
      <w:rPr>
        <w:rFonts w:ascii="Symbol" w:hAnsi="Symbol"/>
      </w:rPr>
    </w:lvl>
    <w:lvl w:ilvl="7" w:tplc="C2D4D292">
      <w:start w:val="1"/>
      <w:numFmt w:val="bullet"/>
      <w:lvlText w:val="o"/>
      <w:lvlJc w:val="left"/>
      <w:pPr>
        <w:tabs>
          <w:tab w:val="num" w:pos="5760"/>
        </w:tabs>
        <w:ind w:left="5760" w:hanging="360"/>
      </w:pPr>
      <w:rPr>
        <w:rFonts w:ascii="Courier New" w:hAnsi="Courier New"/>
      </w:rPr>
    </w:lvl>
    <w:lvl w:ilvl="8" w:tplc="DB98FF8E">
      <w:start w:val="1"/>
      <w:numFmt w:val="bullet"/>
      <w:lvlText w:val=""/>
      <w:lvlJc w:val="left"/>
      <w:pPr>
        <w:tabs>
          <w:tab w:val="num" w:pos="6480"/>
        </w:tabs>
        <w:ind w:left="6480" w:hanging="360"/>
      </w:pPr>
      <w:rPr>
        <w:rFonts w:ascii="Wingdings" w:hAnsi="Wingdings"/>
      </w:rPr>
    </w:lvl>
  </w:abstractNum>
  <w:abstractNum w:abstractNumId="232">
    <w:nsid w:val="000000E9"/>
    <w:multiLevelType w:val="hybridMultilevel"/>
    <w:tmpl w:val="000000E9"/>
    <w:lvl w:ilvl="0" w:tplc="1B90A1EC">
      <w:start w:val="1"/>
      <w:numFmt w:val="bullet"/>
      <w:lvlText w:val=""/>
      <w:lvlJc w:val="left"/>
      <w:pPr>
        <w:tabs>
          <w:tab w:val="num" w:pos="720"/>
        </w:tabs>
        <w:ind w:left="720" w:hanging="360"/>
      </w:pPr>
      <w:rPr>
        <w:rFonts w:ascii="Symbol" w:hAnsi="Symbol"/>
      </w:rPr>
    </w:lvl>
    <w:lvl w:ilvl="1" w:tplc="4C224436">
      <w:start w:val="1"/>
      <w:numFmt w:val="bullet"/>
      <w:lvlText w:val="o"/>
      <w:lvlJc w:val="left"/>
      <w:pPr>
        <w:tabs>
          <w:tab w:val="num" w:pos="1440"/>
        </w:tabs>
        <w:ind w:left="1440" w:hanging="360"/>
      </w:pPr>
      <w:rPr>
        <w:rFonts w:ascii="Courier New" w:hAnsi="Courier New"/>
      </w:rPr>
    </w:lvl>
    <w:lvl w:ilvl="2" w:tplc="21807000">
      <w:start w:val="1"/>
      <w:numFmt w:val="bullet"/>
      <w:lvlText w:val=""/>
      <w:lvlJc w:val="left"/>
      <w:pPr>
        <w:tabs>
          <w:tab w:val="num" w:pos="2160"/>
        </w:tabs>
        <w:ind w:left="2160" w:hanging="360"/>
      </w:pPr>
      <w:rPr>
        <w:rFonts w:ascii="Wingdings" w:hAnsi="Wingdings"/>
      </w:rPr>
    </w:lvl>
    <w:lvl w:ilvl="3" w:tplc="24A05356">
      <w:start w:val="1"/>
      <w:numFmt w:val="bullet"/>
      <w:lvlText w:val=""/>
      <w:lvlJc w:val="left"/>
      <w:pPr>
        <w:tabs>
          <w:tab w:val="num" w:pos="2880"/>
        </w:tabs>
        <w:ind w:left="2880" w:hanging="360"/>
      </w:pPr>
      <w:rPr>
        <w:rFonts w:ascii="Symbol" w:hAnsi="Symbol"/>
      </w:rPr>
    </w:lvl>
    <w:lvl w:ilvl="4" w:tplc="7A72E8C2">
      <w:start w:val="1"/>
      <w:numFmt w:val="bullet"/>
      <w:lvlText w:val="o"/>
      <w:lvlJc w:val="left"/>
      <w:pPr>
        <w:tabs>
          <w:tab w:val="num" w:pos="3600"/>
        </w:tabs>
        <w:ind w:left="3600" w:hanging="360"/>
      </w:pPr>
      <w:rPr>
        <w:rFonts w:ascii="Courier New" w:hAnsi="Courier New"/>
      </w:rPr>
    </w:lvl>
    <w:lvl w:ilvl="5" w:tplc="E2822810">
      <w:start w:val="1"/>
      <w:numFmt w:val="bullet"/>
      <w:lvlText w:val=""/>
      <w:lvlJc w:val="left"/>
      <w:pPr>
        <w:tabs>
          <w:tab w:val="num" w:pos="4320"/>
        </w:tabs>
        <w:ind w:left="4320" w:hanging="360"/>
      </w:pPr>
      <w:rPr>
        <w:rFonts w:ascii="Wingdings" w:hAnsi="Wingdings"/>
      </w:rPr>
    </w:lvl>
    <w:lvl w:ilvl="6" w:tplc="7B5281EE">
      <w:start w:val="1"/>
      <w:numFmt w:val="bullet"/>
      <w:lvlText w:val=""/>
      <w:lvlJc w:val="left"/>
      <w:pPr>
        <w:tabs>
          <w:tab w:val="num" w:pos="5040"/>
        </w:tabs>
        <w:ind w:left="5040" w:hanging="360"/>
      </w:pPr>
      <w:rPr>
        <w:rFonts w:ascii="Symbol" w:hAnsi="Symbol"/>
      </w:rPr>
    </w:lvl>
    <w:lvl w:ilvl="7" w:tplc="FBA2313A">
      <w:start w:val="1"/>
      <w:numFmt w:val="bullet"/>
      <w:lvlText w:val="o"/>
      <w:lvlJc w:val="left"/>
      <w:pPr>
        <w:tabs>
          <w:tab w:val="num" w:pos="5760"/>
        </w:tabs>
        <w:ind w:left="5760" w:hanging="360"/>
      </w:pPr>
      <w:rPr>
        <w:rFonts w:ascii="Courier New" w:hAnsi="Courier New"/>
      </w:rPr>
    </w:lvl>
    <w:lvl w:ilvl="8" w:tplc="F3FEF0F2">
      <w:start w:val="1"/>
      <w:numFmt w:val="bullet"/>
      <w:lvlText w:val=""/>
      <w:lvlJc w:val="left"/>
      <w:pPr>
        <w:tabs>
          <w:tab w:val="num" w:pos="6480"/>
        </w:tabs>
        <w:ind w:left="6480" w:hanging="360"/>
      </w:pPr>
      <w:rPr>
        <w:rFonts w:ascii="Wingdings" w:hAnsi="Wingdings"/>
      </w:rPr>
    </w:lvl>
  </w:abstractNum>
  <w:abstractNum w:abstractNumId="233">
    <w:nsid w:val="000000EA"/>
    <w:multiLevelType w:val="hybridMultilevel"/>
    <w:tmpl w:val="000000EA"/>
    <w:lvl w:ilvl="0" w:tplc="28F493AA">
      <w:start w:val="1"/>
      <w:numFmt w:val="bullet"/>
      <w:lvlText w:val=""/>
      <w:lvlJc w:val="left"/>
      <w:pPr>
        <w:tabs>
          <w:tab w:val="num" w:pos="720"/>
        </w:tabs>
        <w:ind w:left="720" w:hanging="360"/>
      </w:pPr>
      <w:rPr>
        <w:rFonts w:ascii="Symbol" w:hAnsi="Symbol"/>
      </w:rPr>
    </w:lvl>
    <w:lvl w:ilvl="1" w:tplc="73D63850">
      <w:start w:val="1"/>
      <w:numFmt w:val="bullet"/>
      <w:lvlText w:val="o"/>
      <w:lvlJc w:val="left"/>
      <w:pPr>
        <w:tabs>
          <w:tab w:val="num" w:pos="1440"/>
        </w:tabs>
        <w:ind w:left="1440" w:hanging="360"/>
      </w:pPr>
      <w:rPr>
        <w:rFonts w:ascii="Courier New" w:hAnsi="Courier New"/>
      </w:rPr>
    </w:lvl>
    <w:lvl w:ilvl="2" w:tplc="D6B22D32">
      <w:start w:val="1"/>
      <w:numFmt w:val="bullet"/>
      <w:lvlText w:val=""/>
      <w:lvlJc w:val="left"/>
      <w:pPr>
        <w:tabs>
          <w:tab w:val="num" w:pos="2160"/>
        </w:tabs>
        <w:ind w:left="2160" w:hanging="360"/>
      </w:pPr>
      <w:rPr>
        <w:rFonts w:ascii="Wingdings" w:hAnsi="Wingdings"/>
      </w:rPr>
    </w:lvl>
    <w:lvl w:ilvl="3" w:tplc="3F982A5C">
      <w:start w:val="1"/>
      <w:numFmt w:val="bullet"/>
      <w:lvlText w:val=""/>
      <w:lvlJc w:val="left"/>
      <w:pPr>
        <w:tabs>
          <w:tab w:val="num" w:pos="2880"/>
        </w:tabs>
        <w:ind w:left="2880" w:hanging="360"/>
      </w:pPr>
      <w:rPr>
        <w:rFonts w:ascii="Symbol" w:hAnsi="Symbol"/>
      </w:rPr>
    </w:lvl>
    <w:lvl w:ilvl="4" w:tplc="819CD69E">
      <w:start w:val="1"/>
      <w:numFmt w:val="bullet"/>
      <w:lvlText w:val="o"/>
      <w:lvlJc w:val="left"/>
      <w:pPr>
        <w:tabs>
          <w:tab w:val="num" w:pos="3600"/>
        </w:tabs>
        <w:ind w:left="3600" w:hanging="360"/>
      </w:pPr>
      <w:rPr>
        <w:rFonts w:ascii="Courier New" w:hAnsi="Courier New"/>
      </w:rPr>
    </w:lvl>
    <w:lvl w:ilvl="5" w:tplc="1862D8D4">
      <w:start w:val="1"/>
      <w:numFmt w:val="bullet"/>
      <w:lvlText w:val=""/>
      <w:lvlJc w:val="left"/>
      <w:pPr>
        <w:tabs>
          <w:tab w:val="num" w:pos="4320"/>
        </w:tabs>
        <w:ind w:left="4320" w:hanging="360"/>
      </w:pPr>
      <w:rPr>
        <w:rFonts w:ascii="Wingdings" w:hAnsi="Wingdings"/>
      </w:rPr>
    </w:lvl>
    <w:lvl w:ilvl="6" w:tplc="C49C269A">
      <w:start w:val="1"/>
      <w:numFmt w:val="bullet"/>
      <w:lvlText w:val=""/>
      <w:lvlJc w:val="left"/>
      <w:pPr>
        <w:tabs>
          <w:tab w:val="num" w:pos="5040"/>
        </w:tabs>
        <w:ind w:left="5040" w:hanging="360"/>
      </w:pPr>
      <w:rPr>
        <w:rFonts w:ascii="Symbol" w:hAnsi="Symbol"/>
      </w:rPr>
    </w:lvl>
    <w:lvl w:ilvl="7" w:tplc="69BE1B2C">
      <w:start w:val="1"/>
      <w:numFmt w:val="bullet"/>
      <w:lvlText w:val="o"/>
      <w:lvlJc w:val="left"/>
      <w:pPr>
        <w:tabs>
          <w:tab w:val="num" w:pos="5760"/>
        </w:tabs>
        <w:ind w:left="5760" w:hanging="360"/>
      </w:pPr>
      <w:rPr>
        <w:rFonts w:ascii="Courier New" w:hAnsi="Courier New"/>
      </w:rPr>
    </w:lvl>
    <w:lvl w:ilvl="8" w:tplc="BC46492A">
      <w:start w:val="1"/>
      <w:numFmt w:val="bullet"/>
      <w:lvlText w:val=""/>
      <w:lvlJc w:val="left"/>
      <w:pPr>
        <w:tabs>
          <w:tab w:val="num" w:pos="6480"/>
        </w:tabs>
        <w:ind w:left="6480" w:hanging="360"/>
      </w:pPr>
      <w:rPr>
        <w:rFonts w:ascii="Wingdings" w:hAnsi="Wingdings"/>
      </w:rPr>
    </w:lvl>
  </w:abstractNum>
  <w:abstractNum w:abstractNumId="234">
    <w:nsid w:val="000000EB"/>
    <w:multiLevelType w:val="hybridMultilevel"/>
    <w:tmpl w:val="000000EB"/>
    <w:lvl w:ilvl="0" w:tplc="8AE2A9FC">
      <w:start w:val="1"/>
      <w:numFmt w:val="bullet"/>
      <w:lvlText w:val=""/>
      <w:lvlJc w:val="left"/>
      <w:pPr>
        <w:tabs>
          <w:tab w:val="num" w:pos="720"/>
        </w:tabs>
        <w:ind w:left="720" w:hanging="360"/>
      </w:pPr>
      <w:rPr>
        <w:rFonts w:ascii="Symbol" w:hAnsi="Symbol"/>
      </w:rPr>
    </w:lvl>
    <w:lvl w:ilvl="1" w:tplc="AB7AF468">
      <w:start w:val="1"/>
      <w:numFmt w:val="bullet"/>
      <w:lvlText w:val="o"/>
      <w:lvlJc w:val="left"/>
      <w:pPr>
        <w:tabs>
          <w:tab w:val="num" w:pos="1440"/>
        </w:tabs>
        <w:ind w:left="1440" w:hanging="360"/>
      </w:pPr>
      <w:rPr>
        <w:rFonts w:ascii="Courier New" w:hAnsi="Courier New"/>
      </w:rPr>
    </w:lvl>
    <w:lvl w:ilvl="2" w:tplc="D6EA69DA">
      <w:start w:val="1"/>
      <w:numFmt w:val="bullet"/>
      <w:lvlText w:val=""/>
      <w:lvlJc w:val="left"/>
      <w:pPr>
        <w:tabs>
          <w:tab w:val="num" w:pos="2160"/>
        </w:tabs>
        <w:ind w:left="2160" w:hanging="360"/>
      </w:pPr>
      <w:rPr>
        <w:rFonts w:ascii="Wingdings" w:hAnsi="Wingdings"/>
      </w:rPr>
    </w:lvl>
    <w:lvl w:ilvl="3" w:tplc="4350B2E4">
      <w:start w:val="1"/>
      <w:numFmt w:val="bullet"/>
      <w:lvlText w:val=""/>
      <w:lvlJc w:val="left"/>
      <w:pPr>
        <w:tabs>
          <w:tab w:val="num" w:pos="2880"/>
        </w:tabs>
        <w:ind w:left="2880" w:hanging="360"/>
      </w:pPr>
      <w:rPr>
        <w:rFonts w:ascii="Symbol" w:hAnsi="Symbol"/>
      </w:rPr>
    </w:lvl>
    <w:lvl w:ilvl="4" w:tplc="64EE88EA">
      <w:start w:val="1"/>
      <w:numFmt w:val="bullet"/>
      <w:lvlText w:val="o"/>
      <w:lvlJc w:val="left"/>
      <w:pPr>
        <w:tabs>
          <w:tab w:val="num" w:pos="3600"/>
        </w:tabs>
        <w:ind w:left="3600" w:hanging="360"/>
      </w:pPr>
      <w:rPr>
        <w:rFonts w:ascii="Courier New" w:hAnsi="Courier New"/>
      </w:rPr>
    </w:lvl>
    <w:lvl w:ilvl="5" w:tplc="222074F8">
      <w:start w:val="1"/>
      <w:numFmt w:val="bullet"/>
      <w:lvlText w:val=""/>
      <w:lvlJc w:val="left"/>
      <w:pPr>
        <w:tabs>
          <w:tab w:val="num" w:pos="4320"/>
        </w:tabs>
        <w:ind w:left="4320" w:hanging="360"/>
      </w:pPr>
      <w:rPr>
        <w:rFonts w:ascii="Wingdings" w:hAnsi="Wingdings"/>
      </w:rPr>
    </w:lvl>
    <w:lvl w:ilvl="6" w:tplc="CC74FAEE">
      <w:start w:val="1"/>
      <w:numFmt w:val="bullet"/>
      <w:lvlText w:val=""/>
      <w:lvlJc w:val="left"/>
      <w:pPr>
        <w:tabs>
          <w:tab w:val="num" w:pos="5040"/>
        </w:tabs>
        <w:ind w:left="5040" w:hanging="360"/>
      </w:pPr>
      <w:rPr>
        <w:rFonts w:ascii="Symbol" w:hAnsi="Symbol"/>
      </w:rPr>
    </w:lvl>
    <w:lvl w:ilvl="7" w:tplc="02803C0E">
      <w:start w:val="1"/>
      <w:numFmt w:val="bullet"/>
      <w:lvlText w:val="o"/>
      <w:lvlJc w:val="left"/>
      <w:pPr>
        <w:tabs>
          <w:tab w:val="num" w:pos="5760"/>
        </w:tabs>
        <w:ind w:left="5760" w:hanging="360"/>
      </w:pPr>
      <w:rPr>
        <w:rFonts w:ascii="Courier New" w:hAnsi="Courier New"/>
      </w:rPr>
    </w:lvl>
    <w:lvl w:ilvl="8" w:tplc="6D000A2E">
      <w:start w:val="1"/>
      <w:numFmt w:val="bullet"/>
      <w:lvlText w:val=""/>
      <w:lvlJc w:val="left"/>
      <w:pPr>
        <w:tabs>
          <w:tab w:val="num" w:pos="6480"/>
        </w:tabs>
        <w:ind w:left="6480" w:hanging="360"/>
      </w:pPr>
      <w:rPr>
        <w:rFonts w:ascii="Wingdings" w:hAnsi="Wingdings"/>
      </w:rPr>
    </w:lvl>
  </w:abstractNum>
  <w:abstractNum w:abstractNumId="235">
    <w:nsid w:val="000000EC"/>
    <w:multiLevelType w:val="hybridMultilevel"/>
    <w:tmpl w:val="000000EC"/>
    <w:lvl w:ilvl="0" w:tplc="685C0B7C">
      <w:start w:val="1"/>
      <w:numFmt w:val="bullet"/>
      <w:lvlText w:val=""/>
      <w:lvlJc w:val="left"/>
      <w:pPr>
        <w:tabs>
          <w:tab w:val="num" w:pos="720"/>
        </w:tabs>
        <w:ind w:left="720" w:hanging="360"/>
      </w:pPr>
      <w:rPr>
        <w:rFonts w:ascii="Symbol" w:hAnsi="Symbol"/>
      </w:rPr>
    </w:lvl>
    <w:lvl w:ilvl="1" w:tplc="D4FE9BBC">
      <w:start w:val="1"/>
      <w:numFmt w:val="bullet"/>
      <w:lvlText w:val="o"/>
      <w:lvlJc w:val="left"/>
      <w:pPr>
        <w:tabs>
          <w:tab w:val="num" w:pos="1440"/>
        </w:tabs>
        <w:ind w:left="1440" w:hanging="360"/>
      </w:pPr>
      <w:rPr>
        <w:rFonts w:ascii="Courier New" w:hAnsi="Courier New"/>
      </w:rPr>
    </w:lvl>
    <w:lvl w:ilvl="2" w:tplc="190C48A2">
      <w:start w:val="1"/>
      <w:numFmt w:val="bullet"/>
      <w:lvlText w:val=""/>
      <w:lvlJc w:val="left"/>
      <w:pPr>
        <w:tabs>
          <w:tab w:val="num" w:pos="2160"/>
        </w:tabs>
        <w:ind w:left="2160" w:hanging="360"/>
      </w:pPr>
      <w:rPr>
        <w:rFonts w:ascii="Wingdings" w:hAnsi="Wingdings"/>
      </w:rPr>
    </w:lvl>
    <w:lvl w:ilvl="3" w:tplc="DCB493DE">
      <w:start w:val="1"/>
      <w:numFmt w:val="bullet"/>
      <w:lvlText w:val=""/>
      <w:lvlJc w:val="left"/>
      <w:pPr>
        <w:tabs>
          <w:tab w:val="num" w:pos="2880"/>
        </w:tabs>
        <w:ind w:left="2880" w:hanging="360"/>
      </w:pPr>
      <w:rPr>
        <w:rFonts w:ascii="Symbol" w:hAnsi="Symbol"/>
      </w:rPr>
    </w:lvl>
    <w:lvl w:ilvl="4" w:tplc="2AD0B3A6">
      <w:start w:val="1"/>
      <w:numFmt w:val="bullet"/>
      <w:lvlText w:val="o"/>
      <w:lvlJc w:val="left"/>
      <w:pPr>
        <w:tabs>
          <w:tab w:val="num" w:pos="3600"/>
        </w:tabs>
        <w:ind w:left="3600" w:hanging="360"/>
      </w:pPr>
      <w:rPr>
        <w:rFonts w:ascii="Courier New" w:hAnsi="Courier New"/>
      </w:rPr>
    </w:lvl>
    <w:lvl w:ilvl="5" w:tplc="7CEAAF62">
      <w:start w:val="1"/>
      <w:numFmt w:val="bullet"/>
      <w:lvlText w:val=""/>
      <w:lvlJc w:val="left"/>
      <w:pPr>
        <w:tabs>
          <w:tab w:val="num" w:pos="4320"/>
        </w:tabs>
        <w:ind w:left="4320" w:hanging="360"/>
      </w:pPr>
      <w:rPr>
        <w:rFonts w:ascii="Wingdings" w:hAnsi="Wingdings"/>
      </w:rPr>
    </w:lvl>
    <w:lvl w:ilvl="6" w:tplc="EB56D2BE">
      <w:start w:val="1"/>
      <w:numFmt w:val="bullet"/>
      <w:lvlText w:val=""/>
      <w:lvlJc w:val="left"/>
      <w:pPr>
        <w:tabs>
          <w:tab w:val="num" w:pos="5040"/>
        </w:tabs>
        <w:ind w:left="5040" w:hanging="360"/>
      </w:pPr>
      <w:rPr>
        <w:rFonts w:ascii="Symbol" w:hAnsi="Symbol"/>
      </w:rPr>
    </w:lvl>
    <w:lvl w:ilvl="7" w:tplc="49ACC948">
      <w:start w:val="1"/>
      <w:numFmt w:val="bullet"/>
      <w:lvlText w:val="o"/>
      <w:lvlJc w:val="left"/>
      <w:pPr>
        <w:tabs>
          <w:tab w:val="num" w:pos="5760"/>
        </w:tabs>
        <w:ind w:left="5760" w:hanging="360"/>
      </w:pPr>
      <w:rPr>
        <w:rFonts w:ascii="Courier New" w:hAnsi="Courier New"/>
      </w:rPr>
    </w:lvl>
    <w:lvl w:ilvl="8" w:tplc="776E2390">
      <w:start w:val="1"/>
      <w:numFmt w:val="bullet"/>
      <w:lvlText w:val=""/>
      <w:lvlJc w:val="left"/>
      <w:pPr>
        <w:tabs>
          <w:tab w:val="num" w:pos="6480"/>
        </w:tabs>
        <w:ind w:left="6480" w:hanging="360"/>
      </w:pPr>
      <w:rPr>
        <w:rFonts w:ascii="Wingdings" w:hAnsi="Wingdings"/>
      </w:rPr>
    </w:lvl>
  </w:abstractNum>
  <w:abstractNum w:abstractNumId="236">
    <w:nsid w:val="000000ED"/>
    <w:multiLevelType w:val="hybridMultilevel"/>
    <w:tmpl w:val="000000ED"/>
    <w:lvl w:ilvl="0" w:tplc="5C5CCB82">
      <w:start w:val="1"/>
      <w:numFmt w:val="bullet"/>
      <w:lvlText w:val=""/>
      <w:lvlJc w:val="left"/>
      <w:pPr>
        <w:tabs>
          <w:tab w:val="num" w:pos="720"/>
        </w:tabs>
        <w:ind w:left="720" w:hanging="360"/>
      </w:pPr>
      <w:rPr>
        <w:rFonts w:ascii="Symbol" w:hAnsi="Symbol"/>
      </w:rPr>
    </w:lvl>
    <w:lvl w:ilvl="1" w:tplc="C2F4B7B2">
      <w:start w:val="1"/>
      <w:numFmt w:val="bullet"/>
      <w:lvlText w:val="o"/>
      <w:lvlJc w:val="left"/>
      <w:pPr>
        <w:tabs>
          <w:tab w:val="num" w:pos="1440"/>
        </w:tabs>
        <w:ind w:left="1440" w:hanging="360"/>
      </w:pPr>
      <w:rPr>
        <w:rFonts w:ascii="Courier New" w:hAnsi="Courier New"/>
      </w:rPr>
    </w:lvl>
    <w:lvl w:ilvl="2" w:tplc="C24A37E4">
      <w:start w:val="1"/>
      <w:numFmt w:val="bullet"/>
      <w:lvlText w:val=""/>
      <w:lvlJc w:val="left"/>
      <w:pPr>
        <w:tabs>
          <w:tab w:val="num" w:pos="2160"/>
        </w:tabs>
        <w:ind w:left="2160" w:hanging="360"/>
      </w:pPr>
      <w:rPr>
        <w:rFonts w:ascii="Wingdings" w:hAnsi="Wingdings"/>
      </w:rPr>
    </w:lvl>
    <w:lvl w:ilvl="3" w:tplc="A4221E3C">
      <w:start w:val="1"/>
      <w:numFmt w:val="bullet"/>
      <w:lvlText w:val=""/>
      <w:lvlJc w:val="left"/>
      <w:pPr>
        <w:tabs>
          <w:tab w:val="num" w:pos="2880"/>
        </w:tabs>
        <w:ind w:left="2880" w:hanging="360"/>
      </w:pPr>
      <w:rPr>
        <w:rFonts w:ascii="Symbol" w:hAnsi="Symbol"/>
      </w:rPr>
    </w:lvl>
    <w:lvl w:ilvl="4" w:tplc="49689250">
      <w:start w:val="1"/>
      <w:numFmt w:val="bullet"/>
      <w:lvlText w:val="o"/>
      <w:lvlJc w:val="left"/>
      <w:pPr>
        <w:tabs>
          <w:tab w:val="num" w:pos="3600"/>
        </w:tabs>
        <w:ind w:left="3600" w:hanging="360"/>
      </w:pPr>
      <w:rPr>
        <w:rFonts w:ascii="Courier New" w:hAnsi="Courier New"/>
      </w:rPr>
    </w:lvl>
    <w:lvl w:ilvl="5" w:tplc="9294AF80">
      <w:start w:val="1"/>
      <w:numFmt w:val="bullet"/>
      <w:lvlText w:val=""/>
      <w:lvlJc w:val="left"/>
      <w:pPr>
        <w:tabs>
          <w:tab w:val="num" w:pos="4320"/>
        </w:tabs>
        <w:ind w:left="4320" w:hanging="360"/>
      </w:pPr>
      <w:rPr>
        <w:rFonts w:ascii="Wingdings" w:hAnsi="Wingdings"/>
      </w:rPr>
    </w:lvl>
    <w:lvl w:ilvl="6" w:tplc="5D982E68">
      <w:start w:val="1"/>
      <w:numFmt w:val="bullet"/>
      <w:lvlText w:val=""/>
      <w:lvlJc w:val="left"/>
      <w:pPr>
        <w:tabs>
          <w:tab w:val="num" w:pos="5040"/>
        </w:tabs>
        <w:ind w:left="5040" w:hanging="360"/>
      </w:pPr>
      <w:rPr>
        <w:rFonts w:ascii="Symbol" w:hAnsi="Symbol"/>
      </w:rPr>
    </w:lvl>
    <w:lvl w:ilvl="7" w:tplc="B3F07B58">
      <w:start w:val="1"/>
      <w:numFmt w:val="bullet"/>
      <w:lvlText w:val="o"/>
      <w:lvlJc w:val="left"/>
      <w:pPr>
        <w:tabs>
          <w:tab w:val="num" w:pos="5760"/>
        </w:tabs>
        <w:ind w:left="5760" w:hanging="360"/>
      </w:pPr>
      <w:rPr>
        <w:rFonts w:ascii="Courier New" w:hAnsi="Courier New"/>
      </w:rPr>
    </w:lvl>
    <w:lvl w:ilvl="8" w:tplc="4038F482">
      <w:start w:val="1"/>
      <w:numFmt w:val="bullet"/>
      <w:lvlText w:val=""/>
      <w:lvlJc w:val="left"/>
      <w:pPr>
        <w:tabs>
          <w:tab w:val="num" w:pos="6480"/>
        </w:tabs>
        <w:ind w:left="6480" w:hanging="360"/>
      </w:pPr>
      <w:rPr>
        <w:rFonts w:ascii="Wingdings" w:hAnsi="Wingdings"/>
      </w:rPr>
    </w:lvl>
  </w:abstractNum>
  <w:abstractNum w:abstractNumId="237">
    <w:nsid w:val="000000EE"/>
    <w:multiLevelType w:val="hybridMultilevel"/>
    <w:tmpl w:val="000000EE"/>
    <w:lvl w:ilvl="0" w:tplc="0CB848D4">
      <w:start w:val="1"/>
      <w:numFmt w:val="bullet"/>
      <w:lvlText w:val=""/>
      <w:lvlJc w:val="left"/>
      <w:pPr>
        <w:tabs>
          <w:tab w:val="num" w:pos="720"/>
        </w:tabs>
        <w:ind w:left="720" w:hanging="360"/>
      </w:pPr>
      <w:rPr>
        <w:rFonts w:ascii="Symbol" w:hAnsi="Symbol"/>
      </w:rPr>
    </w:lvl>
    <w:lvl w:ilvl="1" w:tplc="4D228E1E">
      <w:start w:val="1"/>
      <w:numFmt w:val="bullet"/>
      <w:lvlText w:val="o"/>
      <w:lvlJc w:val="left"/>
      <w:pPr>
        <w:tabs>
          <w:tab w:val="num" w:pos="1440"/>
        </w:tabs>
        <w:ind w:left="1440" w:hanging="360"/>
      </w:pPr>
      <w:rPr>
        <w:rFonts w:ascii="Courier New" w:hAnsi="Courier New"/>
      </w:rPr>
    </w:lvl>
    <w:lvl w:ilvl="2" w:tplc="975C1566">
      <w:start w:val="1"/>
      <w:numFmt w:val="bullet"/>
      <w:lvlText w:val=""/>
      <w:lvlJc w:val="left"/>
      <w:pPr>
        <w:tabs>
          <w:tab w:val="num" w:pos="2160"/>
        </w:tabs>
        <w:ind w:left="2160" w:hanging="360"/>
      </w:pPr>
      <w:rPr>
        <w:rFonts w:ascii="Wingdings" w:hAnsi="Wingdings"/>
      </w:rPr>
    </w:lvl>
    <w:lvl w:ilvl="3" w:tplc="4936130C">
      <w:start w:val="1"/>
      <w:numFmt w:val="bullet"/>
      <w:lvlText w:val=""/>
      <w:lvlJc w:val="left"/>
      <w:pPr>
        <w:tabs>
          <w:tab w:val="num" w:pos="2880"/>
        </w:tabs>
        <w:ind w:left="2880" w:hanging="360"/>
      </w:pPr>
      <w:rPr>
        <w:rFonts w:ascii="Symbol" w:hAnsi="Symbol"/>
      </w:rPr>
    </w:lvl>
    <w:lvl w:ilvl="4" w:tplc="31367332">
      <w:start w:val="1"/>
      <w:numFmt w:val="bullet"/>
      <w:lvlText w:val="o"/>
      <w:lvlJc w:val="left"/>
      <w:pPr>
        <w:tabs>
          <w:tab w:val="num" w:pos="3600"/>
        </w:tabs>
        <w:ind w:left="3600" w:hanging="360"/>
      </w:pPr>
      <w:rPr>
        <w:rFonts w:ascii="Courier New" w:hAnsi="Courier New"/>
      </w:rPr>
    </w:lvl>
    <w:lvl w:ilvl="5" w:tplc="B176919C">
      <w:start w:val="1"/>
      <w:numFmt w:val="bullet"/>
      <w:lvlText w:val=""/>
      <w:lvlJc w:val="left"/>
      <w:pPr>
        <w:tabs>
          <w:tab w:val="num" w:pos="4320"/>
        </w:tabs>
        <w:ind w:left="4320" w:hanging="360"/>
      </w:pPr>
      <w:rPr>
        <w:rFonts w:ascii="Wingdings" w:hAnsi="Wingdings"/>
      </w:rPr>
    </w:lvl>
    <w:lvl w:ilvl="6" w:tplc="725257AC">
      <w:start w:val="1"/>
      <w:numFmt w:val="bullet"/>
      <w:lvlText w:val=""/>
      <w:lvlJc w:val="left"/>
      <w:pPr>
        <w:tabs>
          <w:tab w:val="num" w:pos="5040"/>
        </w:tabs>
        <w:ind w:left="5040" w:hanging="360"/>
      </w:pPr>
      <w:rPr>
        <w:rFonts w:ascii="Symbol" w:hAnsi="Symbol"/>
      </w:rPr>
    </w:lvl>
    <w:lvl w:ilvl="7" w:tplc="D40A451A">
      <w:start w:val="1"/>
      <w:numFmt w:val="bullet"/>
      <w:lvlText w:val="o"/>
      <w:lvlJc w:val="left"/>
      <w:pPr>
        <w:tabs>
          <w:tab w:val="num" w:pos="5760"/>
        </w:tabs>
        <w:ind w:left="5760" w:hanging="360"/>
      </w:pPr>
      <w:rPr>
        <w:rFonts w:ascii="Courier New" w:hAnsi="Courier New"/>
      </w:rPr>
    </w:lvl>
    <w:lvl w:ilvl="8" w:tplc="5AA6F23C">
      <w:start w:val="1"/>
      <w:numFmt w:val="bullet"/>
      <w:lvlText w:val=""/>
      <w:lvlJc w:val="left"/>
      <w:pPr>
        <w:tabs>
          <w:tab w:val="num" w:pos="6480"/>
        </w:tabs>
        <w:ind w:left="6480" w:hanging="360"/>
      </w:pPr>
      <w:rPr>
        <w:rFonts w:ascii="Wingdings" w:hAnsi="Wingdings"/>
      </w:rPr>
    </w:lvl>
  </w:abstractNum>
  <w:abstractNum w:abstractNumId="238">
    <w:nsid w:val="000000EF"/>
    <w:multiLevelType w:val="hybridMultilevel"/>
    <w:tmpl w:val="000000EF"/>
    <w:lvl w:ilvl="0" w:tplc="BB6EE628">
      <w:start w:val="1"/>
      <w:numFmt w:val="bullet"/>
      <w:lvlText w:val=""/>
      <w:lvlJc w:val="left"/>
      <w:pPr>
        <w:tabs>
          <w:tab w:val="num" w:pos="720"/>
        </w:tabs>
        <w:ind w:left="720" w:hanging="360"/>
      </w:pPr>
      <w:rPr>
        <w:rFonts w:ascii="Symbol" w:hAnsi="Symbol"/>
      </w:rPr>
    </w:lvl>
    <w:lvl w:ilvl="1" w:tplc="4F8C2FEE">
      <w:start w:val="1"/>
      <w:numFmt w:val="bullet"/>
      <w:lvlText w:val="o"/>
      <w:lvlJc w:val="left"/>
      <w:pPr>
        <w:tabs>
          <w:tab w:val="num" w:pos="1440"/>
        </w:tabs>
        <w:ind w:left="1440" w:hanging="360"/>
      </w:pPr>
      <w:rPr>
        <w:rFonts w:ascii="Courier New" w:hAnsi="Courier New"/>
      </w:rPr>
    </w:lvl>
    <w:lvl w:ilvl="2" w:tplc="40623D32">
      <w:start w:val="1"/>
      <w:numFmt w:val="bullet"/>
      <w:lvlText w:val=""/>
      <w:lvlJc w:val="left"/>
      <w:pPr>
        <w:tabs>
          <w:tab w:val="num" w:pos="2160"/>
        </w:tabs>
        <w:ind w:left="2160" w:hanging="360"/>
      </w:pPr>
      <w:rPr>
        <w:rFonts w:ascii="Wingdings" w:hAnsi="Wingdings"/>
      </w:rPr>
    </w:lvl>
    <w:lvl w:ilvl="3" w:tplc="29C83FC4">
      <w:start w:val="1"/>
      <w:numFmt w:val="bullet"/>
      <w:lvlText w:val=""/>
      <w:lvlJc w:val="left"/>
      <w:pPr>
        <w:tabs>
          <w:tab w:val="num" w:pos="2880"/>
        </w:tabs>
        <w:ind w:left="2880" w:hanging="360"/>
      </w:pPr>
      <w:rPr>
        <w:rFonts w:ascii="Symbol" w:hAnsi="Symbol"/>
      </w:rPr>
    </w:lvl>
    <w:lvl w:ilvl="4" w:tplc="A64EAB10">
      <w:start w:val="1"/>
      <w:numFmt w:val="bullet"/>
      <w:lvlText w:val="o"/>
      <w:lvlJc w:val="left"/>
      <w:pPr>
        <w:tabs>
          <w:tab w:val="num" w:pos="3600"/>
        </w:tabs>
        <w:ind w:left="3600" w:hanging="360"/>
      </w:pPr>
      <w:rPr>
        <w:rFonts w:ascii="Courier New" w:hAnsi="Courier New"/>
      </w:rPr>
    </w:lvl>
    <w:lvl w:ilvl="5" w:tplc="26FE5ADA">
      <w:start w:val="1"/>
      <w:numFmt w:val="bullet"/>
      <w:lvlText w:val=""/>
      <w:lvlJc w:val="left"/>
      <w:pPr>
        <w:tabs>
          <w:tab w:val="num" w:pos="4320"/>
        </w:tabs>
        <w:ind w:left="4320" w:hanging="360"/>
      </w:pPr>
      <w:rPr>
        <w:rFonts w:ascii="Wingdings" w:hAnsi="Wingdings"/>
      </w:rPr>
    </w:lvl>
    <w:lvl w:ilvl="6" w:tplc="B85C5060">
      <w:start w:val="1"/>
      <w:numFmt w:val="bullet"/>
      <w:lvlText w:val=""/>
      <w:lvlJc w:val="left"/>
      <w:pPr>
        <w:tabs>
          <w:tab w:val="num" w:pos="5040"/>
        </w:tabs>
        <w:ind w:left="5040" w:hanging="360"/>
      </w:pPr>
      <w:rPr>
        <w:rFonts w:ascii="Symbol" w:hAnsi="Symbol"/>
      </w:rPr>
    </w:lvl>
    <w:lvl w:ilvl="7" w:tplc="C7769048">
      <w:start w:val="1"/>
      <w:numFmt w:val="bullet"/>
      <w:lvlText w:val="o"/>
      <w:lvlJc w:val="left"/>
      <w:pPr>
        <w:tabs>
          <w:tab w:val="num" w:pos="5760"/>
        </w:tabs>
        <w:ind w:left="5760" w:hanging="360"/>
      </w:pPr>
      <w:rPr>
        <w:rFonts w:ascii="Courier New" w:hAnsi="Courier New"/>
      </w:rPr>
    </w:lvl>
    <w:lvl w:ilvl="8" w:tplc="9C029582">
      <w:start w:val="1"/>
      <w:numFmt w:val="bullet"/>
      <w:lvlText w:val=""/>
      <w:lvlJc w:val="left"/>
      <w:pPr>
        <w:tabs>
          <w:tab w:val="num" w:pos="6480"/>
        </w:tabs>
        <w:ind w:left="6480" w:hanging="360"/>
      </w:pPr>
      <w:rPr>
        <w:rFonts w:ascii="Wingdings" w:hAnsi="Wingdings"/>
      </w:rPr>
    </w:lvl>
  </w:abstractNum>
  <w:abstractNum w:abstractNumId="239">
    <w:nsid w:val="000000F0"/>
    <w:multiLevelType w:val="hybridMultilevel"/>
    <w:tmpl w:val="000000F0"/>
    <w:lvl w:ilvl="0" w:tplc="076034A6">
      <w:start w:val="1"/>
      <w:numFmt w:val="bullet"/>
      <w:lvlText w:val=""/>
      <w:lvlJc w:val="left"/>
      <w:pPr>
        <w:tabs>
          <w:tab w:val="num" w:pos="720"/>
        </w:tabs>
        <w:ind w:left="720" w:hanging="360"/>
      </w:pPr>
      <w:rPr>
        <w:rFonts w:ascii="Symbol" w:hAnsi="Symbol"/>
      </w:rPr>
    </w:lvl>
    <w:lvl w:ilvl="1" w:tplc="0E9A90B8">
      <w:start w:val="1"/>
      <w:numFmt w:val="bullet"/>
      <w:lvlText w:val="o"/>
      <w:lvlJc w:val="left"/>
      <w:pPr>
        <w:tabs>
          <w:tab w:val="num" w:pos="1440"/>
        </w:tabs>
        <w:ind w:left="1440" w:hanging="360"/>
      </w:pPr>
      <w:rPr>
        <w:rFonts w:ascii="Courier New" w:hAnsi="Courier New"/>
      </w:rPr>
    </w:lvl>
    <w:lvl w:ilvl="2" w:tplc="749E5BDE">
      <w:start w:val="1"/>
      <w:numFmt w:val="bullet"/>
      <w:lvlText w:val=""/>
      <w:lvlJc w:val="left"/>
      <w:pPr>
        <w:tabs>
          <w:tab w:val="num" w:pos="2160"/>
        </w:tabs>
        <w:ind w:left="2160" w:hanging="360"/>
      </w:pPr>
      <w:rPr>
        <w:rFonts w:ascii="Wingdings" w:hAnsi="Wingdings"/>
      </w:rPr>
    </w:lvl>
    <w:lvl w:ilvl="3" w:tplc="D74C08B6">
      <w:start w:val="1"/>
      <w:numFmt w:val="bullet"/>
      <w:lvlText w:val=""/>
      <w:lvlJc w:val="left"/>
      <w:pPr>
        <w:tabs>
          <w:tab w:val="num" w:pos="2880"/>
        </w:tabs>
        <w:ind w:left="2880" w:hanging="360"/>
      </w:pPr>
      <w:rPr>
        <w:rFonts w:ascii="Symbol" w:hAnsi="Symbol"/>
      </w:rPr>
    </w:lvl>
    <w:lvl w:ilvl="4" w:tplc="80803716">
      <w:start w:val="1"/>
      <w:numFmt w:val="bullet"/>
      <w:lvlText w:val="o"/>
      <w:lvlJc w:val="left"/>
      <w:pPr>
        <w:tabs>
          <w:tab w:val="num" w:pos="3600"/>
        </w:tabs>
        <w:ind w:left="3600" w:hanging="360"/>
      </w:pPr>
      <w:rPr>
        <w:rFonts w:ascii="Courier New" w:hAnsi="Courier New"/>
      </w:rPr>
    </w:lvl>
    <w:lvl w:ilvl="5" w:tplc="D5A25F68">
      <w:start w:val="1"/>
      <w:numFmt w:val="bullet"/>
      <w:lvlText w:val=""/>
      <w:lvlJc w:val="left"/>
      <w:pPr>
        <w:tabs>
          <w:tab w:val="num" w:pos="4320"/>
        </w:tabs>
        <w:ind w:left="4320" w:hanging="360"/>
      </w:pPr>
      <w:rPr>
        <w:rFonts w:ascii="Wingdings" w:hAnsi="Wingdings"/>
      </w:rPr>
    </w:lvl>
    <w:lvl w:ilvl="6" w:tplc="AE72FBEC">
      <w:start w:val="1"/>
      <w:numFmt w:val="bullet"/>
      <w:lvlText w:val=""/>
      <w:lvlJc w:val="left"/>
      <w:pPr>
        <w:tabs>
          <w:tab w:val="num" w:pos="5040"/>
        </w:tabs>
        <w:ind w:left="5040" w:hanging="360"/>
      </w:pPr>
      <w:rPr>
        <w:rFonts w:ascii="Symbol" w:hAnsi="Symbol"/>
      </w:rPr>
    </w:lvl>
    <w:lvl w:ilvl="7" w:tplc="34B8E8E2">
      <w:start w:val="1"/>
      <w:numFmt w:val="bullet"/>
      <w:lvlText w:val="o"/>
      <w:lvlJc w:val="left"/>
      <w:pPr>
        <w:tabs>
          <w:tab w:val="num" w:pos="5760"/>
        </w:tabs>
        <w:ind w:left="5760" w:hanging="360"/>
      </w:pPr>
      <w:rPr>
        <w:rFonts w:ascii="Courier New" w:hAnsi="Courier New"/>
      </w:rPr>
    </w:lvl>
    <w:lvl w:ilvl="8" w:tplc="B6CE7EC6">
      <w:start w:val="1"/>
      <w:numFmt w:val="bullet"/>
      <w:lvlText w:val=""/>
      <w:lvlJc w:val="left"/>
      <w:pPr>
        <w:tabs>
          <w:tab w:val="num" w:pos="6480"/>
        </w:tabs>
        <w:ind w:left="6480" w:hanging="360"/>
      </w:pPr>
      <w:rPr>
        <w:rFonts w:ascii="Wingdings" w:hAnsi="Wingdings"/>
      </w:rPr>
    </w:lvl>
  </w:abstractNum>
  <w:abstractNum w:abstractNumId="240">
    <w:nsid w:val="000000F1"/>
    <w:multiLevelType w:val="hybridMultilevel"/>
    <w:tmpl w:val="000000F1"/>
    <w:lvl w:ilvl="0" w:tplc="C8F2A362">
      <w:start w:val="1"/>
      <w:numFmt w:val="bullet"/>
      <w:lvlText w:val=""/>
      <w:lvlJc w:val="left"/>
      <w:pPr>
        <w:tabs>
          <w:tab w:val="num" w:pos="720"/>
        </w:tabs>
        <w:ind w:left="720" w:hanging="360"/>
      </w:pPr>
      <w:rPr>
        <w:rFonts w:ascii="Symbol" w:hAnsi="Symbol"/>
      </w:rPr>
    </w:lvl>
    <w:lvl w:ilvl="1" w:tplc="7F8A5E26">
      <w:start w:val="1"/>
      <w:numFmt w:val="bullet"/>
      <w:lvlText w:val="o"/>
      <w:lvlJc w:val="left"/>
      <w:pPr>
        <w:tabs>
          <w:tab w:val="num" w:pos="1440"/>
        </w:tabs>
        <w:ind w:left="1440" w:hanging="360"/>
      </w:pPr>
      <w:rPr>
        <w:rFonts w:ascii="Courier New" w:hAnsi="Courier New"/>
      </w:rPr>
    </w:lvl>
    <w:lvl w:ilvl="2" w:tplc="6B2E4BA4">
      <w:start w:val="1"/>
      <w:numFmt w:val="bullet"/>
      <w:lvlText w:val=""/>
      <w:lvlJc w:val="left"/>
      <w:pPr>
        <w:tabs>
          <w:tab w:val="num" w:pos="2160"/>
        </w:tabs>
        <w:ind w:left="2160" w:hanging="360"/>
      </w:pPr>
      <w:rPr>
        <w:rFonts w:ascii="Wingdings" w:hAnsi="Wingdings"/>
      </w:rPr>
    </w:lvl>
    <w:lvl w:ilvl="3" w:tplc="548CF4B8">
      <w:start w:val="1"/>
      <w:numFmt w:val="bullet"/>
      <w:lvlText w:val=""/>
      <w:lvlJc w:val="left"/>
      <w:pPr>
        <w:tabs>
          <w:tab w:val="num" w:pos="2880"/>
        </w:tabs>
        <w:ind w:left="2880" w:hanging="360"/>
      </w:pPr>
      <w:rPr>
        <w:rFonts w:ascii="Symbol" w:hAnsi="Symbol"/>
      </w:rPr>
    </w:lvl>
    <w:lvl w:ilvl="4" w:tplc="EC843846">
      <w:start w:val="1"/>
      <w:numFmt w:val="bullet"/>
      <w:lvlText w:val="o"/>
      <w:lvlJc w:val="left"/>
      <w:pPr>
        <w:tabs>
          <w:tab w:val="num" w:pos="3600"/>
        </w:tabs>
        <w:ind w:left="3600" w:hanging="360"/>
      </w:pPr>
      <w:rPr>
        <w:rFonts w:ascii="Courier New" w:hAnsi="Courier New"/>
      </w:rPr>
    </w:lvl>
    <w:lvl w:ilvl="5" w:tplc="27FE87D0">
      <w:start w:val="1"/>
      <w:numFmt w:val="bullet"/>
      <w:lvlText w:val=""/>
      <w:lvlJc w:val="left"/>
      <w:pPr>
        <w:tabs>
          <w:tab w:val="num" w:pos="4320"/>
        </w:tabs>
        <w:ind w:left="4320" w:hanging="360"/>
      </w:pPr>
      <w:rPr>
        <w:rFonts w:ascii="Wingdings" w:hAnsi="Wingdings"/>
      </w:rPr>
    </w:lvl>
    <w:lvl w:ilvl="6" w:tplc="D0F00424">
      <w:start w:val="1"/>
      <w:numFmt w:val="bullet"/>
      <w:lvlText w:val=""/>
      <w:lvlJc w:val="left"/>
      <w:pPr>
        <w:tabs>
          <w:tab w:val="num" w:pos="5040"/>
        </w:tabs>
        <w:ind w:left="5040" w:hanging="360"/>
      </w:pPr>
      <w:rPr>
        <w:rFonts w:ascii="Symbol" w:hAnsi="Symbol"/>
      </w:rPr>
    </w:lvl>
    <w:lvl w:ilvl="7" w:tplc="3EACC52A">
      <w:start w:val="1"/>
      <w:numFmt w:val="bullet"/>
      <w:lvlText w:val="o"/>
      <w:lvlJc w:val="left"/>
      <w:pPr>
        <w:tabs>
          <w:tab w:val="num" w:pos="5760"/>
        </w:tabs>
        <w:ind w:left="5760" w:hanging="360"/>
      </w:pPr>
      <w:rPr>
        <w:rFonts w:ascii="Courier New" w:hAnsi="Courier New"/>
      </w:rPr>
    </w:lvl>
    <w:lvl w:ilvl="8" w:tplc="754A0166">
      <w:start w:val="1"/>
      <w:numFmt w:val="bullet"/>
      <w:lvlText w:val=""/>
      <w:lvlJc w:val="left"/>
      <w:pPr>
        <w:tabs>
          <w:tab w:val="num" w:pos="6480"/>
        </w:tabs>
        <w:ind w:left="6480" w:hanging="360"/>
      </w:pPr>
      <w:rPr>
        <w:rFonts w:ascii="Wingdings" w:hAnsi="Wingdings"/>
      </w:rPr>
    </w:lvl>
  </w:abstractNum>
  <w:abstractNum w:abstractNumId="241">
    <w:nsid w:val="000000F2"/>
    <w:multiLevelType w:val="hybridMultilevel"/>
    <w:tmpl w:val="000000F2"/>
    <w:lvl w:ilvl="0" w:tplc="AE466870">
      <w:start w:val="1"/>
      <w:numFmt w:val="bullet"/>
      <w:lvlText w:val=""/>
      <w:lvlJc w:val="left"/>
      <w:pPr>
        <w:tabs>
          <w:tab w:val="num" w:pos="720"/>
        </w:tabs>
        <w:ind w:left="720" w:hanging="360"/>
      </w:pPr>
      <w:rPr>
        <w:rFonts w:ascii="Symbol" w:hAnsi="Symbol"/>
      </w:rPr>
    </w:lvl>
    <w:lvl w:ilvl="1" w:tplc="25689036">
      <w:start w:val="1"/>
      <w:numFmt w:val="bullet"/>
      <w:lvlText w:val="o"/>
      <w:lvlJc w:val="left"/>
      <w:pPr>
        <w:tabs>
          <w:tab w:val="num" w:pos="1440"/>
        </w:tabs>
        <w:ind w:left="1440" w:hanging="360"/>
      </w:pPr>
      <w:rPr>
        <w:rFonts w:ascii="Courier New" w:hAnsi="Courier New"/>
      </w:rPr>
    </w:lvl>
    <w:lvl w:ilvl="2" w:tplc="DDB29B94">
      <w:start w:val="1"/>
      <w:numFmt w:val="bullet"/>
      <w:lvlText w:val=""/>
      <w:lvlJc w:val="left"/>
      <w:pPr>
        <w:tabs>
          <w:tab w:val="num" w:pos="2160"/>
        </w:tabs>
        <w:ind w:left="2160" w:hanging="360"/>
      </w:pPr>
      <w:rPr>
        <w:rFonts w:ascii="Wingdings" w:hAnsi="Wingdings"/>
      </w:rPr>
    </w:lvl>
    <w:lvl w:ilvl="3" w:tplc="165C1E84">
      <w:start w:val="1"/>
      <w:numFmt w:val="bullet"/>
      <w:lvlText w:val=""/>
      <w:lvlJc w:val="left"/>
      <w:pPr>
        <w:tabs>
          <w:tab w:val="num" w:pos="2880"/>
        </w:tabs>
        <w:ind w:left="2880" w:hanging="360"/>
      </w:pPr>
      <w:rPr>
        <w:rFonts w:ascii="Symbol" w:hAnsi="Symbol"/>
      </w:rPr>
    </w:lvl>
    <w:lvl w:ilvl="4" w:tplc="FC9EFA1E">
      <w:start w:val="1"/>
      <w:numFmt w:val="bullet"/>
      <w:lvlText w:val="o"/>
      <w:lvlJc w:val="left"/>
      <w:pPr>
        <w:tabs>
          <w:tab w:val="num" w:pos="3600"/>
        </w:tabs>
        <w:ind w:left="3600" w:hanging="360"/>
      </w:pPr>
      <w:rPr>
        <w:rFonts w:ascii="Courier New" w:hAnsi="Courier New"/>
      </w:rPr>
    </w:lvl>
    <w:lvl w:ilvl="5" w:tplc="0A9687BE">
      <w:start w:val="1"/>
      <w:numFmt w:val="bullet"/>
      <w:lvlText w:val=""/>
      <w:lvlJc w:val="left"/>
      <w:pPr>
        <w:tabs>
          <w:tab w:val="num" w:pos="4320"/>
        </w:tabs>
        <w:ind w:left="4320" w:hanging="360"/>
      </w:pPr>
      <w:rPr>
        <w:rFonts w:ascii="Wingdings" w:hAnsi="Wingdings"/>
      </w:rPr>
    </w:lvl>
    <w:lvl w:ilvl="6" w:tplc="052E36DC">
      <w:start w:val="1"/>
      <w:numFmt w:val="bullet"/>
      <w:lvlText w:val=""/>
      <w:lvlJc w:val="left"/>
      <w:pPr>
        <w:tabs>
          <w:tab w:val="num" w:pos="5040"/>
        </w:tabs>
        <w:ind w:left="5040" w:hanging="360"/>
      </w:pPr>
      <w:rPr>
        <w:rFonts w:ascii="Symbol" w:hAnsi="Symbol"/>
      </w:rPr>
    </w:lvl>
    <w:lvl w:ilvl="7" w:tplc="12083648">
      <w:start w:val="1"/>
      <w:numFmt w:val="bullet"/>
      <w:lvlText w:val="o"/>
      <w:lvlJc w:val="left"/>
      <w:pPr>
        <w:tabs>
          <w:tab w:val="num" w:pos="5760"/>
        </w:tabs>
        <w:ind w:left="5760" w:hanging="360"/>
      </w:pPr>
      <w:rPr>
        <w:rFonts w:ascii="Courier New" w:hAnsi="Courier New"/>
      </w:rPr>
    </w:lvl>
    <w:lvl w:ilvl="8" w:tplc="E4DA305A">
      <w:start w:val="1"/>
      <w:numFmt w:val="bullet"/>
      <w:lvlText w:val=""/>
      <w:lvlJc w:val="left"/>
      <w:pPr>
        <w:tabs>
          <w:tab w:val="num" w:pos="6480"/>
        </w:tabs>
        <w:ind w:left="6480" w:hanging="360"/>
      </w:pPr>
      <w:rPr>
        <w:rFonts w:ascii="Wingdings" w:hAnsi="Wingdings"/>
      </w:rPr>
    </w:lvl>
  </w:abstractNum>
  <w:abstractNum w:abstractNumId="242">
    <w:nsid w:val="000000F3"/>
    <w:multiLevelType w:val="hybridMultilevel"/>
    <w:tmpl w:val="000000F3"/>
    <w:lvl w:ilvl="0" w:tplc="314C7CFA">
      <w:start w:val="1"/>
      <w:numFmt w:val="bullet"/>
      <w:lvlText w:val=""/>
      <w:lvlJc w:val="left"/>
      <w:pPr>
        <w:tabs>
          <w:tab w:val="num" w:pos="720"/>
        </w:tabs>
        <w:ind w:left="720" w:hanging="360"/>
      </w:pPr>
      <w:rPr>
        <w:rFonts w:ascii="Symbol" w:hAnsi="Symbol"/>
      </w:rPr>
    </w:lvl>
    <w:lvl w:ilvl="1" w:tplc="1180D74C">
      <w:start w:val="1"/>
      <w:numFmt w:val="bullet"/>
      <w:lvlText w:val="o"/>
      <w:lvlJc w:val="left"/>
      <w:pPr>
        <w:tabs>
          <w:tab w:val="num" w:pos="1440"/>
        </w:tabs>
        <w:ind w:left="1440" w:hanging="360"/>
      </w:pPr>
      <w:rPr>
        <w:rFonts w:ascii="Courier New" w:hAnsi="Courier New"/>
      </w:rPr>
    </w:lvl>
    <w:lvl w:ilvl="2" w:tplc="118A616E">
      <w:start w:val="1"/>
      <w:numFmt w:val="bullet"/>
      <w:lvlText w:val=""/>
      <w:lvlJc w:val="left"/>
      <w:pPr>
        <w:tabs>
          <w:tab w:val="num" w:pos="2160"/>
        </w:tabs>
        <w:ind w:left="2160" w:hanging="360"/>
      </w:pPr>
      <w:rPr>
        <w:rFonts w:ascii="Wingdings" w:hAnsi="Wingdings"/>
      </w:rPr>
    </w:lvl>
    <w:lvl w:ilvl="3" w:tplc="2B1C3AAE">
      <w:start w:val="1"/>
      <w:numFmt w:val="bullet"/>
      <w:lvlText w:val=""/>
      <w:lvlJc w:val="left"/>
      <w:pPr>
        <w:tabs>
          <w:tab w:val="num" w:pos="2880"/>
        </w:tabs>
        <w:ind w:left="2880" w:hanging="360"/>
      </w:pPr>
      <w:rPr>
        <w:rFonts w:ascii="Symbol" w:hAnsi="Symbol"/>
      </w:rPr>
    </w:lvl>
    <w:lvl w:ilvl="4" w:tplc="9B184E10">
      <w:start w:val="1"/>
      <w:numFmt w:val="bullet"/>
      <w:lvlText w:val="o"/>
      <w:lvlJc w:val="left"/>
      <w:pPr>
        <w:tabs>
          <w:tab w:val="num" w:pos="3600"/>
        </w:tabs>
        <w:ind w:left="3600" w:hanging="360"/>
      </w:pPr>
      <w:rPr>
        <w:rFonts w:ascii="Courier New" w:hAnsi="Courier New"/>
      </w:rPr>
    </w:lvl>
    <w:lvl w:ilvl="5" w:tplc="2200CA66">
      <w:start w:val="1"/>
      <w:numFmt w:val="bullet"/>
      <w:lvlText w:val=""/>
      <w:lvlJc w:val="left"/>
      <w:pPr>
        <w:tabs>
          <w:tab w:val="num" w:pos="4320"/>
        </w:tabs>
        <w:ind w:left="4320" w:hanging="360"/>
      </w:pPr>
      <w:rPr>
        <w:rFonts w:ascii="Wingdings" w:hAnsi="Wingdings"/>
      </w:rPr>
    </w:lvl>
    <w:lvl w:ilvl="6" w:tplc="61AA5408">
      <w:start w:val="1"/>
      <w:numFmt w:val="bullet"/>
      <w:lvlText w:val=""/>
      <w:lvlJc w:val="left"/>
      <w:pPr>
        <w:tabs>
          <w:tab w:val="num" w:pos="5040"/>
        </w:tabs>
        <w:ind w:left="5040" w:hanging="360"/>
      </w:pPr>
      <w:rPr>
        <w:rFonts w:ascii="Symbol" w:hAnsi="Symbol"/>
      </w:rPr>
    </w:lvl>
    <w:lvl w:ilvl="7" w:tplc="3B409164">
      <w:start w:val="1"/>
      <w:numFmt w:val="bullet"/>
      <w:lvlText w:val="o"/>
      <w:lvlJc w:val="left"/>
      <w:pPr>
        <w:tabs>
          <w:tab w:val="num" w:pos="5760"/>
        </w:tabs>
        <w:ind w:left="5760" w:hanging="360"/>
      </w:pPr>
      <w:rPr>
        <w:rFonts w:ascii="Courier New" w:hAnsi="Courier New"/>
      </w:rPr>
    </w:lvl>
    <w:lvl w:ilvl="8" w:tplc="3DECE55A">
      <w:start w:val="1"/>
      <w:numFmt w:val="bullet"/>
      <w:lvlText w:val=""/>
      <w:lvlJc w:val="left"/>
      <w:pPr>
        <w:tabs>
          <w:tab w:val="num" w:pos="6480"/>
        </w:tabs>
        <w:ind w:left="6480" w:hanging="360"/>
      </w:pPr>
      <w:rPr>
        <w:rFonts w:ascii="Wingdings" w:hAnsi="Wingdings"/>
      </w:rPr>
    </w:lvl>
  </w:abstractNum>
  <w:abstractNum w:abstractNumId="243">
    <w:nsid w:val="000000F4"/>
    <w:multiLevelType w:val="hybridMultilevel"/>
    <w:tmpl w:val="000000F4"/>
    <w:lvl w:ilvl="0" w:tplc="B16C1200">
      <w:start w:val="1"/>
      <w:numFmt w:val="bullet"/>
      <w:lvlText w:val=""/>
      <w:lvlJc w:val="left"/>
      <w:pPr>
        <w:tabs>
          <w:tab w:val="num" w:pos="720"/>
        </w:tabs>
        <w:ind w:left="720" w:hanging="360"/>
      </w:pPr>
      <w:rPr>
        <w:rFonts w:ascii="Symbol" w:hAnsi="Symbol"/>
      </w:rPr>
    </w:lvl>
    <w:lvl w:ilvl="1" w:tplc="CCF8DCE8">
      <w:start w:val="1"/>
      <w:numFmt w:val="bullet"/>
      <w:lvlText w:val="o"/>
      <w:lvlJc w:val="left"/>
      <w:pPr>
        <w:tabs>
          <w:tab w:val="num" w:pos="1440"/>
        </w:tabs>
        <w:ind w:left="1440" w:hanging="360"/>
      </w:pPr>
      <w:rPr>
        <w:rFonts w:ascii="Courier New" w:hAnsi="Courier New"/>
      </w:rPr>
    </w:lvl>
    <w:lvl w:ilvl="2" w:tplc="3A9CFED8">
      <w:start w:val="1"/>
      <w:numFmt w:val="bullet"/>
      <w:lvlText w:val=""/>
      <w:lvlJc w:val="left"/>
      <w:pPr>
        <w:tabs>
          <w:tab w:val="num" w:pos="2160"/>
        </w:tabs>
        <w:ind w:left="2160" w:hanging="360"/>
      </w:pPr>
      <w:rPr>
        <w:rFonts w:ascii="Wingdings" w:hAnsi="Wingdings"/>
      </w:rPr>
    </w:lvl>
    <w:lvl w:ilvl="3" w:tplc="683C5304">
      <w:start w:val="1"/>
      <w:numFmt w:val="bullet"/>
      <w:lvlText w:val=""/>
      <w:lvlJc w:val="left"/>
      <w:pPr>
        <w:tabs>
          <w:tab w:val="num" w:pos="2880"/>
        </w:tabs>
        <w:ind w:left="2880" w:hanging="360"/>
      </w:pPr>
      <w:rPr>
        <w:rFonts w:ascii="Symbol" w:hAnsi="Symbol"/>
      </w:rPr>
    </w:lvl>
    <w:lvl w:ilvl="4" w:tplc="345AEEEE">
      <w:start w:val="1"/>
      <w:numFmt w:val="bullet"/>
      <w:lvlText w:val="o"/>
      <w:lvlJc w:val="left"/>
      <w:pPr>
        <w:tabs>
          <w:tab w:val="num" w:pos="3600"/>
        </w:tabs>
        <w:ind w:left="3600" w:hanging="360"/>
      </w:pPr>
      <w:rPr>
        <w:rFonts w:ascii="Courier New" w:hAnsi="Courier New"/>
      </w:rPr>
    </w:lvl>
    <w:lvl w:ilvl="5" w:tplc="AD6C87A6">
      <w:start w:val="1"/>
      <w:numFmt w:val="bullet"/>
      <w:lvlText w:val=""/>
      <w:lvlJc w:val="left"/>
      <w:pPr>
        <w:tabs>
          <w:tab w:val="num" w:pos="4320"/>
        </w:tabs>
        <w:ind w:left="4320" w:hanging="360"/>
      </w:pPr>
      <w:rPr>
        <w:rFonts w:ascii="Wingdings" w:hAnsi="Wingdings"/>
      </w:rPr>
    </w:lvl>
    <w:lvl w:ilvl="6" w:tplc="7F345E82">
      <w:start w:val="1"/>
      <w:numFmt w:val="bullet"/>
      <w:lvlText w:val=""/>
      <w:lvlJc w:val="left"/>
      <w:pPr>
        <w:tabs>
          <w:tab w:val="num" w:pos="5040"/>
        </w:tabs>
        <w:ind w:left="5040" w:hanging="360"/>
      </w:pPr>
      <w:rPr>
        <w:rFonts w:ascii="Symbol" w:hAnsi="Symbol"/>
      </w:rPr>
    </w:lvl>
    <w:lvl w:ilvl="7" w:tplc="0706D426">
      <w:start w:val="1"/>
      <w:numFmt w:val="bullet"/>
      <w:lvlText w:val="o"/>
      <w:lvlJc w:val="left"/>
      <w:pPr>
        <w:tabs>
          <w:tab w:val="num" w:pos="5760"/>
        </w:tabs>
        <w:ind w:left="5760" w:hanging="360"/>
      </w:pPr>
      <w:rPr>
        <w:rFonts w:ascii="Courier New" w:hAnsi="Courier New"/>
      </w:rPr>
    </w:lvl>
    <w:lvl w:ilvl="8" w:tplc="743C8A24">
      <w:start w:val="1"/>
      <w:numFmt w:val="bullet"/>
      <w:lvlText w:val=""/>
      <w:lvlJc w:val="left"/>
      <w:pPr>
        <w:tabs>
          <w:tab w:val="num" w:pos="6480"/>
        </w:tabs>
        <w:ind w:left="6480" w:hanging="360"/>
      </w:pPr>
      <w:rPr>
        <w:rFonts w:ascii="Wingdings" w:hAnsi="Wingdings"/>
      </w:rPr>
    </w:lvl>
  </w:abstractNum>
  <w:abstractNum w:abstractNumId="244">
    <w:nsid w:val="000000F5"/>
    <w:multiLevelType w:val="hybridMultilevel"/>
    <w:tmpl w:val="000000F5"/>
    <w:lvl w:ilvl="0" w:tplc="9E60532C">
      <w:start w:val="1"/>
      <w:numFmt w:val="bullet"/>
      <w:lvlText w:val=""/>
      <w:lvlJc w:val="left"/>
      <w:pPr>
        <w:tabs>
          <w:tab w:val="num" w:pos="720"/>
        </w:tabs>
        <w:ind w:left="720" w:hanging="360"/>
      </w:pPr>
      <w:rPr>
        <w:rFonts w:ascii="Symbol" w:hAnsi="Symbol"/>
      </w:rPr>
    </w:lvl>
    <w:lvl w:ilvl="1" w:tplc="216EC720">
      <w:start w:val="1"/>
      <w:numFmt w:val="bullet"/>
      <w:lvlText w:val="o"/>
      <w:lvlJc w:val="left"/>
      <w:pPr>
        <w:tabs>
          <w:tab w:val="num" w:pos="1440"/>
        </w:tabs>
        <w:ind w:left="1440" w:hanging="360"/>
      </w:pPr>
      <w:rPr>
        <w:rFonts w:ascii="Courier New" w:hAnsi="Courier New"/>
      </w:rPr>
    </w:lvl>
    <w:lvl w:ilvl="2" w:tplc="CEEA72EC">
      <w:start w:val="1"/>
      <w:numFmt w:val="bullet"/>
      <w:lvlText w:val=""/>
      <w:lvlJc w:val="left"/>
      <w:pPr>
        <w:tabs>
          <w:tab w:val="num" w:pos="2160"/>
        </w:tabs>
        <w:ind w:left="2160" w:hanging="360"/>
      </w:pPr>
      <w:rPr>
        <w:rFonts w:ascii="Wingdings" w:hAnsi="Wingdings"/>
      </w:rPr>
    </w:lvl>
    <w:lvl w:ilvl="3" w:tplc="3CDA02A8">
      <w:start w:val="1"/>
      <w:numFmt w:val="bullet"/>
      <w:lvlText w:val=""/>
      <w:lvlJc w:val="left"/>
      <w:pPr>
        <w:tabs>
          <w:tab w:val="num" w:pos="2880"/>
        </w:tabs>
        <w:ind w:left="2880" w:hanging="360"/>
      </w:pPr>
      <w:rPr>
        <w:rFonts w:ascii="Symbol" w:hAnsi="Symbol"/>
      </w:rPr>
    </w:lvl>
    <w:lvl w:ilvl="4" w:tplc="5204F57A">
      <w:start w:val="1"/>
      <w:numFmt w:val="bullet"/>
      <w:lvlText w:val="o"/>
      <w:lvlJc w:val="left"/>
      <w:pPr>
        <w:tabs>
          <w:tab w:val="num" w:pos="3600"/>
        </w:tabs>
        <w:ind w:left="3600" w:hanging="360"/>
      </w:pPr>
      <w:rPr>
        <w:rFonts w:ascii="Courier New" w:hAnsi="Courier New"/>
      </w:rPr>
    </w:lvl>
    <w:lvl w:ilvl="5" w:tplc="11C4133A">
      <w:start w:val="1"/>
      <w:numFmt w:val="bullet"/>
      <w:lvlText w:val=""/>
      <w:lvlJc w:val="left"/>
      <w:pPr>
        <w:tabs>
          <w:tab w:val="num" w:pos="4320"/>
        </w:tabs>
        <w:ind w:left="4320" w:hanging="360"/>
      </w:pPr>
      <w:rPr>
        <w:rFonts w:ascii="Wingdings" w:hAnsi="Wingdings"/>
      </w:rPr>
    </w:lvl>
    <w:lvl w:ilvl="6" w:tplc="D8969D20">
      <w:start w:val="1"/>
      <w:numFmt w:val="bullet"/>
      <w:lvlText w:val=""/>
      <w:lvlJc w:val="left"/>
      <w:pPr>
        <w:tabs>
          <w:tab w:val="num" w:pos="5040"/>
        </w:tabs>
        <w:ind w:left="5040" w:hanging="360"/>
      </w:pPr>
      <w:rPr>
        <w:rFonts w:ascii="Symbol" w:hAnsi="Symbol"/>
      </w:rPr>
    </w:lvl>
    <w:lvl w:ilvl="7" w:tplc="4D0E8F24">
      <w:start w:val="1"/>
      <w:numFmt w:val="bullet"/>
      <w:lvlText w:val="o"/>
      <w:lvlJc w:val="left"/>
      <w:pPr>
        <w:tabs>
          <w:tab w:val="num" w:pos="5760"/>
        </w:tabs>
        <w:ind w:left="5760" w:hanging="360"/>
      </w:pPr>
      <w:rPr>
        <w:rFonts w:ascii="Courier New" w:hAnsi="Courier New"/>
      </w:rPr>
    </w:lvl>
    <w:lvl w:ilvl="8" w:tplc="B9A20044">
      <w:start w:val="1"/>
      <w:numFmt w:val="bullet"/>
      <w:lvlText w:val=""/>
      <w:lvlJc w:val="left"/>
      <w:pPr>
        <w:tabs>
          <w:tab w:val="num" w:pos="6480"/>
        </w:tabs>
        <w:ind w:left="6480" w:hanging="360"/>
      </w:pPr>
      <w:rPr>
        <w:rFonts w:ascii="Wingdings" w:hAnsi="Wingdings"/>
      </w:rPr>
    </w:lvl>
  </w:abstractNum>
  <w:abstractNum w:abstractNumId="245">
    <w:nsid w:val="000000F6"/>
    <w:multiLevelType w:val="hybridMultilevel"/>
    <w:tmpl w:val="000000F6"/>
    <w:lvl w:ilvl="0" w:tplc="AF1E97DC">
      <w:start w:val="1"/>
      <w:numFmt w:val="bullet"/>
      <w:lvlText w:val=""/>
      <w:lvlJc w:val="left"/>
      <w:pPr>
        <w:tabs>
          <w:tab w:val="num" w:pos="720"/>
        </w:tabs>
        <w:ind w:left="720" w:hanging="360"/>
      </w:pPr>
      <w:rPr>
        <w:rFonts w:ascii="Symbol" w:hAnsi="Symbol"/>
      </w:rPr>
    </w:lvl>
    <w:lvl w:ilvl="1" w:tplc="425AC5A8">
      <w:start w:val="1"/>
      <w:numFmt w:val="bullet"/>
      <w:lvlText w:val="o"/>
      <w:lvlJc w:val="left"/>
      <w:pPr>
        <w:tabs>
          <w:tab w:val="num" w:pos="1440"/>
        </w:tabs>
        <w:ind w:left="1440" w:hanging="360"/>
      </w:pPr>
      <w:rPr>
        <w:rFonts w:ascii="Courier New" w:hAnsi="Courier New"/>
      </w:rPr>
    </w:lvl>
    <w:lvl w:ilvl="2" w:tplc="3D02E3EE">
      <w:start w:val="1"/>
      <w:numFmt w:val="bullet"/>
      <w:lvlText w:val=""/>
      <w:lvlJc w:val="left"/>
      <w:pPr>
        <w:tabs>
          <w:tab w:val="num" w:pos="2160"/>
        </w:tabs>
        <w:ind w:left="2160" w:hanging="360"/>
      </w:pPr>
      <w:rPr>
        <w:rFonts w:ascii="Wingdings" w:hAnsi="Wingdings"/>
      </w:rPr>
    </w:lvl>
    <w:lvl w:ilvl="3" w:tplc="B8B6D518">
      <w:start w:val="1"/>
      <w:numFmt w:val="bullet"/>
      <w:lvlText w:val=""/>
      <w:lvlJc w:val="left"/>
      <w:pPr>
        <w:tabs>
          <w:tab w:val="num" w:pos="2880"/>
        </w:tabs>
        <w:ind w:left="2880" w:hanging="360"/>
      </w:pPr>
      <w:rPr>
        <w:rFonts w:ascii="Symbol" w:hAnsi="Symbol"/>
      </w:rPr>
    </w:lvl>
    <w:lvl w:ilvl="4" w:tplc="B32C194E">
      <w:start w:val="1"/>
      <w:numFmt w:val="bullet"/>
      <w:lvlText w:val="o"/>
      <w:lvlJc w:val="left"/>
      <w:pPr>
        <w:tabs>
          <w:tab w:val="num" w:pos="3600"/>
        </w:tabs>
        <w:ind w:left="3600" w:hanging="360"/>
      </w:pPr>
      <w:rPr>
        <w:rFonts w:ascii="Courier New" w:hAnsi="Courier New"/>
      </w:rPr>
    </w:lvl>
    <w:lvl w:ilvl="5" w:tplc="3858FF64">
      <w:start w:val="1"/>
      <w:numFmt w:val="bullet"/>
      <w:lvlText w:val=""/>
      <w:lvlJc w:val="left"/>
      <w:pPr>
        <w:tabs>
          <w:tab w:val="num" w:pos="4320"/>
        </w:tabs>
        <w:ind w:left="4320" w:hanging="360"/>
      </w:pPr>
      <w:rPr>
        <w:rFonts w:ascii="Wingdings" w:hAnsi="Wingdings"/>
      </w:rPr>
    </w:lvl>
    <w:lvl w:ilvl="6" w:tplc="67DE3422">
      <w:start w:val="1"/>
      <w:numFmt w:val="bullet"/>
      <w:lvlText w:val=""/>
      <w:lvlJc w:val="left"/>
      <w:pPr>
        <w:tabs>
          <w:tab w:val="num" w:pos="5040"/>
        </w:tabs>
        <w:ind w:left="5040" w:hanging="360"/>
      </w:pPr>
      <w:rPr>
        <w:rFonts w:ascii="Symbol" w:hAnsi="Symbol"/>
      </w:rPr>
    </w:lvl>
    <w:lvl w:ilvl="7" w:tplc="8C146C52">
      <w:start w:val="1"/>
      <w:numFmt w:val="bullet"/>
      <w:lvlText w:val="o"/>
      <w:lvlJc w:val="left"/>
      <w:pPr>
        <w:tabs>
          <w:tab w:val="num" w:pos="5760"/>
        </w:tabs>
        <w:ind w:left="5760" w:hanging="360"/>
      </w:pPr>
      <w:rPr>
        <w:rFonts w:ascii="Courier New" w:hAnsi="Courier New"/>
      </w:rPr>
    </w:lvl>
    <w:lvl w:ilvl="8" w:tplc="0E3EE140">
      <w:start w:val="1"/>
      <w:numFmt w:val="bullet"/>
      <w:lvlText w:val=""/>
      <w:lvlJc w:val="left"/>
      <w:pPr>
        <w:tabs>
          <w:tab w:val="num" w:pos="6480"/>
        </w:tabs>
        <w:ind w:left="6480" w:hanging="360"/>
      </w:pPr>
      <w:rPr>
        <w:rFonts w:ascii="Wingdings" w:hAnsi="Wingdings"/>
      </w:rPr>
    </w:lvl>
  </w:abstractNum>
  <w:abstractNum w:abstractNumId="246">
    <w:nsid w:val="000000F7"/>
    <w:multiLevelType w:val="hybridMultilevel"/>
    <w:tmpl w:val="000000F7"/>
    <w:lvl w:ilvl="0" w:tplc="BA108356">
      <w:start w:val="1"/>
      <w:numFmt w:val="bullet"/>
      <w:lvlText w:val=""/>
      <w:lvlJc w:val="left"/>
      <w:pPr>
        <w:tabs>
          <w:tab w:val="num" w:pos="720"/>
        </w:tabs>
        <w:ind w:left="720" w:hanging="360"/>
      </w:pPr>
      <w:rPr>
        <w:rFonts w:ascii="Symbol" w:hAnsi="Symbol"/>
      </w:rPr>
    </w:lvl>
    <w:lvl w:ilvl="1" w:tplc="D86E8E0A">
      <w:start w:val="1"/>
      <w:numFmt w:val="bullet"/>
      <w:lvlText w:val="o"/>
      <w:lvlJc w:val="left"/>
      <w:pPr>
        <w:tabs>
          <w:tab w:val="num" w:pos="1440"/>
        </w:tabs>
        <w:ind w:left="1440" w:hanging="360"/>
      </w:pPr>
      <w:rPr>
        <w:rFonts w:ascii="Courier New" w:hAnsi="Courier New"/>
      </w:rPr>
    </w:lvl>
    <w:lvl w:ilvl="2" w:tplc="9AE4846A">
      <w:start w:val="1"/>
      <w:numFmt w:val="bullet"/>
      <w:lvlText w:val=""/>
      <w:lvlJc w:val="left"/>
      <w:pPr>
        <w:tabs>
          <w:tab w:val="num" w:pos="2160"/>
        </w:tabs>
        <w:ind w:left="2160" w:hanging="360"/>
      </w:pPr>
      <w:rPr>
        <w:rFonts w:ascii="Wingdings" w:hAnsi="Wingdings"/>
      </w:rPr>
    </w:lvl>
    <w:lvl w:ilvl="3" w:tplc="69D22E6C">
      <w:start w:val="1"/>
      <w:numFmt w:val="bullet"/>
      <w:lvlText w:val=""/>
      <w:lvlJc w:val="left"/>
      <w:pPr>
        <w:tabs>
          <w:tab w:val="num" w:pos="2880"/>
        </w:tabs>
        <w:ind w:left="2880" w:hanging="360"/>
      </w:pPr>
      <w:rPr>
        <w:rFonts w:ascii="Symbol" w:hAnsi="Symbol"/>
      </w:rPr>
    </w:lvl>
    <w:lvl w:ilvl="4" w:tplc="655CD8D0">
      <w:start w:val="1"/>
      <w:numFmt w:val="bullet"/>
      <w:lvlText w:val="o"/>
      <w:lvlJc w:val="left"/>
      <w:pPr>
        <w:tabs>
          <w:tab w:val="num" w:pos="3600"/>
        </w:tabs>
        <w:ind w:left="3600" w:hanging="360"/>
      </w:pPr>
      <w:rPr>
        <w:rFonts w:ascii="Courier New" w:hAnsi="Courier New"/>
      </w:rPr>
    </w:lvl>
    <w:lvl w:ilvl="5" w:tplc="1EC6FFAA">
      <w:start w:val="1"/>
      <w:numFmt w:val="bullet"/>
      <w:lvlText w:val=""/>
      <w:lvlJc w:val="left"/>
      <w:pPr>
        <w:tabs>
          <w:tab w:val="num" w:pos="4320"/>
        </w:tabs>
        <w:ind w:left="4320" w:hanging="360"/>
      </w:pPr>
      <w:rPr>
        <w:rFonts w:ascii="Wingdings" w:hAnsi="Wingdings"/>
      </w:rPr>
    </w:lvl>
    <w:lvl w:ilvl="6" w:tplc="E8FCC1FE">
      <w:start w:val="1"/>
      <w:numFmt w:val="bullet"/>
      <w:lvlText w:val=""/>
      <w:lvlJc w:val="left"/>
      <w:pPr>
        <w:tabs>
          <w:tab w:val="num" w:pos="5040"/>
        </w:tabs>
        <w:ind w:left="5040" w:hanging="360"/>
      </w:pPr>
      <w:rPr>
        <w:rFonts w:ascii="Symbol" w:hAnsi="Symbol"/>
      </w:rPr>
    </w:lvl>
    <w:lvl w:ilvl="7" w:tplc="A678EF22">
      <w:start w:val="1"/>
      <w:numFmt w:val="bullet"/>
      <w:lvlText w:val="o"/>
      <w:lvlJc w:val="left"/>
      <w:pPr>
        <w:tabs>
          <w:tab w:val="num" w:pos="5760"/>
        </w:tabs>
        <w:ind w:left="5760" w:hanging="360"/>
      </w:pPr>
      <w:rPr>
        <w:rFonts w:ascii="Courier New" w:hAnsi="Courier New"/>
      </w:rPr>
    </w:lvl>
    <w:lvl w:ilvl="8" w:tplc="A8542982">
      <w:start w:val="1"/>
      <w:numFmt w:val="bullet"/>
      <w:lvlText w:val=""/>
      <w:lvlJc w:val="left"/>
      <w:pPr>
        <w:tabs>
          <w:tab w:val="num" w:pos="6480"/>
        </w:tabs>
        <w:ind w:left="6480" w:hanging="360"/>
      </w:pPr>
      <w:rPr>
        <w:rFonts w:ascii="Wingdings" w:hAnsi="Wingdings"/>
      </w:rPr>
    </w:lvl>
  </w:abstractNum>
  <w:abstractNum w:abstractNumId="247">
    <w:nsid w:val="000000F8"/>
    <w:multiLevelType w:val="hybridMultilevel"/>
    <w:tmpl w:val="000000F8"/>
    <w:lvl w:ilvl="0" w:tplc="CE644DB6">
      <w:start w:val="1"/>
      <w:numFmt w:val="bullet"/>
      <w:lvlText w:val=""/>
      <w:lvlJc w:val="left"/>
      <w:pPr>
        <w:tabs>
          <w:tab w:val="num" w:pos="720"/>
        </w:tabs>
        <w:ind w:left="720" w:hanging="360"/>
      </w:pPr>
      <w:rPr>
        <w:rFonts w:ascii="Symbol" w:hAnsi="Symbol"/>
      </w:rPr>
    </w:lvl>
    <w:lvl w:ilvl="1" w:tplc="B37AEBE4">
      <w:start w:val="1"/>
      <w:numFmt w:val="bullet"/>
      <w:lvlText w:val="o"/>
      <w:lvlJc w:val="left"/>
      <w:pPr>
        <w:tabs>
          <w:tab w:val="num" w:pos="1440"/>
        </w:tabs>
        <w:ind w:left="1440" w:hanging="360"/>
      </w:pPr>
      <w:rPr>
        <w:rFonts w:ascii="Courier New" w:hAnsi="Courier New"/>
      </w:rPr>
    </w:lvl>
    <w:lvl w:ilvl="2" w:tplc="44583EDC">
      <w:start w:val="1"/>
      <w:numFmt w:val="bullet"/>
      <w:lvlText w:val=""/>
      <w:lvlJc w:val="left"/>
      <w:pPr>
        <w:tabs>
          <w:tab w:val="num" w:pos="2160"/>
        </w:tabs>
        <w:ind w:left="2160" w:hanging="360"/>
      </w:pPr>
      <w:rPr>
        <w:rFonts w:ascii="Wingdings" w:hAnsi="Wingdings"/>
      </w:rPr>
    </w:lvl>
    <w:lvl w:ilvl="3" w:tplc="DB9EE658">
      <w:start w:val="1"/>
      <w:numFmt w:val="bullet"/>
      <w:lvlText w:val=""/>
      <w:lvlJc w:val="left"/>
      <w:pPr>
        <w:tabs>
          <w:tab w:val="num" w:pos="2880"/>
        </w:tabs>
        <w:ind w:left="2880" w:hanging="360"/>
      </w:pPr>
      <w:rPr>
        <w:rFonts w:ascii="Symbol" w:hAnsi="Symbol"/>
      </w:rPr>
    </w:lvl>
    <w:lvl w:ilvl="4" w:tplc="7D34A134">
      <w:start w:val="1"/>
      <w:numFmt w:val="bullet"/>
      <w:lvlText w:val="o"/>
      <w:lvlJc w:val="left"/>
      <w:pPr>
        <w:tabs>
          <w:tab w:val="num" w:pos="3600"/>
        </w:tabs>
        <w:ind w:left="3600" w:hanging="360"/>
      </w:pPr>
      <w:rPr>
        <w:rFonts w:ascii="Courier New" w:hAnsi="Courier New"/>
      </w:rPr>
    </w:lvl>
    <w:lvl w:ilvl="5" w:tplc="B5A28AD6">
      <w:start w:val="1"/>
      <w:numFmt w:val="bullet"/>
      <w:lvlText w:val=""/>
      <w:lvlJc w:val="left"/>
      <w:pPr>
        <w:tabs>
          <w:tab w:val="num" w:pos="4320"/>
        </w:tabs>
        <w:ind w:left="4320" w:hanging="360"/>
      </w:pPr>
      <w:rPr>
        <w:rFonts w:ascii="Wingdings" w:hAnsi="Wingdings"/>
      </w:rPr>
    </w:lvl>
    <w:lvl w:ilvl="6" w:tplc="C76862B0">
      <w:start w:val="1"/>
      <w:numFmt w:val="bullet"/>
      <w:lvlText w:val=""/>
      <w:lvlJc w:val="left"/>
      <w:pPr>
        <w:tabs>
          <w:tab w:val="num" w:pos="5040"/>
        </w:tabs>
        <w:ind w:left="5040" w:hanging="360"/>
      </w:pPr>
      <w:rPr>
        <w:rFonts w:ascii="Symbol" w:hAnsi="Symbol"/>
      </w:rPr>
    </w:lvl>
    <w:lvl w:ilvl="7" w:tplc="7DB8945A">
      <w:start w:val="1"/>
      <w:numFmt w:val="bullet"/>
      <w:lvlText w:val="o"/>
      <w:lvlJc w:val="left"/>
      <w:pPr>
        <w:tabs>
          <w:tab w:val="num" w:pos="5760"/>
        </w:tabs>
        <w:ind w:left="5760" w:hanging="360"/>
      </w:pPr>
      <w:rPr>
        <w:rFonts w:ascii="Courier New" w:hAnsi="Courier New"/>
      </w:rPr>
    </w:lvl>
    <w:lvl w:ilvl="8" w:tplc="D30E619E">
      <w:start w:val="1"/>
      <w:numFmt w:val="bullet"/>
      <w:lvlText w:val=""/>
      <w:lvlJc w:val="left"/>
      <w:pPr>
        <w:tabs>
          <w:tab w:val="num" w:pos="6480"/>
        </w:tabs>
        <w:ind w:left="6480" w:hanging="360"/>
      </w:pPr>
      <w:rPr>
        <w:rFonts w:ascii="Wingdings" w:hAnsi="Wingdings"/>
      </w:rPr>
    </w:lvl>
  </w:abstractNum>
  <w:abstractNum w:abstractNumId="248">
    <w:nsid w:val="000000F9"/>
    <w:multiLevelType w:val="hybridMultilevel"/>
    <w:tmpl w:val="000000F9"/>
    <w:lvl w:ilvl="0" w:tplc="466894D0">
      <w:start w:val="1"/>
      <w:numFmt w:val="bullet"/>
      <w:lvlText w:val=""/>
      <w:lvlJc w:val="left"/>
      <w:pPr>
        <w:tabs>
          <w:tab w:val="num" w:pos="720"/>
        </w:tabs>
        <w:ind w:left="720" w:hanging="360"/>
      </w:pPr>
      <w:rPr>
        <w:rFonts w:ascii="Symbol" w:hAnsi="Symbol"/>
      </w:rPr>
    </w:lvl>
    <w:lvl w:ilvl="1" w:tplc="7ECCB46E">
      <w:start w:val="1"/>
      <w:numFmt w:val="bullet"/>
      <w:lvlText w:val="o"/>
      <w:lvlJc w:val="left"/>
      <w:pPr>
        <w:tabs>
          <w:tab w:val="num" w:pos="1440"/>
        </w:tabs>
        <w:ind w:left="1440" w:hanging="360"/>
      </w:pPr>
      <w:rPr>
        <w:rFonts w:ascii="Courier New" w:hAnsi="Courier New"/>
      </w:rPr>
    </w:lvl>
    <w:lvl w:ilvl="2" w:tplc="75C2344A">
      <w:start w:val="1"/>
      <w:numFmt w:val="bullet"/>
      <w:lvlText w:val=""/>
      <w:lvlJc w:val="left"/>
      <w:pPr>
        <w:tabs>
          <w:tab w:val="num" w:pos="2160"/>
        </w:tabs>
        <w:ind w:left="2160" w:hanging="360"/>
      </w:pPr>
      <w:rPr>
        <w:rFonts w:ascii="Wingdings" w:hAnsi="Wingdings"/>
      </w:rPr>
    </w:lvl>
    <w:lvl w:ilvl="3" w:tplc="609A4A64">
      <w:start w:val="1"/>
      <w:numFmt w:val="bullet"/>
      <w:lvlText w:val=""/>
      <w:lvlJc w:val="left"/>
      <w:pPr>
        <w:tabs>
          <w:tab w:val="num" w:pos="2880"/>
        </w:tabs>
        <w:ind w:left="2880" w:hanging="360"/>
      </w:pPr>
      <w:rPr>
        <w:rFonts w:ascii="Symbol" w:hAnsi="Symbol"/>
      </w:rPr>
    </w:lvl>
    <w:lvl w:ilvl="4" w:tplc="533ED40E">
      <w:start w:val="1"/>
      <w:numFmt w:val="bullet"/>
      <w:lvlText w:val="o"/>
      <w:lvlJc w:val="left"/>
      <w:pPr>
        <w:tabs>
          <w:tab w:val="num" w:pos="3600"/>
        </w:tabs>
        <w:ind w:left="3600" w:hanging="360"/>
      </w:pPr>
      <w:rPr>
        <w:rFonts w:ascii="Courier New" w:hAnsi="Courier New"/>
      </w:rPr>
    </w:lvl>
    <w:lvl w:ilvl="5" w:tplc="B20052C2">
      <w:start w:val="1"/>
      <w:numFmt w:val="bullet"/>
      <w:lvlText w:val=""/>
      <w:lvlJc w:val="left"/>
      <w:pPr>
        <w:tabs>
          <w:tab w:val="num" w:pos="4320"/>
        </w:tabs>
        <w:ind w:left="4320" w:hanging="360"/>
      </w:pPr>
      <w:rPr>
        <w:rFonts w:ascii="Wingdings" w:hAnsi="Wingdings"/>
      </w:rPr>
    </w:lvl>
    <w:lvl w:ilvl="6" w:tplc="4A88D17C">
      <w:start w:val="1"/>
      <w:numFmt w:val="bullet"/>
      <w:lvlText w:val=""/>
      <w:lvlJc w:val="left"/>
      <w:pPr>
        <w:tabs>
          <w:tab w:val="num" w:pos="5040"/>
        </w:tabs>
        <w:ind w:left="5040" w:hanging="360"/>
      </w:pPr>
      <w:rPr>
        <w:rFonts w:ascii="Symbol" w:hAnsi="Symbol"/>
      </w:rPr>
    </w:lvl>
    <w:lvl w:ilvl="7" w:tplc="12B28AE2">
      <w:start w:val="1"/>
      <w:numFmt w:val="bullet"/>
      <w:lvlText w:val="o"/>
      <w:lvlJc w:val="left"/>
      <w:pPr>
        <w:tabs>
          <w:tab w:val="num" w:pos="5760"/>
        </w:tabs>
        <w:ind w:left="5760" w:hanging="360"/>
      </w:pPr>
      <w:rPr>
        <w:rFonts w:ascii="Courier New" w:hAnsi="Courier New"/>
      </w:rPr>
    </w:lvl>
    <w:lvl w:ilvl="8" w:tplc="AB28B50E">
      <w:start w:val="1"/>
      <w:numFmt w:val="bullet"/>
      <w:lvlText w:val=""/>
      <w:lvlJc w:val="left"/>
      <w:pPr>
        <w:tabs>
          <w:tab w:val="num" w:pos="6480"/>
        </w:tabs>
        <w:ind w:left="6480" w:hanging="360"/>
      </w:pPr>
      <w:rPr>
        <w:rFonts w:ascii="Wingdings" w:hAnsi="Wingdings"/>
      </w:rPr>
    </w:lvl>
  </w:abstractNum>
  <w:abstractNum w:abstractNumId="249">
    <w:nsid w:val="000000FA"/>
    <w:multiLevelType w:val="hybridMultilevel"/>
    <w:tmpl w:val="000000FA"/>
    <w:lvl w:ilvl="0" w:tplc="6AFEECCC">
      <w:start w:val="1"/>
      <w:numFmt w:val="bullet"/>
      <w:lvlText w:val=""/>
      <w:lvlJc w:val="left"/>
      <w:pPr>
        <w:tabs>
          <w:tab w:val="num" w:pos="720"/>
        </w:tabs>
        <w:ind w:left="720" w:hanging="360"/>
      </w:pPr>
      <w:rPr>
        <w:rFonts w:ascii="Symbol" w:hAnsi="Symbol"/>
      </w:rPr>
    </w:lvl>
    <w:lvl w:ilvl="1" w:tplc="DB608C9C">
      <w:start w:val="1"/>
      <w:numFmt w:val="bullet"/>
      <w:lvlText w:val="o"/>
      <w:lvlJc w:val="left"/>
      <w:pPr>
        <w:tabs>
          <w:tab w:val="num" w:pos="1440"/>
        </w:tabs>
        <w:ind w:left="1440" w:hanging="360"/>
      </w:pPr>
      <w:rPr>
        <w:rFonts w:ascii="Courier New" w:hAnsi="Courier New"/>
      </w:rPr>
    </w:lvl>
    <w:lvl w:ilvl="2" w:tplc="D60E99E2">
      <w:start w:val="1"/>
      <w:numFmt w:val="bullet"/>
      <w:lvlText w:val=""/>
      <w:lvlJc w:val="left"/>
      <w:pPr>
        <w:tabs>
          <w:tab w:val="num" w:pos="2160"/>
        </w:tabs>
        <w:ind w:left="2160" w:hanging="360"/>
      </w:pPr>
      <w:rPr>
        <w:rFonts w:ascii="Wingdings" w:hAnsi="Wingdings"/>
      </w:rPr>
    </w:lvl>
    <w:lvl w:ilvl="3" w:tplc="F5DCA706">
      <w:start w:val="1"/>
      <w:numFmt w:val="bullet"/>
      <w:lvlText w:val=""/>
      <w:lvlJc w:val="left"/>
      <w:pPr>
        <w:tabs>
          <w:tab w:val="num" w:pos="2880"/>
        </w:tabs>
        <w:ind w:left="2880" w:hanging="360"/>
      </w:pPr>
      <w:rPr>
        <w:rFonts w:ascii="Symbol" w:hAnsi="Symbol"/>
      </w:rPr>
    </w:lvl>
    <w:lvl w:ilvl="4" w:tplc="3650F3E2">
      <w:start w:val="1"/>
      <w:numFmt w:val="bullet"/>
      <w:lvlText w:val="o"/>
      <w:lvlJc w:val="left"/>
      <w:pPr>
        <w:tabs>
          <w:tab w:val="num" w:pos="3600"/>
        </w:tabs>
        <w:ind w:left="3600" w:hanging="360"/>
      </w:pPr>
      <w:rPr>
        <w:rFonts w:ascii="Courier New" w:hAnsi="Courier New"/>
      </w:rPr>
    </w:lvl>
    <w:lvl w:ilvl="5" w:tplc="CD3AA158">
      <w:start w:val="1"/>
      <w:numFmt w:val="bullet"/>
      <w:lvlText w:val=""/>
      <w:lvlJc w:val="left"/>
      <w:pPr>
        <w:tabs>
          <w:tab w:val="num" w:pos="4320"/>
        </w:tabs>
        <w:ind w:left="4320" w:hanging="360"/>
      </w:pPr>
      <w:rPr>
        <w:rFonts w:ascii="Wingdings" w:hAnsi="Wingdings"/>
      </w:rPr>
    </w:lvl>
    <w:lvl w:ilvl="6" w:tplc="55CA8516">
      <w:start w:val="1"/>
      <w:numFmt w:val="bullet"/>
      <w:lvlText w:val=""/>
      <w:lvlJc w:val="left"/>
      <w:pPr>
        <w:tabs>
          <w:tab w:val="num" w:pos="5040"/>
        </w:tabs>
        <w:ind w:left="5040" w:hanging="360"/>
      </w:pPr>
      <w:rPr>
        <w:rFonts w:ascii="Symbol" w:hAnsi="Symbol"/>
      </w:rPr>
    </w:lvl>
    <w:lvl w:ilvl="7" w:tplc="FDFE879A">
      <w:start w:val="1"/>
      <w:numFmt w:val="bullet"/>
      <w:lvlText w:val="o"/>
      <w:lvlJc w:val="left"/>
      <w:pPr>
        <w:tabs>
          <w:tab w:val="num" w:pos="5760"/>
        </w:tabs>
        <w:ind w:left="5760" w:hanging="360"/>
      </w:pPr>
      <w:rPr>
        <w:rFonts w:ascii="Courier New" w:hAnsi="Courier New"/>
      </w:rPr>
    </w:lvl>
    <w:lvl w:ilvl="8" w:tplc="B9C2C51C">
      <w:start w:val="1"/>
      <w:numFmt w:val="bullet"/>
      <w:lvlText w:val=""/>
      <w:lvlJc w:val="left"/>
      <w:pPr>
        <w:tabs>
          <w:tab w:val="num" w:pos="6480"/>
        </w:tabs>
        <w:ind w:left="6480" w:hanging="360"/>
      </w:pPr>
      <w:rPr>
        <w:rFonts w:ascii="Wingdings" w:hAnsi="Wingdings"/>
      </w:rPr>
    </w:lvl>
  </w:abstractNum>
  <w:abstractNum w:abstractNumId="250">
    <w:nsid w:val="000000FB"/>
    <w:multiLevelType w:val="hybridMultilevel"/>
    <w:tmpl w:val="000000FB"/>
    <w:lvl w:ilvl="0" w:tplc="E50445F2">
      <w:start w:val="1"/>
      <w:numFmt w:val="bullet"/>
      <w:lvlText w:val=""/>
      <w:lvlJc w:val="left"/>
      <w:pPr>
        <w:tabs>
          <w:tab w:val="num" w:pos="720"/>
        </w:tabs>
        <w:ind w:left="720" w:hanging="360"/>
      </w:pPr>
      <w:rPr>
        <w:rFonts w:ascii="Symbol" w:hAnsi="Symbol"/>
      </w:rPr>
    </w:lvl>
    <w:lvl w:ilvl="1" w:tplc="E306F0B0">
      <w:start w:val="1"/>
      <w:numFmt w:val="bullet"/>
      <w:lvlText w:val="o"/>
      <w:lvlJc w:val="left"/>
      <w:pPr>
        <w:tabs>
          <w:tab w:val="num" w:pos="1440"/>
        </w:tabs>
        <w:ind w:left="1440" w:hanging="360"/>
      </w:pPr>
      <w:rPr>
        <w:rFonts w:ascii="Courier New" w:hAnsi="Courier New"/>
      </w:rPr>
    </w:lvl>
    <w:lvl w:ilvl="2" w:tplc="2022FEB0">
      <w:start w:val="1"/>
      <w:numFmt w:val="bullet"/>
      <w:lvlText w:val=""/>
      <w:lvlJc w:val="left"/>
      <w:pPr>
        <w:tabs>
          <w:tab w:val="num" w:pos="2160"/>
        </w:tabs>
        <w:ind w:left="2160" w:hanging="360"/>
      </w:pPr>
      <w:rPr>
        <w:rFonts w:ascii="Wingdings" w:hAnsi="Wingdings"/>
      </w:rPr>
    </w:lvl>
    <w:lvl w:ilvl="3" w:tplc="5478184E">
      <w:start w:val="1"/>
      <w:numFmt w:val="bullet"/>
      <w:lvlText w:val=""/>
      <w:lvlJc w:val="left"/>
      <w:pPr>
        <w:tabs>
          <w:tab w:val="num" w:pos="2880"/>
        </w:tabs>
        <w:ind w:left="2880" w:hanging="360"/>
      </w:pPr>
      <w:rPr>
        <w:rFonts w:ascii="Symbol" w:hAnsi="Symbol"/>
      </w:rPr>
    </w:lvl>
    <w:lvl w:ilvl="4" w:tplc="DBFCE5E2">
      <w:start w:val="1"/>
      <w:numFmt w:val="bullet"/>
      <w:lvlText w:val="o"/>
      <w:lvlJc w:val="left"/>
      <w:pPr>
        <w:tabs>
          <w:tab w:val="num" w:pos="3600"/>
        </w:tabs>
        <w:ind w:left="3600" w:hanging="360"/>
      </w:pPr>
      <w:rPr>
        <w:rFonts w:ascii="Courier New" w:hAnsi="Courier New"/>
      </w:rPr>
    </w:lvl>
    <w:lvl w:ilvl="5" w:tplc="A50C278C">
      <w:start w:val="1"/>
      <w:numFmt w:val="bullet"/>
      <w:lvlText w:val=""/>
      <w:lvlJc w:val="left"/>
      <w:pPr>
        <w:tabs>
          <w:tab w:val="num" w:pos="4320"/>
        </w:tabs>
        <w:ind w:left="4320" w:hanging="360"/>
      </w:pPr>
      <w:rPr>
        <w:rFonts w:ascii="Wingdings" w:hAnsi="Wingdings"/>
      </w:rPr>
    </w:lvl>
    <w:lvl w:ilvl="6" w:tplc="903028DC">
      <w:start w:val="1"/>
      <w:numFmt w:val="bullet"/>
      <w:lvlText w:val=""/>
      <w:lvlJc w:val="left"/>
      <w:pPr>
        <w:tabs>
          <w:tab w:val="num" w:pos="5040"/>
        </w:tabs>
        <w:ind w:left="5040" w:hanging="360"/>
      </w:pPr>
      <w:rPr>
        <w:rFonts w:ascii="Symbol" w:hAnsi="Symbol"/>
      </w:rPr>
    </w:lvl>
    <w:lvl w:ilvl="7" w:tplc="E8A6A45C">
      <w:start w:val="1"/>
      <w:numFmt w:val="bullet"/>
      <w:lvlText w:val="o"/>
      <w:lvlJc w:val="left"/>
      <w:pPr>
        <w:tabs>
          <w:tab w:val="num" w:pos="5760"/>
        </w:tabs>
        <w:ind w:left="5760" w:hanging="360"/>
      </w:pPr>
      <w:rPr>
        <w:rFonts w:ascii="Courier New" w:hAnsi="Courier New"/>
      </w:rPr>
    </w:lvl>
    <w:lvl w:ilvl="8" w:tplc="F0B048DC">
      <w:start w:val="1"/>
      <w:numFmt w:val="bullet"/>
      <w:lvlText w:val=""/>
      <w:lvlJc w:val="left"/>
      <w:pPr>
        <w:tabs>
          <w:tab w:val="num" w:pos="6480"/>
        </w:tabs>
        <w:ind w:left="6480" w:hanging="360"/>
      </w:pPr>
      <w:rPr>
        <w:rFonts w:ascii="Wingdings" w:hAnsi="Wingdings"/>
      </w:rPr>
    </w:lvl>
  </w:abstractNum>
  <w:abstractNum w:abstractNumId="251">
    <w:nsid w:val="000000FC"/>
    <w:multiLevelType w:val="hybridMultilevel"/>
    <w:tmpl w:val="000000FC"/>
    <w:lvl w:ilvl="0" w:tplc="9CB8CC30">
      <w:start w:val="1"/>
      <w:numFmt w:val="bullet"/>
      <w:lvlText w:val=""/>
      <w:lvlJc w:val="left"/>
      <w:pPr>
        <w:tabs>
          <w:tab w:val="num" w:pos="720"/>
        </w:tabs>
        <w:ind w:left="720" w:hanging="360"/>
      </w:pPr>
      <w:rPr>
        <w:rFonts w:ascii="Symbol" w:hAnsi="Symbol"/>
      </w:rPr>
    </w:lvl>
    <w:lvl w:ilvl="1" w:tplc="E9BEC71E">
      <w:start w:val="1"/>
      <w:numFmt w:val="bullet"/>
      <w:lvlText w:val="o"/>
      <w:lvlJc w:val="left"/>
      <w:pPr>
        <w:tabs>
          <w:tab w:val="num" w:pos="1440"/>
        </w:tabs>
        <w:ind w:left="1440" w:hanging="360"/>
      </w:pPr>
      <w:rPr>
        <w:rFonts w:ascii="Courier New" w:hAnsi="Courier New"/>
      </w:rPr>
    </w:lvl>
    <w:lvl w:ilvl="2" w:tplc="50F422DE">
      <w:start w:val="1"/>
      <w:numFmt w:val="bullet"/>
      <w:lvlText w:val=""/>
      <w:lvlJc w:val="left"/>
      <w:pPr>
        <w:tabs>
          <w:tab w:val="num" w:pos="2160"/>
        </w:tabs>
        <w:ind w:left="2160" w:hanging="360"/>
      </w:pPr>
      <w:rPr>
        <w:rFonts w:ascii="Wingdings" w:hAnsi="Wingdings"/>
      </w:rPr>
    </w:lvl>
    <w:lvl w:ilvl="3" w:tplc="DF4015A4">
      <w:start w:val="1"/>
      <w:numFmt w:val="bullet"/>
      <w:lvlText w:val=""/>
      <w:lvlJc w:val="left"/>
      <w:pPr>
        <w:tabs>
          <w:tab w:val="num" w:pos="2880"/>
        </w:tabs>
        <w:ind w:left="2880" w:hanging="360"/>
      </w:pPr>
      <w:rPr>
        <w:rFonts w:ascii="Symbol" w:hAnsi="Symbol"/>
      </w:rPr>
    </w:lvl>
    <w:lvl w:ilvl="4" w:tplc="BC7C7A80">
      <w:start w:val="1"/>
      <w:numFmt w:val="bullet"/>
      <w:lvlText w:val="o"/>
      <w:lvlJc w:val="left"/>
      <w:pPr>
        <w:tabs>
          <w:tab w:val="num" w:pos="3600"/>
        </w:tabs>
        <w:ind w:left="3600" w:hanging="360"/>
      </w:pPr>
      <w:rPr>
        <w:rFonts w:ascii="Courier New" w:hAnsi="Courier New"/>
      </w:rPr>
    </w:lvl>
    <w:lvl w:ilvl="5" w:tplc="01DA6974">
      <w:start w:val="1"/>
      <w:numFmt w:val="bullet"/>
      <w:lvlText w:val=""/>
      <w:lvlJc w:val="left"/>
      <w:pPr>
        <w:tabs>
          <w:tab w:val="num" w:pos="4320"/>
        </w:tabs>
        <w:ind w:left="4320" w:hanging="360"/>
      </w:pPr>
      <w:rPr>
        <w:rFonts w:ascii="Wingdings" w:hAnsi="Wingdings"/>
      </w:rPr>
    </w:lvl>
    <w:lvl w:ilvl="6" w:tplc="1206B448">
      <w:start w:val="1"/>
      <w:numFmt w:val="bullet"/>
      <w:lvlText w:val=""/>
      <w:lvlJc w:val="left"/>
      <w:pPr>
        <w:tabs>
          <w:tab w:val="num" w:pos="5040"/>
        </w:tabs>
        <w:ind w:left="5040" w:hanging="360"/>
      </w:pPr>
      <w:rPr>
        <w:rFonts w:ascii="Symbol" w:hAnsi="Symbol"/>
      </w:rPr>
    </w:lvl>
    <w:lvl w:ilvl="7" w:tplc="A4D297E0">
      <w:start w:val="1"/>
      <w:numFmt w:val="bullet"/>
      <w:lvlText w:val="o"/>
      <w:lvlJc w:val="left"/>
      <w:pPr>
        <w:tabs>
          <w:tab w:val="num" w:pos="5760"/>
        </w:tabs>
        <w:ind w:left="5760" w:hanging="360"/>
      </w:pPr>
      <w:rPr>
        <w:rFonts w:ascii="Courier New" w:hAnsi="Courier New"/>
      </w:rPr>
    </w:lvl>
    <w:lvl w:ilvl="8" w:tplc="E5C20A12">
      <w:start w:val="1"/>
      <w:numFmt w:val="bullet"/>
      <w:lvlText w:val=""/>
      <w:lvlJc w:val="left"/>
      <w:pPr>
        <w:tabs>
          <w:tab w:val="num" w:pos="6480"/>
        </w:tabs>
        <w:ind w:left="6480" w:hanging="360"/>
      </w:pPr>
      <w:rPr>
        <w:rFonts w:ascii="Wingdings" w:hAnsi="Wingdings"/>
      </w:rPr>
    </w:lvl>
  </w:abstractNum>
  <w:abstractNum w:abstractNumId="252">
    <w:nsid w:val="000000FD"/>
    <w:multiLevelType w:val="hybridMultilevel"/>
    <w:tmpl w:val="000000FD"/>
    <w:lvl w:ilvl="0" w:tplc="0B0E61B8">
      <w:start w:val="1"/>
      <w:numFmt w:val="bullet"/>
      <w:lvlText w:val=""/>
      <w:lvlJc w:val="left"/>
      <w:pPr>
        <w:tabs>
          <w:tab w:val="num" w:pos="720"/>
        </w:tabs>
        <w:ind w:left="720" w:hanging="360"/>
      </w:pPr>
      <w:rPr>
        <w:rFonts w:ascii="Symbol" w:hAnsi="Symbol"/>
      </w:rPr>
    </w:lvl>
    <w:lvl w:ilvl="1" w:tplc="610095B6">
      <w:start w:val="1"/>
      <w:numFmt w:val="bullet"/>
      <w:lvlText w:val="o"/>
      <w:lvlJc w:val="left"/>
      <w:pPr>
        <w:tabs>
          <w:tab w:val="num" w:pos="1440"/>
        </w:tabs>
        <w:ind w:left="1440" w:hanging="360"/>
      </w:pPr>
      <w:rPr>
        <w:rFonts w:ascii="Courier New" w:hAnsi="Courier New"/>
      </w:rPr>
    </w:lvl>
    <w:lvl w:ilvl="2" w:tplc="0576EE3E">
      <w:start w:val="1"/>
      <w:numFmt w:val="bullet"/>
      <w:lvlText w:val=""/>
      <w:lvlJc w:val="left"/>
      <w:pPr>
        <w:tabs>
          <w:tab w:val="num" w:pos="2160"/>
        </w:tabs>
        <w:ind w:left="2160" w:hanging="360"/>
      </w:pPr>
      <w:rPr>
        <w:rFonts w:ascii="Wingdings" w:hAnsi="Wingdings"/>
      </w:rPr>
    </w:lvl>
    <w:lvl w:ilvl="3" w:tplc="4E30F13A">
      <w:start w:val="1"/>
      <w:numFmt w:val="bullet"/>
      <w:lvlText w:val=""/>
      <w:lvlJc w:val="left"/>
      <w:pPr>
        <w:tabs>
          <w:tab w:val="num" w:pos="2880"/>
        </w:tabs>
        <w:ind w:left="2880" w:hanging="360"/>
      </w:pPr>
      <w:rPr>
        <w:rFonts w:ascii="Symbol" w:hAnsi="Symbol"/>
      </w:rPr>
    </w:lvl>
    <w:lvl w:ilvl="4" w:tplc="C75CAEBE">
      <w:start w:val="1"/>
      <w:numFmt w:val="bullet"/>
      <w:lvlText w:val="o"/>
      <w:lvlJc w:val="left"/>
      <w:pPr>
        <w:tabs>
          <w:tab w:val="num" w:pos="3600"/>
        </w:tabs>
        <w:ind w:left="3600" w:hanging="360"/>
      </w:pPr>
      <w:rPr>
        <w:rFonts w:ascii="Courier New" w:hAnsi="Courier New"/>
      </w:rPr>
    </w:lvl>
    <w:lvl w:ilvl="5" w:tplc="4B8EF580">
      <w:start w:val="1"/>
      <w:numFmt w:val="bullet"/>
      <w:lvlText w:val=""/>
      <w:lvlJc w:val="left"/>
      <w:pPr>
        <w:tabs>
          <w:tab w:val="num" w:pos="4320"/>
        </w:tabs>
        <w:ind w:left="4320" w:hanging="360"/>
      </w:pPr>
      <w:rPr>
        <w:rFonts w:ascii="Wingdings" w:hAnsi="Wingdings"/>
      </w:rPr>
    </w:lvl>
    <w:lvl w:ilvl="6" w:tplc="FA0E7472">
      <w:start w:val="1"/>
      <w:numFmt w:val="bullet"/>
      <w:lvlText w:val=""/>
      <w:lvlJc w:val="left"/>
      <w:pPr>
        <w:tabs>
          <w:tab w:val="num" w:pos="5040"/>
        </w:tabs>
        <w:ind w:left="5040" w:hanging="360"/>
      </w:pPr>
      <w:rPr>
        <w:rFonts w:ascii="Symbol" w:hAnsi="Symbol"/>
      </w:rPr>
    </w:lvl>
    <w:lvl w:ilvl="7" w:tplc="CF8CD89E">
      <w:start w:val="1"/>
      <w:numFmt w:val="bullet"/>
      <w:lvlText w:val="o"/>
      <w:lvlJc w:val="left"/>
      <w:pPr>
        <w:tabs>
          <w:tab w:val="num" w:pos="5760"/>
        </w:tabs>
        <w:ind w:left="5760" w:hanging="360"/>
      </w:pPr>
      <w:rPr>
        <w:rFonts w:ascii="Courier New" w:hAnsi="Courier New"/>
      </w:rPr>
    </w:lvl>
    <w:lvl w:ilvl="8" w:tplc="D2B8858C">
      <w:start w:val="1"/>
      <w:numFmt w:val="bullet"/>
      <w:lvlText w:val=""/>
      <w:lvlJc w:val="left"/>
      <w:pPr>
        <w:tabs>
          <w:tab w:val="num" w:pos="6480"/>
        </w:tabs>
        <w:ind w:left="6480" w:hanging="360"/>
      </w:pPr>
      <w:rPr>
        <w:rFonts w:ascii="Wingdings" w:hAnsi="Wingdings"/>
      </w:rPr>
    </w:lvl>
  </w:abstractNum>
  <w:abstractNum w:abstractNumId="253">
    <w:nsid w:val="000000FE"/>
    <w:multiLevelType w:val="hybridMultilevel"/>
    <w:tmpl w:val="000000FE"/>
    <w:lvl w:ilvl="0" w:tplc="E392FE8E">
      <w:start w:val="1"/>
      <w:numFmt w:val="bullet"/>
      <w:lvlText w:val=""/>
      <w:lvlJc w:val="left"/>
      <w:pPr>
        <w:tabs>
          <w:tab w:val="num" w:pos="720"/>
        </w:tabs>
        <w:ind w:left="720" w:hanging="360"/>
      </w:pPr>
      <w:rPr>
        <w:rFonts w:ascii="Symbol" w:hAnsi="Symbol"/>
      </w:rPr>
    </w:lvl>
    <w:lvl w:ilvl="1" w:tplc="2F926A8C">
      <w:start w:val="1"/>
      <w:numFmt w:val="bullet"/>
      <w:lvlText w:val="o"/>
      <w:lvlJc w:val="left"/>
      <w:pPr>
        <w:tabs>
          <w:tab w:val="num" w:pos="1440"/>
        </w:tabs>
        <w:ind w:left="1440" w:hanging="360"/>
      </w:pPr>
      <w:rPr>
        <w:rFonts w:ascii="Courier New" w:hAnsi="Courier New"/>
      </w:rPr>
    </w:lvl>
    <w:lvl w:ilvl="2" w:tplc="1DF83D9A">
      <w:start w:val="1"/>
      <w:numFmt w:val="bullet"/>
      <w:lvlText w:val=""/>
      <w:lvlJc w:val="left"/>
      <w:pPr>
        <w:tabs>
          <w:tab w:val="num" w:pos="2160"/>
        </w:tabs>
        <w:ind w:left="2160" w:hanging="360"/>
      </w:pPr>
      <w:rPr>
        <w:rFonts w:ascii="Wingdings" w:hAnsi="Wingdings"/>
      </w:rPr>
    </w:lvl>
    <w:lvl w:ilvl="3" w:tplc="904AEDA6">
      <w:start w:val="1"/>
      <w:numFmt w:val="bullet"/>
      <w:lvlText w:val=""/>
      <w:lvlJc w:val="left"/>
      <w:pPr>
        <w:tabs>
          <w:tab w:val="num" w:pos="2880"/>
        </w:tabs>
        <w:ind w:left="2880" w:hanging="360"/>
      </w:pPr>
      <w:rPr>
        <w:rFonts w:ascii="Symbol" w:hAnsi="Symbol"/>
      </w:rPr>
    </w:lvl>
    <w:lvl w:ilvl="4" w:tplc="B7665288">
      <w:start w:val="1"/>
      <w:numFmt w:val="bullet"/>
      <w:lvlText w:val="o"/>
      <w:lvlJc w:val="left"/>
      <w:pPr>
        <w:tabs>
          <w:tab w:val="num" w:pos="3600"/>
        </w:tabs>
        <w:ind w:left="3600" w:hanging="360"/>
      </w:pPr>
      <w:rPr>
        <w:rFonts w:ascii="Courier New" w:hAnsi="Courier New"/>
      </w:rPr>
    </w:lvl>
    <w:lvl w:ilvl="5" w:tplc="7C5AE8FA">
      <w:start w:val="1"/>
      <w:numFmt w:val="bullet"/>
      <w:lvlText w:val=""/>
      <w:lvlJc w:val="left"/>
      <w:pPr>
        <w:tabs>
          <w:tab w:val="num" w:pos="4320"/>
        </w:tabs>
        <w:ind w:left="4320" w:hanging="360"/>
      </w:pPr>
      <w:rPr>
        <w:rFonts w:ascii="Wingdings" w:hAnsi="Wingdings"/>
      </w:rPr>
    </w:lvl>
    <w:lvl w:ilvl="6" w:tplc="7CA2BBAC">
      <w:start w:val="1"/>
      <w:numFmt w:val="bullet"/>
      <w:lvlText w:val=""/>
      <w:lvlJc w:val="left"/>
      <w:pPr>
        <w:tabs>
          <w:tab w:val="num" w:pos="5040"/>
        </w:tabs>
        <w:ind w:left="5040" w:hanging="360"/>
      </w:pPr>
      <w:rPr>
        <w:rFonts w:ascii="Symbol" w:hAnsi="Symbol"/>
      </w:rPr>
    </w:lvl>
    <w:lvl w:ilvl="7" w:tplc="64F6C51E">
      <w:start w:val="1"/>
      <w:numFmt w:val="bullet"/>
      <w:lvlText w:val="o"/>
      <w:lvlJc w:val="left"/>
      <w:pPr>
        <w:tabs>
          <w:tab w:val="num" w:pos="5760"/>
        </w:tabs>
        <w:ind w:left="5760" w:hanging="360"/>
      </w:pPr>
      <w:rPr>
        <w:rFonts w:ascii="Courier New" w:hAnsi="Courier New"/>
      </w:rPr>
    </w:lvl>
    <w:lvl w:ilvl="8" w:tplc="BE463836">
      <w:start w:val="1"/>
      <w:numFmt w:val="bullet"/>
      <w:lvlText w:val=""/>
      <w:lvlJc w:val="left"/>
      <w:pPr>
        <w:tabs>
          <w:tab w:val="num" w:pos="6480"/>
        </w:tabs>
        <w:ind w:left="6480" w:hanging="360"/>
      </w:pPr>
      <w:rPr>
        <w:rFonts w:ascii="Wingdings" w:hAnsi="Wingdings"/>
      </w:rPr>
    </w:lvl>
  </w:abstractNum>
  <w:abstractNum w:abstractNumId="254">
    <w:nsid w:val="000000FF"/>
    <w:multiLevelType w:val="hybridMultilevel"/>
    <w:tmpl w:val="000000FF"/>
    <w:lvl w:ilvl="0" w:tplc="564AD4D6">
      <w:start w:val="1"/>
      <w:numFmt w:val="bullet"/>
      <w:lvlText w:val=""/>
      <w:lvlJc w:val="left"/>
      <w:pPr>
        <w:tabs>
          <w:tab w:val="num" w:pos="720"/>
        </w:tabs>
        <w:ind w:left="720" w:hanging="360"/>
      </w:pPr>
      <w:rPr>
        <w:rFonts w:ascii="Symbol" w:hAnsi="Symbol"/>
      </w:rPr>
    </w:lvl>
    <w:lvl w:ilvl="1" w:tplc="90AEE488">
      <w:start w:val="1"/>
      <w:numFmt w:val="bullet"/>
      <w:lvlText w:val="o"/>
      <w:lvlJc w:val="left"/>
      <w:pPr>
        <w:tabs>
          <w:tab w:val="num" w:pos="1440"/>
        </w:tabs>
        <w:ind w:left="1440" w:hanging="360"/>
      </w:pPr>
      <w:rPr>
        <w:rFonts w:ascii="Courier New" w:hAnsi="Courier New"/>
      </w:rPr>
    </w:lvl>
    <w:lvl w:ilvl="2" w:tplc="E27C5C52">
      <w:start w:val="1"/>
      <w:numFmt w:val="bullet"/>
      <w:lvlText w:val=""/>
      <w:lvlJc w:val="left"/>
      <w:pPr>
        <w:tabs>
          <w:tab w:val="num" w:pos="2160"/>
        </w:tabs>
        <w:ind w:left="2160" w:hanging="360"/>
      </w:pPr>
      <w:rPr>
        <w:rFonts w:ascii="Wingdings" w:hAnsi="Wingdings"/>
      </w:rPr>
    </w:lvl>
    <w:lvl w:ilvl="3" w:tplc="2F02D0F2">
      <w:start w:val="1"/>
      <w:numFmt w:val="bullet"/>
      <w:lvlText w:val=""/>
      <w:lvlJc w:val="left"/>
      <w:pPr>
        <w:tabs>
          <w:tab w:val="num" w:pos="2880"/>
        </w:tabs>
        <w:ind w:left="2880" w:hanging="360"/>
      </w:pPr>
      <w:rPr>
        <w:rFonts w:ascii="Symbol" w:hAnsi="Symbol"/>
      </w:rPr>
    </w:lvl>
    <w:lvl w:ilvl="4" w:tplc="90D005F8">
      <w:start w:val="1"/>
      <w:numFmt w:val="bullet"/>
      <w:lvlText w:val="o"/>
      <w:lvlJc w:val="left"/>
      <w:pPr>
        <w:tabs>
          <w:tab w:val="num" w:pos="3600"/>
        </w:tabs>
        <w:ind w:left="3600" w:hanging="360"/>
      </w:pPr>
      <w:rPr>
        <w:rFonts w:ascii="Courier New" w:hAnsi="Courier New"/>
      </w:rPr>
    </w:lvl>
    <w:lvl w:ilvl="5" w:tplc="62888AB0">
      <w:start w:val="1"/>
      <w:numFmt w:val="bullet"/>
      <w:lvlText w:val=""/>
      <w:lvlJc w:val="left"/>
      <w:pPr>
        <w:tabs>
          <w:tab w:val="num" w:pos="4320"/>
        </w:tabs>
        <w:ind w:left="4320" w:hanging="360"/>
      </w:pPr>
      <w:rPr>
        <w:rFonts w:ascii="Wingdings" w:hAnsi="Wingdings"/>
      </w:rPr>
    </w:lvl>
    <w:lvl w:ilvl="6" w:tplc="00A2A018">
      <w:start w:val="1"/>
      <w:numFmt w:val="bullet"/>
      <w:lvlText w:val=""/>
      <w:lvlJc w:val="left"/>
      <w:pPr>
        <w:tabs>
          <w:tab w:val="num" w:pos="5040"/>
        </w:tabs>
        <w:ind w:left="5040" w:hanging="360"/>
      </w:pPr>
      <w:rPr>
        <w:rFonts w:ascii="Symbol" w:hAnsi="Symbol"/>
      </w:rPr>
    </w:lvl>
    <w:lvl w:ilvl="7" w:tplc="4EA0A744">
      <w:start w:val="1"/>
      <w:numFmt w:val="bullet"/>
      <w:lvlText w:val="o"/>
      <w:lvlJc w:val="left"/>
      <w:pPr>
        <w:tabs>
          <w:tab w:val="num" w:pos="5760"/>
        </w:tabs>
        <w:ind w:left="5760" w:hanging="360"/>
      </w:pPr>
      <w:rPr>
        <w:rFonts w:ascii="Courier New" w:hAnsi="Courier New"/>
      </w:rPr>
    </w:lvl>
    <w:lvl w:ilvl="8" w:tplc="6B947198">
      <w:start w:val="1"/>
      <w:numFmt w:val="bullet"/>
      <w:lvlText w:val=""/>
      <w:lvlJc w:val="left"/>
      <w:pPr>
        <w:tabs>
          <w:tab w:val="num" w:pos="6480"/>
        </w:tabs>
        <w:ind w:left="6480" w:hanging="360"/>
      </w:pPr>
      <w:rPr>
        <w:rFonts w:ascii="Wingdings" w:hAnsi="Wingdings"/>
      </w:rPr>
    </w:lvl>
  </w:abstractNum>
  <w:abstractNum w:abstractNumId="255">
    <w:nsid w:val="00000100"/>
    <w:multiLevelType w:val="hybridMultilevel"/>
    <w:tmpl w:val="00000100"/>
    <w:lvl w:ilvl="0" w:tplc="FCD897D8">
      <w:start w:val="1"/>
      <w:numFmt w:val="bullet"/>
      <w:lvlText w:val=""/>
      <w:lvlJc w:val="left"/>
      <w:pPr>
        <w:tabs>
          <w:tab w:val="num" w:pos="720"/>
        </w:tabs>
        <w:ind w:left="720" w:hanging="360"/>
      </w:pPr>
      <w:rPr>
        <w:rFonts w:ascii="Symbol" w:hAnsi="Symbol"/>
      </w:rPr>
    </w:lvl>
    <w:lvl w:ilvl="1" w:tplc="B23E6B48">
      <w:start w:val="1"/>
      <w:numFmt w:val="bullet"/>
      <w:lvlText w:val="o"/>
      <w:lvlJc w:val="left"/>
      <w:pPr>
        <w:tabs>
          <w:tab w:val="num" w:pos="1440"/>
        </w:tabs>
        <w:ind w:left="1440" w:hanging="360"/>
      </w:pPr>
      <w:rPr>
        <w:rFonts w:ascii="Courier New" w:hAnsi="Courier New"/>
      </w:rPr>
    </w:lvl>
    <w:lvl w:ilvl="2" w:tplc="06B6F7EE">
      <w:start w:val="1"/>
      <w:numFmt w:val="bullet"/>
      <w:lvlText w:val=""/>
      <w:lvlJc w:val="left"/>
      <w:pPr>
        <w:tabs>
          <w:tab w:val="num" w:pos="2160"/>
        </w:tabs>
        <w:ind w:left="2160" w:hanging="360"/>
      </w:pPr>
      <w:rPr>
        <w:rFonts w:ascii="Wingdings" w:hAnsi="Wingdings"/>
      </w:rPr>
    </w:lvl>
    <w:lvl w:ilvl="3" w:tplc="023CFD72">
      <w:start w:val="1"/>
      <w:numFmt w:val="bullet"/>
      <w:lvlText w:val=""/>
      <w:lvlJc w:val="left"/>
      <w:pPr>
        <w:tabs>
          <w:tab w:val="num" w:pos="2880"/>
        </w:tabs>
        <w:ind w:left="2880" w:hanging="360"/>
      </w:pPr>
      <w:rPr>
        <w:rFonts w:ascii="Symbol" w:hAnsi="Symbol"/>
      </w:rPr>
    </w:lvl>
    <w:lvl w:ilvl="4" w:tplc="B97411A6">
      <w:start w:val="1"/>
      <w:numFmt w:val="bullet"/>
      <w:lvlText w:val="o"/>
      <w:lvlJc w:val="left"/>
      <w:pPr>
        <w:tabs>
          <w:tab w:val="num" w:pos="3600"/>
        </w:tabs>
        <w:ind w:left="3600" w:hanging="360"/>
      </w:pPr>
      <w:rPr>
        <w:rFonts w:ascii="Courier New" w:hAnsi="Courier New"/>
      </w:rPr>
    </w:lvl>
    <w:lvl w:ilvl="5" w:tplc="5358D520">
      <w:start w:val="1"/>
      <w:numFmt w:val="bullet"/>
      <w:lvlText w:val=""/>
      <w:lvlJc w:val="left"/>
      <w:pPr>
        <w:tabs>
          <w:tab w:val="num" w:pos="4320"/>
        </w:tabs>
        <w:ind w:left="4320" w:hanging="360"/>
      </w:pPr>
      <w:rPr>
        <w:rFonts w:ascii="Wingdings" w:hAnsi="Wingdings"/>
      </w:rPr>
    </w:lvl>
    <w:lvl w:ilvl="6" w:tplc="B6125D92">
      <w:start w:val="1"/>
      <w:numFmt w:val="bullet"/>
      <w:lvlText w:val=""/>
      <w:lvlJc w:val="left"/>
      <w:pPr>
        <w:tabs>
          <w:tab w:val="num" w:pos="5040"/>
        </w:tabs>
        <w:ind w:left="5040" w:hanging="360"/>
      </w:pPr>
      <w:rPr>
        <w:rFonts w:ascii="Symbol" w:hAnsi="Symbol"/>
      </w:rPr>
    </w:lvl>
    <w:lvl w:ilvl="7" w:tplc="0F44F8B4">
      <w:start w:val="1"/>
      <w:numFmt w:val="bullet"/>
      <w:lvlText w:val="o"/>
      <w:lvlJc w:val="left"/>
      <w:pPr>
        <w:tabs>
          <w:tab w:val="num" w:pos="5760"/>
        </w:tabs>
        <w:ind w:left="5760" w:hanging="360"/>
      </w:pPr>
      <w:rPr>
        <w:rFonts w:ascii="Courier New" w:hAnsi="Courier New"/>
      </w:rPr>
    </w:lvl>
    <w:lvl w:ilvl="8" w:tplc="AE36BC88">
      <w:start w:val="1"/>
      <w:numFmt w:val="bullet"/>
      <w:lvlText w:val=""/>
      <w:lvlJc w:val="left"/>
      <w:pPr>
        <w:tabs>
          <w:tab w:val="num" w:pos="6480"/>
        </w:tabs>
        <w:ind w:left="6480" w:hanging="360"/>
      </w:pPr>
      <w:rPr>
        <w:rFonts w:ascii="Wingdings" w:hAnsi="Wingdings"/>
      </w:rPr>
    </w:lvl>
  </w:abstractNum>
  <w:abstractNum w:abstractNumId="256">
    <w:nsid w:val="00000101"/>
    <w:multiLevelType w:val="hybridMultilevel"/>
    <w:tmpl w:val="00000101"/>
    <w:lvl w:ilvl="0" w:tplc="18A853E6">
      <w:start w:val="1"/>
      <w:numFmt w:val="bullet"/>
      <w:lvlText w:val=""/>
      <w:lvlJc w:val="left"/>
      <w:pPr>
        <w:tabs>
          <w:tab w:val="num" w:pos="720"/>
        </w:tabs>
        <w:ind w:left="720" w:hanging="360"/>
      </w:pPr>
      <w:rPr>
        <w:rFonts w:ascii="Symbol" w:hAnsi="Symbol"/>
      </w:rPr>
    </w:lvl>
    <w:lvl w:ilvl="1" w:tplc="F2D6BFE8">
      <w:start w:val="1"/>
      <w:numFmt w:val="bullet"/>
      <w:lvlText w:val="o"/>
      <w:lvlJc w:val="left"/>
      <w:pPr>
        <w:tabs>
          <w:tab w:val="num" w:pos="1440"/>
        </w:tabs>
        <w:ind w:left="1440" w:hanging="360"/>
      </w:pPr>
      <w:rPr>
        <w:rFonts w:ascii="Courier New" w:hAnsi="Courier New"/>
      </w:rPr>
    </w:lvl>
    <w:lvl w:ilvl="2" w:tplc="D22690D8">
      <w:start w:val="1"/>
      <w:numFmt w:val="bullet"/>
      <w:lvlText w:val=""/>
      <w:lvlJc w:val="left"/>
      <w:pPr>
        <w:tabs>
          <w:tab w:val="num" w:pos="2160"/>
        </w:tabs>
        <w:ind w:left="2160" w:hanging="360"/>
      </w:pPr>
      <w:rPr>
        <w:rFonts w:ascii="Wingdings" w:hAnsi="Wingdings"/>
      </w:rPr>
    </w:lvl>
    <w:lvl w:ilvl="3" w:tplc="316089A6">
      <w:start w:val="1"/>
      <w:numFmt w:val="bullet"/>
      <w:lvlText w:val=""/>
      <w:lvlJc w:val="left"/>
      <w:pPr>
        <w:tabs>
          <w:tab w:val="num" w:pos="2880"/>
        </w:tabs>
        <w:ind w:left="2880" w:hanging="360"/>
      </w:pPr>
      <w:rPr>
        <w:rFonts w:ascii="Symbol" w:hAnsi="Symbol"/>
      </w:rPr>
    </w:lvl>
    <w:lvl w:ilvl="4" w:tplc="05A26C20">
      <w:start w:val="1"/>
      <w:numFmt w:val="bullet"/>
      <w:lvlText w:val="o"/>
      <w:lvlJc w:val="left"/>
      <w:pPr>
        <w:tabs>
          <w:tab w:val="num" w:pos="3600"/>
        </w:tabs>
        <w:ind w:left="3600" w:hanging="360"/>
      </w:pPr>
      <w:rPr>
        <w:rFonts w:ascii="Courier New" w:hAnsi="Courier New"/>
      </w:rPr>
    </w:lvl>
    <w:lvl w:ilvl="5" w:tplc="71D8EFEE">
      <w:start w:val="1"/>
      <w:numFmt w:val="bullet"/>
      <w:lvlText w:val=""/>
      <w:lvlJc w:val="left"/>
      <w:pPr>
        <w:tabs>
          <w:tab w:val="num" w:pos="4320"/>
        </w:tabs>
        <w:ind w:left="4320" w:hanging="360"/>
      </w:pPr>
      <w:rPr>
        <w:rFonts w:ascii="Wingdings" w:hAnsi="Wingdings"/>
      </w:rPr>
    </w:lvl>
    <w:lvl w:ilvl="6" w:tplc="193A1678">
      <w:start w:val="1"/>
      <w:numFmt w:val="bullet"/>
      <w:lvlText w:val=""/>
      <w:lvlJc w:val="left"/>
      <w:pPr>
        <w:tabs>
          <w:tab w:val="num" w:pos="5040"/>
        </w:tabs>
        <w:ind w:left="5040" w:hanging="360"/>
      </w:pPr>
      <w:rPr>
        <w:rFonts w:ascii="Symbol" w:hAnsi="Symbol"/>
      </w:rPr>
    </w:lvl>
    <w:lvl w:ilvl="7" w:tplc="7DE2AF5A">
      <w:start w:val="1"/>
      <w:numFmt w:val="bullet"/>
      <w:lvlText w:val="o"/>
      <w:lvlJc w:val="left"/>
      <w:pPr>
        <w:tabs>
          <w:tab w:val="num" w:pos="5760"/>
        </w:tabs>
        <w:ind w:left="5760" w:hanging="360"/>
      </w:pPr>
      <w:rPr>
        <w:rFonts w:ascii="Courier New" w:hAnsi="Courier New"/>
      </w:rPr>
    </w:lvl>
    <w:lvl w:ilvl="8" w:tplc="86E46DA2">
      <w:start w:val="1"/>
      <w:numFmt w:val="bullet"/>
      <w:lvlText w:val=""/>
      <w:lvlJc w:val="left"/>
      <w:pPr>
        <w:tabs>
          <w:tab w:val="num" w:pos="6480"/>
        </w:tabs>
        <w:ind w:left="6480" w:hanging="360"/>
      </w:pPr>
      <w:rPr>
        <w:rFonts w:ascii="Wingdings" w:hAnsi="Wingdings"/>
      </w:rPr>
    </w:lvl>
  </w:abstractNum>
  <w:abstractNum w:abstractNumId="257">
    <w:nsid w:val="00000102"/>
    <w:multiLevelType w:val="hybridMultilevel"/>
    <w:tmpl w:val="00000102"/>
    <w:lvl w:ilvl="0" w:tplc="FF90D740">
      <w:start w:val="1"/>
      <w:numFmt w:val="bullet"/>
      <w:lvlText w:val=""/>
      <w:lvlJc w:val="left"/>
      <w:pPr>
        <w:tabs>
          <w:tab w:val="num" w:pos="720"/>
        </w:tabs>
        <w:ind w:left="720" w:hanging="360"/>
      </w:pPr>
      <w:rPr>
        <w:rFonts w:ascii="Symbol" w:hAnsi="Symbol"/>
      </w:rPr>
    </w:lvl>
    <w:lvl w:ilvl="1" w:tplc="687AA05A">
      <w:start w:val="1"/>
      <w:numFmt w:val="bullet"/>
      <w:lvlText w:val="o"/>
      <w:lvlJc w:val="left"/>
      <w:pPr>
        <w:tabs>
          <w:tab w:val="num" w:pos="1440"/>
        </w:tabs>
        <w:ind w:left="1440" w:hanging="360"/>
      </w:pPr>
      <w:rPr>
        <w:rFonts w:ascii="Courier New" w:hAnsi="Courier New"/>
      </w:rPr>
    </w:lvl>
    <w:lvl w:ilvl="2" w:tplc="33FCCCEE">
      <w:start w:val="1"/>
      <w:numFmt w:val="bullet"/>
      <w:lvlText w:val=""/>
      <w:lvlJc w:val="left"/>
      <w:pPr>
        <w:tabs>
          <w:tab w:val="num" w:pos="2160"/>
        </w:tabs>
        <w:ind w:left="2160" w:hanging="360"/>
      </w:pPr>
      <w:rPr>
        <w:rFonts w:ascii="Wingdings" w:hAnsi="Wingdings"/>
      </w:rPr>
    </w:lvl>
    <w:lvl w:ilvl="3" w:tplc="7A60577A">
      <w:start w:val="1"/>
      <w:numFmt w:val="bullet"/>
      <w:lvlText w:val=""/>
      <w:lvlJc w:val="left"/>
      <w:pPr>
        <w:tabs>
          <w:tab w:val="num" w:pos="2880"/>
        </w:tabs>
        <w:ind w:left="2880" w:hanging="360"/>
      </w:pPr>
      <w:rPr>
        <w:rFonts w:ascii="Symbol" w:hAnsi="Symbol"/>
      </w:rPr>
    </w:lvl>
    <w:lvl w:ilvl="4" w:tplc="48DEE984">
      <w:start w:val="1"/>
      <w:numFmt w:val="bullet"/>
      <w:lvlText w:val="o"/>
      <w:lvlJc w:val="left"/>
      <w:pPr>
        <w:tabs>
          <w:tab w:val="num" w:pos="3600"/>
        </w:tabs>
        <w:ind w:left="3600" w:hanging="360"/>
      </w:pPr>
      <w:rPr>
        <w:rFonts w:ascii="Courier New" w:hAnsi="Courier New"/>
      </w:rPr>
    </w:lvl>
    <w:lvl w:ilvl="5" w:tplc="23A83926">
      <w:start w:val="1"/>
      <w:numFmt w:val="bullet"/>
      <w:lvlText w:val=""/>
      <w:lvlJc w:val="left"/>
      <w:pPr>
        <w:tabs>
          <w:tab w:val="num" w:pos="4320"/>
        </w:tabs>
        <w:ind w:left="4320" w:hanging="360"/>
      </w:pPr>
      <w:rPr>
        <w:rFonts w:ascii="Wingdings" w:hAnsi="Wingdings"/>
      </w:rPr>
    </w:lvl>
    <w:lvl w:ilvl="6" w:tplc="D128A6CE">
      <w:start w:val="1"/>
      <w:numFmt w:val="bullet"/>
      <w:lvlText w:val=""/>
      <w:lvlJc w:val="left"/>
      <w:pPr>
        <w:tabs>
          <w:tab w:val="num" w:pos="5040"/>
        </w:tabs>
        <w:ind w:left="5040" w:hanging="360"/>
      </w:pPr>
      <w:rPr>
        <w:rFonts w:ascii="Symbol" w:hAnsi="Symbol"/>
      </w:rPr>
    </w:lvl>
    <w:lvl w:ilvl="7" w:tplc="C58ADB26">
      <w:start w:val="1"/>
      <w:numFmt w:val="bullet"/>
      <w:lvlText w:val="o"/>
      <w:lvlJc w:val="left"/>
      <w:pPr>
        <w:tabs>
          <w:tab w:val="num" w:pos="5760"/>
        </w:tabs>
        <w:ind w:left="5760" w:hanging="360"/>
      </w:pPr>
      <w:rPr>
        <w:rFonts w:ascii="Courier New" w:hAnsi="Courier New"/>
      </w:rPr>
    </w:lvl>
    <w:lvl w:ilvl="8" w:tplc="E2F0C002">
      <w:start w:val="1"/>
      <w:numFmt w:val="bullet"/>
      <w:lvlText w:val=""/>
      <w:lvlJc w:val="left"/>
      <w:pPr>
        <w:tabs>
          <w:tab w:val="num" w:pos="6480"/>
        </w:tabs>
        <w:ind w:left="6480" w:hanging="360"/>
      </w:pPr>
      <w:rPr>
        <w:rFonts w:ascii="Wingdings" w:hAnsi="Wingdings"/>
      </w:rPr>
    </w:lvl>
  </w:abstractNum>
  <w:abstractNum w:abstractNumId="258">
    <w:nsid w:val="00000103"/>
    <w:multiLevelType w:val="hybridMultilevel"/>
    <w:tmpl w:val="00000103"/>
    <w:lvl w:ilvl="0" w:tplc="B20CE5B8">
      <w:start w:val="1"/>
      <w:numFmt w:val="bullet"/>
      <w:lvlText w:val=""/>
      <w:lvlJc w:val="left"/>
      <w:pPr>
        <w:tabs>
          <w:tab w:val="num" w:pos="720"/>
        </w:tabs>
        <w:ind w:left="720" w:hanging="360"/>
      </w:pPr>
      <w:rPr>
        <w:rFonts w:ascii="Symbol" w:hAnsi="Symbol"/>
      </w:rPr>
    </w:lvl>
    <w:lvl w:ilvl="1" w:tplc="5224C004">
      <w:start w:val="1"/>
      <w:numFmt w:val="bullet"/>
      <w:lvlText w:val="o"/>
      <w:lvlJc w:val="left"/>
      <w:pPr>
        <w:tabs>
          <w:tab w:val="num" w:pos="1440"/>
        </w:tabs>
        <w:ind w:left="1440" w:hanging="360"/>
      </w:pPr>
      <w:rPr>
        <w:rFonts w:ascii="Courier New" w:hAnsi="Courier New"/>
      </w:rPr>
    </w:lvl>
    <w:lvl w:ilvl="2" w:tplc="F3F0D0E4">
      <w:start w:val="1"/>
      <w:numFmt w:val="bullet"/>
      <w:lvlText w:val=""/>
      <w:lvlJc w:val="left"/>
      <w:pPr>
        <w:tabs>
          <w:tab w:val="num" w:pos="2160"/>
        </w:tabs>
        <w:ind w:left="2160" w:hanging="360"/>
      </w:pPr>
      <w:rPr>
        <w:rFonts w:ascii="Wingdings" w:hAnsi="Wingdings"/>
      </w:rPr>
    </w:lvl>
    <w:lvl w:ilvl="3" w:tplc="317000B0">
      <w:start w:val="1"/>
      <w:numFmt w:val="bullet"/>
      <w:lvlText w:val=""/>
      <w:lvlJc w:val="left"/>
      <w:pPr>
        <w:tabs>
          <w:tab w:val="num" w:pos="2880"/>
        </w:tabs>
        <w:ind w:left="2880" w:hanging="360"/>
      </w:pPr>
      <w:rPr>
        <w:rFonts w:ascii="Symbol" w:hAnsi="Symbol"/>
      </w:rPr>
    </w:lvl>
    <w:lvl w:ilvl="4" w:tplc="9FF89A1C">
      <w:start w:val="1"/>
      <w:numFmt w:val="bullet"/>
      <w:lvlText w:val="o"/>
      <w:lvlJc w:val="left"/>
      <w:pPr>
        <w:tabs>
          <w:tab w:val="num" w:pos="3600"/>
        </w:tabs>
        <w:ind w:left="3600" w:hanging="360"/>
      </w:pPr>
      <w:rPr>
        <w:rFonts w:ascii="Courier New" w:hAnsi="Courier New"/>
      </w:rPr>
    </w:lvl>
    <w:lvl w:ilvl="5" w:tplc="B6289404">
      <w:start w:val="1"/>
      <w:numFmt w:val="bullet"/>
      <w:lvlText w:val=""/>
      <w:lvlJc w:val="left"/>
      <w:pPr>
        <w:tabs>
          <w:tab w:val="num" w:pos="4320"/>
        </w:tabs>
        <w:ind w:left="4320" w:hanging="360"/>
      </w:pPr>
      <w:rPr>
        <w:rFonts w:ascii="Wingdings" w:hAnsi="Wingdings"/>
      </w:rPr>
    </w:lvl>
    <w:lvl w:ilvl="6" w:tplc="03A40F9A">
      <w:start w:val="1"/>
      <w:numFmt w:val="bullet"/>
      <w:lvlText w:val=""/>
      <w:lvlJc w:val="left"/>
      <w:pPr>
        <w:tabs>
          <w:tab w:val="num" w:pos="5040"/>
        </w:tabs>
        <w:ind w:left="5040" w:hanging="360"/>
      </w:pPr>
      <w:rPr>
        <w:rFonts w:ascii="Symbol" w:hAnsi="Symbol"/>
      </w:rPr>
    </w:lvl>
    <w:lvl w:ilvl="7" w:tplc="CC94D13A">
      <w:start w:val="1"/>
      <w:numFmt w:val="bullet"/>
      <w:lvlText w:val="o"/>
      <w:lvlJc w:val="left"/>
      <w:pPr>
        <w:tabs>
          <w:tab w:val="num" w:pos="5760"/>
        </w:tabs>
        <w:ind w:left="5760" w:hanging="360"/>
      </w:pPr>
      <w:rPr>
        <w:rFonts w:ascii="Courier New" w:hAnsi="Courier New"/>
      </w:rPr>
    </w:lvl>
    <w:lvl w:ilvl="8" w:tplc="14E62DA6">
      <w:start w:val="1"/>
      <w:numFmt w:val="bullet"/>
      <w:lvlText w:val=""/>
      <w:lvlJc w:val="left"/>
      <w:pPr>
        <w:tabs>
          <w:tab w:val="num" w:pos="6480"/>
        </w:tabs>
        <w:ind w:left="6480" w:hanging="360"/>
      </w:pPr>
      <w:rPr>
        <w:rFonts w:ascii="Wingdings" w:hAnsi="Wingdings"/>
      </w:rPr>
    </w:lvl>
  </w:abstractNum>
  <w:abstractNum w:abstractNumId="259">
    <w:nsid w:val="00000104"/>
    <w:multiLevelType w:val="hybridMultilevel"/>
    <w:tmpl w:val="00000104"/>
    <w:lvl w:ilvl="0" w:tplc="68DC50F2">
      <w:start w:val="1"/>
      <w:numFmt w:val="bullet"/>
      <w:lvlText w:val=""/>
      <w:lvlJc w:val="left"/>
      <w:pPr>
        <w:tabs>
          <w:tab w:val="num" w:pos="720"/>
        </w:tabs>
        <w:ind w:left="720" w:hanging="360"/>
      </w:pPr>
      <w:rPr>
        <w:rFonts w:ascii="Symbol" w:hAnsi="Symbol"/>
      </w:rPr>
    </w:lvl>
    <w:lvl w:ilvl="1" w:tplc="B0F2AB7E">
      <w:start w:val="1"/>
      <w:numFmt w:val="bullet"/>
      <w:lvlText w:val="o"/>
      <w:lvlJc w:val="left"/>
      <w:pPr>
        <w:tabs>
          <w:tab w:val="num" w:pos="1440"/>
        </w:tabs>
        <w:ind w:left="1440" w:hanging="360"/>
      </w:pPr>
      <w:rPr>
        <w:rFonts w:ascii="Courier New" w:hAnsi="Courier New"/>
      </w:rPr>
    </w:lvl>
    <w:lvl w:ilvl="2" w:tplc="A0C29B88">
      <w:start w:val="1"/>
      <w:numFmt w:val="bullet"/>
      <w:lvlText w:val=""/>
      <w:lvlJc w:val="left"/>
      <w:pPr>
        <w:tabs>
          <w:tab w:val="num" w:pos="2160"/>
        </w:tabs>
        <w:ind w:left="2160" w:hanging="360"/>
      </w:pPr>
      <w:rPr>
        <w:rFonts w:ascii="Wingdings" w:hAnsi="Wingdings"/>
      </w:rPr>
    </w:lvl>
    <w:lvl w:ilvl="3" w:tplc="1A741DA4">
      <w:start w:val="1"/>
      <w:numFmt w:val="bullet"/>
      <w:lvlText w:val=""/>
      <w:lvlJc w:val="left"/>
      <w:pPr>
        <w:tabs>
          <w:tab w:val="num" w:pos="2880"/>
        </w:tabs>
        <w:ind w:left="2880" w:hanging="360"/>
      </w:pPr>
      <w:rPr>
        <w:rFonts w:ascii="Symbol" w:hAnsi="Symbol"/>
      </w:rPr>
    </w:lvl>
    <w:lvl w:ilvl="4" w:tplc="7206C0AE">
      <w:start w:val="1"/>
      <w:numFmt w:val="bullet"/>
      <w:lvlText w:val="o"/>
      <w:lvlJc w:val="left"/>
      <w:pPr>
        <w:tabs>
          <w:tab w:val="num" w:pos="3600"/>
        </w:tabs>
        <w:ind w:left="3600" w:hanging="360"/>
      </w:pPr>
      <w:rPr>
        <w:rFonts w:ascii="Courier New" w:hAnsi="Courier New"/>
      </w:rPr>
    </w:lvl>
    <w:lvl w:ilvl="5" w:tplc="8E18B632">
      <w:start w:val="1"/>
      <w:numFmt w:val="bullet"/>
      <w:lvlText w:val=""/>
      <w:lvlJc w:val="left"/>
      <w:pPr>
        <w:tabs>
          <w:tab w:val="num" w:pos="4320"/>
        </w:tabs>
        <w:ind w:left="4320" w:hanging="360"/>
      </w:pPr>
      <w:rPr>
        <w:rFonts w:ascii="Wingdings" w:hAnsi="Wingdings"/>
      </w:rPr>
    </w:lvl>
    <w:lvl w:ilvl="6" w:tplc="5024E99E">
      <w:start w:val="1"/>
      <w:numFmt w:val="bullet"/>
      <w:lvlText w:val=""/>
      <w:lvlJc w:val="left"/>
      <w:pPr>
        <w:tabs>
          <w:tab w:val="num" w:pos="5040"/>
        </w:tabs>
        <w:ind w:left="5040" w:hanging="360"/>
      </w:pPr>
      <w:rPr>
        <w:rFonts w:ascii="Symbol" w:hAnsi="Symbol"/>
      </w:rPr>
    </w:lvl>
    <w:lvl w:ilvl="7" w:tplc="02FE231C">
      <w:start w:val="1"/>
      <w:numFmt w:val="bullet"/>
      <w:lvlText w:val="o"/>
      <w:lvlJc w:val="left"/>
      <w:pPr>
        <w:tabs>
          <w:tab w:val="num" w:pos="5760"/>
        </w:tabs>
        <w:ind w:left="5760" w:hanging="360"/>
      </w:pPr>
      <w:rPr>
        <w:rFonts w:ascii="Courier New" w:hAnsi="Courier New"/>
      </w:rPr>
    </w:lvl>
    <w:lvl w:ilvl="8" w:tplc="38464700">
      <w:start w:val="1"/>
      <w:numFmt w:val="bullet"/>
      <w:lvlText w:val=""/>
      <w:lvlJc w:val="left"/>
      <w:pPr>
        <w:tabs>
          <w:tab w:val="num" w:pos="6480"/>
        </w:tabs>
        <w:ind w:left="6480" w:hanging="360"/>
      </w:pPr>
      <w:rPr>
        <w:rFonts w:ascii="Wingdings" w:hAnsi="Wingdings"/>
      </w:rPr>
    </w:lvl>
  </w:abstractNum>
  <w:abstractNum w:abstractNumId="260">
    <w:nsid w:val="00000105"/>
    <w:multiLevelType w:val="hybridMultilevel"/>
    <w:tmpl w:val="00000105"/>
    <w:lvl w:ilvl="0" w:tplc="8D00A89C">
      <w:start w:val="1"/>
      <w:numFmt w:val="bullet"/>
      <w:lvlText w:val=""/>
      <w:lvlJc w:val="left"/>
      <w:pPr>
        <w:tabs>
          <w:tab w:val="num" w:pos="720"/>
        </w:tabs>
        <w:ind w:left="720" w:hanging="360"/>
      </w:pPr>
      <w:rPr>
        <w:rFonts w:ascii="Symbol" w:hAnsi="Symbol"/>
      </w:rPr>
    </w:lvl>
    <w:lvl w:ilvl="1" w:tplc="F25C4DB6">
      <w:start w:val="1"/>
      <w:numFmt w:val="bullet"/>
      <w:lvlText w:val="o"/>
      <w:lvlJc w:val="left"/>
      <w:pPr>
        <w:tabs>
          <w:tab w:val="num" w:pos="1440"/>
        </w:tabs>
        <w:ind w:left="1440" w:hanging="360"/>
      </w:pPr>
      <w:rPr>
        <w:rFonts w:ascii="Courier New" w:hAnsi="Courier New"/>
      </w:rPr>
    </w:lvl>
    <w:lvl w:ilvl="2" w:tplc="A9C6C4F6">
      <w:start w:val="1"/>
      <w:numFmt w:val="bullet"/>
      <w:lvlText w:val=""/>
      <w:lvlJc w:val="left"/>
      <w:pPr>
        <w:tabs>
          <w:tab w:val="num" w:pos="2160"/>
        </w:tabs>
        <w:ind w:left="2160" w:hanging="360"/>
      </w:pPr>
      <w:rPr>
        <w:rFonts w:ascii="Wingdings" w:hAnsi="Wingdings"/>
      </w:rPr>
    </w:lvl>
    <w:lvl w:ilvl="3" w:tplc="BB449448">
      <w:start w:val="1"/>
      <w:numFmt w:val="bullet"/>
      <w:lvlText w:val=""/>
      <w:lvlJc w:val="left"/>
      <w:pPr>
        <w:tabs>
          <w:tab w:val="num" w:pos="2880"/>
        </w:tabs>
        <w:ind w:left="2880" w:hanging="360"/>
      </w:pPr>
      <w:rPr>
        <w:rFonts w:ascii="Symbol" w:hAnsi="Symbol"/>
      </w:rPr>
    </w:lvl>
    <w:lvl w:ilvl="4" w:tplc="FE28E616">
      <w:start w:val="1"/>
      <w:numFmt w:val="bullet"/>
      <w:lvlText w:val="o"/>
      <w:lvlJc w:val="left"/>
      <w:pPr>
        <w:tabs>
          <w:tab w:val="num" w:pos="3600"/>
        </w:tabs>
        <w:ind w:left="3600" w:hanging="360"/>
      </w:pPr>
      <w:rPr>
        <w:rFonts w:ascii="Courier New" w:hAnsi="Courier New"/>
      </w:rPr>
    </w:lvl>
    <w:lvl w:ilvl="5" w:tplc="9D94A3CC">
      <w:start w:val="1"/>
      <w:numFmt w:val="bullet"/>
      <w:lvlText w:val=""/>
      <w:lvlJc w:val="left"/>
      <w:pPr>
        <w:tabs>
          <w:tab w:val="num" w:pos="4320"/>
        </w:tabs>
        <w:ind w:left="4320" w:hanging="360"/>
      </w:pPr>
      <w:rPr>
        <w:rFonts w:ascii="Wingdings" w:hAnsi="Wingdings"/>
      </w:rPr>
    </w:lvl>
    <w:lvl w:ilvl="6" w:tplc="53C41B40">
      <w:start w:val="1"/>
      <w:numFmt w:val="bullet"/>
      <w:lvlText w:val=""/>
      <w:lvlJc w:val="left"/>
      <w:pPr>
        <w:tabs>
          <w:tab w:val="num" w:pos="5040"/>
        </w:tabs>
        <w:ind w:left="5040" w:hanging="360"/>
      </w:pPr>
      <w:rPr>
        <w:rFonts w:ascii="Symbol" w:hAnsi="Symbol"/>
      </w:rPr>
    </w:lvl>
    <w:lvl w:ilvl="7" w:tplc="CE924A1E">
      <w:start w:val="1"/>
      <w:numFmt w:val="bullet"/>
      <w:lvlText w:val="o"/>
      <w:lvlJc w:val="left"/>
      <w:pPr>
        <w:tabs>
          <w:tab w:val="num" w:pos="5760"/>
        </w:tabs>
        <w:ind w:left="5760" w:hanging="360"/>
      </w:pPr>
      <w:rPr>
        <w:rFonts w:ascii="Courier New" w:hAnsi="Courier New"/>
      </w:rPr>
    </w:lvl>
    <w:lvl w:ilvl="8" w:tplc="F2EE1554">
      <w:start w:val="1"/>
      <w:numFmt w:val="bullet"/>
      <w:lvlText w:val=""/>
      <w:lvlJc w:val="left"/>
      <w:pPr>
        <w:tabs>
          <w:tab w:val="num" w:pos="6480"/>
        </w:tabs>
        <w:ind w:left="6480" w:hanging="360"/>
      </w:pPr>
      <w:rPr>
        <w:rFonts w:ascii="Wingdings" w:hAnsi="Wingdings"/>
      </w:rPr>
    </w:lvl>
  </w:abstractNum>
  <w:abstractNum w:abstractNumId="261">
    <w:nsid w:val="00000106"/>
    <w:multiLevelType w:val="hybridMultilevel"/>
    <w:tmpl w:val="00000106"/>
    <w:lvl w:ilvl="0" w:tplc="3AB6BEF6">
      <w:start w:val="1"/>
      <w:numFmt w:val="bullet"/>
      <w:lvlText w:val=""/>
      <w:lvlJc w:val="left"/>
      <w:pPr>
        <w:tabs>
          <w:tab w:val="num" w:pos="720"/>
        </w:tabs>
        <w:ind w:left="720" w:hanging="360"/>
      </w:pPr>
      <w:rPr>
        <w:rFonts w:ascii="Symbol" w:hAnsi="Symbol"/>
      </w:rPr>
    </w:lvl>
    <w:lvl w:ilvl="1" w:tplc="565ECDFE">
      <w:start w:val="1"/>
      <w:numFmt w:val="bullet"/>
      <w:lvlText w:val="o"/>
      <w:lvlJc w:val="left"/>
      <w:pPr>
        <w:tabs>
          <w:tab w:val="num" w:pos="1440"/>
        </w:tabs>
        <w:ind w:left="1440" w:hanging="360"/>
      </w:pPr>
      <w:rPr>
        <w:rFonts w:ascii="Courier New" w:hAnsi="Courier New"/>
      </w:rPr>
    </w:lvl>
    <w:lvl w:ilvl="2" w:tplc="1BDAC778">
      <w:start w:val="1"/>
      <w:numFmt w:val="bullet"/>
      <w:lvlText w:val=""/>
      <w:lvlJc w:val="left"/>
      <w:pPr>
        <w:tabs>
          <w:tab w:val="num" w:pos="2160"/>
        </w:tabs>
        <w:ind w:left="2160" w:hanging="360"/>
      </w:pPr>
      <w:rPr>
        <w:rFonts w:ascii="Wingdings" w:hAnsi="Wingdings"/>
      </w:rPr>
    </w:lvl>
    <w:lvl w:ilvl="3" w:tplc="EE9C761C">
      <w:start w:val="1"/>
      <w:numFmt w:val="bullet"/>
      <w:lvlText w:val=""/>
      <w:lvlJc w:val="left"/>
      <w:pPr>
        <w:tabs>
          <w:tab w:val="num" w:pos="2880"/>
        </w:tabs>
        <w:ind w:left="2880" w:hanging="360"/>
      </w:pPr>
      <w:rPr>
        <w:rFonts w:ascii="Symbol" w:hAnsi="Symbol"/>
      </w:rPr>
    </w:lvl>
    <w:lvl w:ilvl="4" w:tplc="A6965CAC">
      <w:start w:val="1"/>
      <w:numFmt w:val="bullet"/>
      <w:lvlText w:val="o"/>
      <w:lvlJc w:val="left"/>
      <w:pPr>
        <w:tabs>
          <w:tab w:val="num" w:pos="3600"/>
        </w:tabs>
        <w:ind w:left="3600" w:hanging="360"/>
      </w:pPr>
      <w:rPr>
        <w:rFonts w:ascii="Courier New" w:hAnsi="Courier New"/>
      </w:rPr>
    </w:lvl>
    <w:lvl w:ilvl="5" w:tplc="AFA492AC">
      <w:start w:val="1"/>
      <w:numFmt w:val="bullet"/>
      <w:lvlText w:val=""/>
      <w:lvlJc w:val="left"/>
      <w:pPr>
        <w:tabs>
          <w:tab w:val="num" w:pos="4320"/>
        </w:tabs>
        <w:ind w:left="4320" w:hanging="360"/>
      </w:pPr>
      <w:rPr>
        <w:rFonts w:ascii="Wingdings" w:hAnsi="Wingdings"/>
      </w:rPr>
    </w:lvl>
    <w:lvl w:ilvl="6" w:tplc="3DE2817E">
      <w:start w:val="1"/>
      <w:numFmt w:val="bullet"/>
      <w:lvlText w:val=""/>
      <w:lvlJc w:val="left"/>
      <w:pPr>
        <w:tabs>
          <w:tab w:val="num" w:pos="5040"/>
        </w:tabs>
        <w:ind w:left="5040" w:hanging="360"/>
      </w:pPr>
      <w:rPr>
        <w:rFonts w:ascii="Symbol" w:hAnsi="Symbol"/>
      </w:rPr>
    </w:lvl>
    <w:lvl w:ilvl="7" w:tplc="668C78EE">
      <w:start w:val="1"/>
      <w:numFmt w:val="bullet"/>
      <w:lvlText w:val="o"/>
      <w:lvlJc w:val="left"/>
      <w:pPr>
        <w:tabs>
          <w:tab w:val="num" w:pos="5760"/>
        </w:tabs>
        <w:ind w:left="5760" w:hanging="360"/>
      </w:pPr>
      <w:rPr>
        <w:rFonts w:ascii="Courier New" w:hAnsi="Courier New"/>
      </w:rPr>
    </w:lvl>
    <w:lvl w:ilvl="8" w:tplc="B7FE41EC">
      <w:start w:val="1"/>
      <w:numFmt w:val="bullet"/>
      <w:lvlText w:val=""/>
      <w:lvlJc w:val="left"/>
      <w:pPr>
        <w:tabs>
          <w:tab w:val="num" w:pos="6480"/>
        </w:tabs>
        <w:ind w:left="6480" w:hanging="360"/>
      </w:pPr>
      <w:rPr>
        <w:rFonts w:ascii="Wingdings" w:hAnsi="Wingdings"/>
      </w:rPr>
    </w:lvl>
  </w:abstractNum>
  <w:abstractNum w:abstractNumId="262">
    <w:nsid w:val="00000107"/>
    <w:multiLevelType w:val="hybridMultilevel"/>
    <w:tmpl w:val="00000107"/>
    <w:lvl w:ilvl="0" w:tplc="A22A9224">
      <w:start w:val="1"/>
      <w:numFmt w:val="bullet"/>
      <w:lvlText w:val=""/>
      <w:lvlJc w:val="left"/>
      <w:pPr>
        <w:tabs>
          <w:tab w:val="num" w:pos="720"/>
        </w:tabs>
        <w:ind w:left="720" w:hanging="360"/>
      </w:pPr>
      <w:rPr>
        <w:rFonts w:ascii="Symbol" w:hAnsi="Symbol"/>
      </w:rPr>
    </w:lvl>
    <w:lvl w:ilvl="1" w:tplc="0BB2EB8C">
      <w:start w:val="1"/>
      <w:numFmt w:val="bullet"/>
      <w:lvlText w:val="o"/>
      <w:lvlJc w:val="left"/>
      <w:pPr>
        <w:tabs>
          <w:tab w:val="num" w:pos="1440"/>
        </w:tabs>
        <w:ind w:left="1440" w:hanging="360"/>
      </w:pPr>
      <w:rPr>
        <w:rFonts w:ascii="Courier New" w:hAnsi="Courier New"/>
      </w:rPr>
    </w:lvl>
    <w:lvl w:ilvl="2" w:tplc="DD3A8A94">
      <w:start w:val="1"/>
      <w:numFmt w:val="bullet"/>
      <w:lvlText w:val=""/>
      <w:lvlJc w:val="left"/>
      <w:pPr>
        <w:tabs>
          <w:tab w:val="num" w:pos="2160"/>
        </w:tabs>
        <w:ind w:left="2160" w:hanging="360"/>
      </w:pPr>
      <w:rPr>
        <w:rFonts w:ascii="Wingdings" w:hAnsi="Wingdings"/>
      </w:rPr>
    </w:lvl>
    <w:lvl w:ilvl="3" w:tplc="EE3AAD8A">
      <w:start w:val="1"/>
      <w:numFmt w:val="bullet"/>
      <w:lvlText w:val=""/>
      <w:lvlJc w:val="left"/>
      <w:pPr>
        <w:tabs>
          <w:tab w:val="num" w:pos="2880"/>
        </w:tabs>
        <w:ind w:left="2880" w:hanging="360"/>
      </w:pPr>
      <w:rPr>
        <w:rFonts w:ascii="Symbol" w:hAnsi="Symbol"/>
      </w:rPr>
    </w:lvl>
    <w:lvl w:ilvl="4" w:tplc="2D3252C4">
      <w:start w:val="1"/>
      <w:numFmt w:val="bullet"/>
      <w:lvlText w:val="o"/>
      <w:lvlJc w:val="left"/>
      <w:pPr>
        <w:tabs>
          <w:tab w:val="num" w:pos="3600"/>
        </w:tabs>
        <w:ind w:left="3600" w:hanging="360"/>
      </w:pPr>
      <w:rPr>
        <w:rFonts w:ascii="Courier New" w:hAnsi="Courier New"/>
      </w:rPr>
    </w:lvl>
    <w:lvl w:ilvl="5" w:tplc="9D7AF1A8">
      <w:start w:val="1"/>
      <w:numFmt w:val="bullet"/>
      <w:lvlText w:val=""/>
      <w:lvlJc w:val="left"/>
      <w:pPr>
        <w:tabs>
          <w:tab w:val="num" w:pos="4320"/>
        </w:tabs>
        <w:ind w:left="4320" w:hanging="360"/>
      </w:pPr>
      <w:rPr>
        <w:rFonts w:ascii="Wingdings" w:hAnsi="Wingdings"/>
      </w:rPr>
    </w:lvl>
    <w:lvl w:ilvl="6" w:tplc="6360F48C">
      <w:start w:val="1"/>
      <w:numFmt w:val="bullet"/>
      <w:lvlText w:val=""/>
      <w:lvlJc w:val="left"/>
      <w:pPr>
        <w:tabs>
          <w:tab w:val="num" w:pos="5040"/>
        </w:tabs>
        <w:ind w:left="5040" w:hanging="360"/>
      </w:pPr>
      <w:rPr>
        <w:rFonts w:ascii="Symbol" w:hAnsi="Symbol"/>
      </w:rPr>
    </w:lvl>
    <w:lvl w:ilvl="7" w:tplc="56E634B2">
      <w:start w:val="1"/>
      <w:numFmt w:val="bullet"/>
      <w:lvlText w:val="o"/>
      <w:lvlJc w:val="left"/>
      <w:pPr>
        <w:tabs>
          <w:tab w:val="num" w:pos="5760"/>
        </w:tabs>
        <w:ind w:left="5760" w:hanging="360"/>
      </w:pPr>
      <w:rPr>
        <w:rFonts w:ascii="Courier New" w:hAnsi="Courier New"/>
      </w:rPr>
    </w:lvl>
    <w:lvl w:ilvl="8" w:tplc="074E8AD0">
      <w:start w:val="1"/>
      <w:numFmt w:val="bullet"/>
      <w:lvlText w:val=""/>
      <w:lvlJc w:val="left"/>
      <w:pPr>
        <w:tabs>
          <w:tab w:val="num" w:pos="6480"/>
        </w:tabs>
        <w:ind w:left="6480" w:hanging="360"/>
      </w:pPr>
      <w:rPr>
        <w:rFonts w:ascii="Wingdings" w:hAnsi="Wingdings"/>
      </w:rPr>
    </w:lvl>
  </w:abstractNum>
  <w:abstractNum w:abstractNumId="263">
    <w:nsid w:val="00000108"/>
    <w:multiLevelType w:val="hybridMultilevel"/>
    <w:tmpl w:val="00000108"/>
    <w:lvl w:ilvl="0" w:tplc="A0E29226">
      <w:start w:val="1"/>
      <w:numFmt w:val="bullet"/>
      <w:lvlText w:val=""/>
      <w:lvlJc w:val="left"/>
      <w:pPr>
        <w:tabs>
          <w:tab w:val="num" w:pos="720"/>
        </w:tabs>
        <w:ind w:left="720" w:hanging="360"/>
      </w:pPr>
      <w:rPr>
        <w:rFonts w:ascii="Symbol" w:hAnsi="Symbol"/>
      </w:rPr>
    </w:lvl>
    <w:lvl w:ilvl="1" w:tplc="42C84B44">
      <w:start w:val="1"/>
      <w:numFmt w:val="bullet"/>
      <w:lvlText w:val="o"/>
      <w:lvlJc w:val="left"/>
      <w:pPr>
        <w:tabs>
          <w:tab w:val="num" w:pos="1440"/>
        </w:tabs>
        <w:ind w:left="1440" w:hanging="360"/>
      </w:pPr>
      <w:rPr>
        <w:rFonts w:ascii="Courier New" w:hAnsi="Courier New"/>
      </w:rPr>
    </w:lvl>
    <w:lvl w:ilvl="2" w:tplc="DC1EFABA">
      <w:start w:val="1"/>
      <w:numFmt w:val="bullet"/>
      <w:lvlText w:val=""/>
      <w:lvlJc w:val="left"/>
      <w:pPr>
        <w:tabs>
          <w:tab w:val="num" w:pos="2160"/>
        </w:tabs>
        <w:ind w:left="2160" w:hanging="360"/>
      </w:pPr>
      <w:rPr>
        <w:rFonts w:ascii="Wingdings" w:hAnsi="Wingdings"/>
      </w:rPr>
    </w:lvl>
    <w:lvl w:ilvl="3" w:tplc="6268B61E">
      <w:start w:val="1"/>
      <w:numFmt w:val="bullet"/>
      <w:lvlText w:val=""/>
      <w:lvlJc w:val="left"/>
      <w:pPr>
        <w:tabs>
          <w:tab w:val="num" w:pos="2880"/>
        </w:tabs>
        <w:ind w:left="2880" w:hanging="360"/>
      </w:pPr>
      <w:rPr>
        <w:rFonts w:ascii="Symbol" w:hAnsi="Symbol"/>
      </w:rPr>
    </w:lvl>
    <w:lvl w:ilvl="4" w:tplc="2CE49F94">
      <w:start w:val="1"/>
      <w:numFmt w:val="bullet"/>
      <w:lvlText w:val="o"/>
      <w:lvlJc w:val="left"/>
      <w:pPr>
        <w:tabs>
          <w:tab w:val="num" w:pos="3600"/>
        </w:tabs>
        <w:ind w:left="3600" w:hanging="360"/>
      </w:pPr>
      <w:rPr>
        <w:rFonts w:ascii="Courier New" w:hAnsi="Courier New"/>
      </w:rPr>
    </w:lvl>
    <w:lvl w:ilvl="5" w:tplc="5B86A398">
      <w:start w:val="1"/>
      <w:numFmt w:val="bullet"/>
      <w:lvlText w:val=""/>
      <w:lvlJc w:val="left"/>
      <w:pPr>
        <w:tabs>
          <w:tab w:val="num" w:pos="4320"/>
        </w:tabs>
        <w:ind w:left="4320" w:hanging="360"/>
      </w:pPr>
      <w:rPr>
        <w:rFonts w:ascii="Wingdings" w:hAnsi="Wingdings"/>
      </w:rPr>
    </w:lvl>
    <w:lvl w:ilvl="6" w:tplc="9D565F76">
      <w:start w:val="1"/>
      <w:numFmt w:val="bullet"/>
      <w:lvlText w:val=""/>
      <w:lvlJc w:val="left"/>
      <w:pPr>
        <w:tabs>
          <w:tab w:val="num" w:pos="5040"/>
        </w:tabs>
        <w:ind w:left="5040" w:hanging="360"/>
      </w:pPr>
      <w:rPr>
        <w:rFonts w:ascii="Symbol" w:hAnsi="Symbol"/>
      </w:rPr>
    </w:lvl>
    <w:lvl w:ilvl="7" w:tplc="A41A132E">
      <w:start w:val="1"/>
      <w:numFmt w:val="bullet"/>
      <w:lvlText w:val="o"/>
      <w:lvlJc w:val="left"/>
      <w:pPr>
        <w:tabs>
          <w:tab w:val="num" w:pos="5760"/>
        </w:tabs>
        <w:ind w:left="5760" w:hanging="360"/>
      </w:pPr>
      <w:rPr>
        <w:rFonts w:ascii="Courier New" w:hAnsi="Courier New"/>
      </w:rPr>
    </w:lvl>
    <w:lvl w:ilvl="8" w:tplc="28FC9D86">
      <w:start w:val="1"/>
      <w:numFmt w:val="bullet"/>
      <w:lvlText w:val=""/>
      <w:lvlJc w:val="left"/>
      <w:pPr>
        <w:tabs>
          <w:tab w:val="num" w:pos="6480"/>
        </w:tabs>
        <w:ind w:left="6480" w:hanging="360"/>
      </w:pPr>
      <w:rPr>
        <w:rFonts w:ascii="Wingdings" w:hAnsi="Wingdings"/>
      </w:rPr>
    </w:lvl>
  </w:abstractNum>
  <w:abstractNum w:abstractNumId="264">
    <w:nsid w:val="00000109"/>
    <w:multiLevelType w:val="hybridMultilevel"/>
    <w:tmpl w:val="00000109"/>
    <w:lvl w:ilvl="0" w:tplc="E51C2496">
      <w:start w:val="1"/>
      <w:numFmt w:val="bullet"/>
      <w:lvlText w:val=""/>
      <w:lvlJc w:val="left"/>
      <w:pPr>
        <w:tabs>
          <w:tab w:val="num" w:pos="720"/>
        </w:tabs>
        <w:ind w:left="720" w:hanging="360"/>
      </w:pPr>
      <w:rPr>
        <w:rFonts w:ascii="Symbol" w:hAnsi="Symbol"/>
      </w:rPr>
    </w:lvl>
    <w:lvl w:ilvl="1" w:tplc="07B8862A">
      <w:start w:val="1"/>
      <w:numFmt w:val="bullet"/>
      <w:lvlText w:val="o"/>
      <w:lvlJc w:val="left"/>
      <w:pPr>
        <w:tabs>
          <w:tab w:val="num" w:pos="1440"/>
        </w:tabs>
        <w:ind w:left="1440" w:hanging="360"/>
      </w:pPr>
      <w:rPr>
        <w:rFonts w:ascii="Courier New" w:hAnsi="Courier New"/>
      </w:rPr>
    </w:lvl>
    <w:lvl w:ilvl="2" w:tplc="6776B200">
      <w:start w:val="1"/>
      <w:numFmt w:val="bullet"/>
      <w:lvlText w:val=""/>
      <w:lvlJc w:val="left"/>
      <w:pPr>
        <w:tabs>
          <w:tab w:val="num" w:pos="2160"/>
        </w:tabs>
        <w:ind w:left="2160" w:hanging="360"/>
      </w:pPr>
      <w:rPr>
        <w:rFonts w:ascii="Wingdings" w:hAnsi="Wingdings"/>
      </w:rPr>
    </w:lvl>
    <w:lvl w:ilvl="3" w:tplc="1C56860E">
      <w:start w:val="1"/>
      <w:numFmt w:val="bullet"/>
      <w:lvlText w:val=""/>
      <w:lvlJc w:val="left"/>
      <w:pPr>
        <w:tabs>
          <w:tab w:val="num" w:pos="2880"/>
        </w:tabs>
        <w:ind w:left="2880" w:hanging="360"/>
      </w:pPr>
      <w:rPr>
        <w:rFonts w:ascii="Symbol" w:hAnsi="Symbol"/>
      </w:rPr>
    </w:lvl>
    <w:lvl w:ilvl="4" w:tplc="5BCAE5CE">
      <w:start w:val="1"/>
      <w:numFmt w:val="bullet"/>
      <w:lvlText w:val="o"/>
      <w:lvlJc w:val="left"/>
      <w:pPr>
        <w:tabs>
          <w:tab w:val="num" w:pos="3600"/>
        </w:tabs>
        <w:ind w:left="3600" w:hanging="360"/>
      </w:pPr>
      <w:rPr>
        <w:rFonts w:ascii="Courier New" w:hAnsi="Courier New"/>
      </w:rPr>
    </w:lvl>
    <w:lvl w:ilvl="5" w:tplc="CABE7800">
      <w:start w:val="1"/>
      <w:numFmt w:val="bullet"/>
      <w:lvlText w:val=""/>
      <w:lvlJc w:val="left"/>
      <w:pPr>
        <w:tabs>
          <w:tab w:val="num" w:pos="4320"/>
        </w:tabs>
        <w:ind w:left="4320" w:hanging="360"/>
      </w:pPr>
      <w:rPr>
        <w:rFonts w:ascii="Wingdings" w:hAnsi="Wingdings"/>
      </w:rPr>
    </w:lvl>
    <w:lvl w:ilvl="6" w:tplc="22D6B8E2">
      <w:start w:val="1"/>
      <w:numFmt w:val="bullet"/>
      <w:lvlText w:val=""/>
      <w:lvlJc w:val="left"/>
      <w:pPr>
        <w:tabs>
          <w:tab w:val="num" w:pos="5040"/>
        </w:tabs>
        <w:ind w:left="5040" w:hanging="360"/>
      </w:pPr>
      <w:rPr>
        <w:rFonts w:ascii="Symbol" w:hAnsi="Symbol"/>
      </w:rPr>
    </w:lvl>
    <w:lvl w:ilvl="7" w:tplc="3E9EB9F2">
      <w:start w:val="1"/>
      <w:numFmt w:val="bullet"/>
      <w:lvlText w:val="o"/>
      <w:lvlJc w:val="left"/>
      <w:pPr>
        <w:tabs>
          <w:tab w:val="num" w:pos="5760"/>
        </w:tabs>
        <w:ind w:left="5760" w:hanging="360"/>
      </w:pPr>
      <w:rPr>
        <w:rFonts w:ascii="Courier New" w:hAnsi="Courier New"/>
      </w:rPr>
    </w:lvl>
    <w:lvl w:ilvl="8" w:tplc="07848CC0">
      <w:start w:val="1"/>
      <w:numFmt w:val="bullet"/>
      <w:lvlText w:val=""/>
      <w:lvlJc w:val="left"/>
      <w:pPr>
        <w:tabs>
          <w:tab w:val="num" w:pos="6480"/>
        </w:tabs>
        <w:ind w:left="6480" w:hanging="360"/>
      </w:pPr>
      <w:rPr>
        <w:rFonts w:ascii="Wingdings" w:hAnsi="Wingdings"/>
      </w:rPr>
    </w:lvl>
  </w:abstractNum>
  <w:abstractNum w:abstractNumId="265">
    <w:nsid w:val="0000010A"/>
    <w:multiLevelType w:val="hybridMultilevel"/>
    <w:tmpl w:val="0000010A"/>
    <w:lvl w:ilvl="0" w:tplc="4F8E768A">
      <w:start w:val="1"/>
      <w:numFmt w:val="bullet"/>
      <w:lvlText w:val=""/>
      <w:lvlJc w:val="left"/>
      <w:pPr>
        <w:tabs>
          <w:tab w:val="num" w:pos="720"/>
        </w:tabs>
        <w:ind w:left="720" w:hanging="360"/>
      </w:pPr>
      <w:rPr>
        <w:rFonts w:ascii="Symbol" w:hAnsi="Symbol"/>
      </w:rPr>
    </w:lvl>
    <w:lvl w:ilvl="1" w:tplc="07A49BD2">
      <w:start w:val="1"/>
      <w:numFmt w:val="bullet"/>
      <w:lvlText w:val="o"/>
      <w:lvlJc w:val="left"/>
      <w:pPr>
        <w:tabs>
          <w:tab w:val="num" w:pos="1440"/>
        </w:tabs>
        <w:ind w:left="1440" w:hanging="360"/>
      </w:pPr>
      <w:rPr>
        <w:rFonts w:ascii="Courier New" w:hAnsi="Courier New"/>
      </w:rPr>
    </w:lvl>
    <w:lvl w:ilvl="2" w:tplc="420E8E9A">
      <w:start w:val="1"/>
      <w:numFmt w:val="bullet"/>
      <w:lvlText w:val=""/>
      <w:lvlJc w:val="left"/>
      <w:pPr>
        <w:tabs>
          <w:tab w:val="num" w:pos="2160"/>
        </w:tabs>
        <w:ind w:left="2160" w:hanging="360"/>
      </w:pPr>
      <w:rPr>
        <w:rFonts w:ascii="Wingdings" w:hAnsi="Wingdings"/>
      </w:rPr>
    </w:lvl>
    <w:lvl w:ilvl="3" w:tplc="122ECC72">
      <w:start w:val="1"/>
      <w:numFmt w:val="bullet"/>
      <w:lvlText w:val=""/>
      <w:lvlJc w:val="left"/>
      <w:pPr>
        <w:tabs>
          <w:tab w:val="num" w:pos="2880"/>
        </w:tabs>
        <w:ind w:left="2880" w:hanging="360"/>
      </w:pPr>
      <w:rPr>
        <w:rFonts w:ascii="Symbol" w:hAnsi="Symbol"/>
      </w:rPr>
    </w:lvl>
    <w:lvl w:ilvl="4" w:tplc="BE88E4EE">
      <w:start w:val="1"/>
      <w:numFmt w:val="bullet"/>
      <w:lvlText w:val="o"/>
      <w:lvlJc w:val="left"/>
      <w:pPr>
        <w:tabs>
          <w:tab w:val="num" w:pos="3600"/>
        </w:tabs>
        <w:ind w:left="3600" w:hanging="360"/>
      </w:pPr>
      <w:rPr>
        <w:rFonts w:ascii="Courier New" w:hAnsi="Courier New"/>
      </w:rPr>
    </w:lvl>
    <w:lvl w:ilvl="5" w:tplc="3A74D490">
      <w:start w:val="1"/>
      <w:numFmt w:val="bullet"/>
      <w:lvlText w:val=""/>
      <w:lvlJc w:val="left"/>
      <w:pPr>
        <w:tabs>
          <w:tab w:val="num" w:pos="4320"/>
        </w:tabs>
        <w:ind w:left="4320" w:hanging="360"/>
      </w:pPr>
      <w:rPr>
        <w:rFonts w:ascii="Wingdings" w:hAnsi="Wingdings"/>
      </w:rPr>
    </w:lvl>
    <w:lvl w:ilvl="6" w:tplc="28D6EB9E">
      <w:start w:val="1"/>
      <w:numFmt w:val="bullet"/>
      <w:lvlText w:val=""/>
      <w:lvlJc w:val="left"/>
      <w:pPr>
        <w:tabs>
          <w:tab w:val="num" w:pos="5040"/>
        </w:tabs>
        <w:ind w:left="5040" w:hanging="360"/>
      </w:pPr>
      <w:rPr>
        <w:rFonts w:ascii="Symbol" w:hAnsi="Symbol"/>
      </w:rPr>
    </w:lvl>
    <w:lvl w:ilvl="7" w:tplc="B1360AA4">
      <w:start w:val="1"/>
      <w:numFmt w:val="bullet"/>
      <w:lvlText w:val="o"/>
      <w:lvlJc w:val="left"/>
      <w:pPr>
        <w:tabs>
          <w:tab w:val="num" w:pos="5760"/>
        </w:tabs>
        <w:ind w:left="5760" w:hanging="360"/>
      </w:pPr>
      <w:rPr>
        <w:rFonts w:ascii="Courier New" w:hAnsi="Courier New"/>
      </w:rPr>
    </w:lvl>
    <w:lvl w:ilvl="8" w:tplc="AFFCFD36">
      <w:start w:val="1"/>
      <w:numFmt w:val="bullet"/>
      <w:lvlText w:val=""/>
      <w:lvlJc w:val="left"/>
      <w:pPr>
        <w:tabs>
          <w:tab w:val="num" w:pos="6480"/>
        </w:tabs>
        <w:ind w:left="6480" w:hanging="360"/>
      </w:pPr>
      <w:rPr>
        <w:rFonts w:ascii="Wingdings" w:hAnsi="Wingdings"/>
      </w:rPr>
    </w:lvl>
  </w:abstractNum>
  <w:abstractNum w:abstractNumId="266">
    <w:nsid w:val="0000010B"/>
    <w:multiLevelType w:val="hybridMultilevel"/>
    <w:tmpl w:val="0000010B"/>
    <w:lvl w:ilvl="0" w:tplc="961C3E00">
      <w:start w:val="1"/>
      <w:numFmt w:val="bullet"/>
      <w:lvlText w:val=""/>
      <w:lvlJc w:val="left"/>
      <w:pPr>
        <w:tabs>
          <w:tab w:val="num" w:pos="720"/>
        </w:tabs>
        <w:ind w:left="720" w:hanging="360"/>
      </w:pPr>
      <w:rPr>
        <w:rFonts w:ascii="Symbol" w:hAnsi="Symbol"/>
      </w:rPr>
    </w:lvl>
    <w:lvl w:ilvl="1" w:tplc="F4C256F8">
      <w:start w:val="1"/>
      <w:numFmt w:val="bullet"/>
      <w:lvlText w:val="o"/>
      <w:lvlJc w:val="left"/>
      <w:pPr>
        <w:tabs>
          <w:tab w:val="num" w:pos="1440"/>
        </w:tabs>
        <w:ind w:left="1440" w:hanging="360"/>
      </w:pPr>
      <w:rPr>
        <w:rFonts w:ascii="Courier New" w:hAnsi="Courier New"/>
      </w:rPr>
    </w:lvl>
    <w:lvl w:ilvl="2" w:tplc="F872AE98">
      <w:start w:val="1"/>
      <w:numFmt w:val="bullet"/>
      <w:lvlText w:val=""/>
      <w:lvlJc w:val="left"/>
      <w:pPr>
        <w:tabs>
          <w:tab w:val="num" w:pos="2160"/>
        </w:tabs>
        <w:ind w:left="2160" w:hanging="360"/>
      </w:pPr>
      <w:rPr>
        <w:rFonts w:ascii="Wingdings" w:hAnsi="Wingdings"/>
      </w:rPr>
    </w:lvl>
    <w:lvl w:ilvl="3" w:tplc="6B04E1FC">
      <w:start w:val="1"/>
      <w:numFmt w:val="bullet"/>
      <w:lvlText w:val=""/>
      <w:lvlJc w:val="left"/>
      <w:pPr>
        <w:tabs>
          <w:tab w:val="num" w:pos="2880"/>
        </w:tabs>
        <w:ind w:left="2880" w:hanging="360"/>
      </w:pPr>
      <w:rPr>
        <w:rFonts w:ascii="Symbol" w:hAnsi="Symbol"/>
      </w:rPr>
    </w:lvl>
    <w:lvl w:ilvl="4" w:tplc="43709680">
      <w:start w:val="1"/>
      <w:numFmt w:val="bullet"/>
      <w:lvlText w:val="o"/>
      <w:lvlJc w:val="left"/>
      <w:pPr>
        <w:tabs>
          <w:tab w:val="num" w:pos="3600"/>
        </w:tabs>
        <w:ind w:left="3600" w:hanging="360"/>
      </w:pPr>
      <w:rPr>
        <w:rFonts w:ascii="Courier New" w:hAnsi="Courier New"/>
      </w:rPr>
    </w:lvl>
    <w:lvl w:ilvl="5" w:tplc="1BD28964">
      <w:start w:val="1"/>
      <w:numFmt w:val="bullet"/>
      <w:lvlText w:val=""/>
      <w:lvlJc w:val="left"/>
      <w:pPr>
        <w:tabs>
          <w:tab w:val="num" w:pos="4320"/>
        </w:tabs>
        <w:ind w:left="4320" w:hanging="360"/>
      </w:pPr>
      <w:rPr>
        <w:rFonts w:ascii="Wingdings" w:hAnsi="Wingdings"/>
      </w:rPr>
    </w:lvl>
    <w:lvl w:ilvl="6" w:tplc="464E8AE0">
      <w:start w:val="1"/>
      <w:numFmt w:val="bullet"/>
      <w:lvlText w:val=""/>
      <w:lvlJc w:val="left"/>
      <w:pPr>
        <w:tabs>
          <w:tab w:val="num" w:pos="5040"/>
        </w:tabs>
        <w:ind w:left="5040" w:hanging="360"/>
      </w:pPr>
      <w:rPr>
        <w:rFonts w:ascii="Symbol" w:hAnsi="Symbol"/>
      </w:rPr>
    </w:lvl>
    <w:lvl w:ilvl="7" w:tplc="5226138C">
      <w:start w:val="1"/>
      <w:numFmt w:val="bullet"/>
      <w:lvlText w:val="o"/>
      <w:lvlJc w:val="left"/>
      <w:pPr>
        <w:tabs>
          <w:tab w:val="num" w:pos="5760"/>
        </w:tabs>
        <w:ind w:left="5760" w:hanging="360"/>
      </w:pPr>
      <w:rPr>
        <w:rFonts w:ascii="Courier New" w:hAnsi="Courier New"/>
      </w:rPr>
    </w:lvl>
    <w:lvl w:ilvl="8" w:tplc="5D784BFE">
      <w:start w:val="1"/>
      <w:numFmt w:val="bullet"/>
      <w:lvlText w:val=""/>
      <w:lvlJc w:val="left"/>
      <w:pPr>
        <w:tabs>
          <w:tab w:val="num" w:pos="6480"/>
        </w:tabs>
        <w:ind w:left="6480" w:hanging="360"/>
      </w:pPr>
      <w:rPr>
        <w:rFonts w:ascii="Wingdings" w:hAnsi="Wingdings"/>
      </w:rPr>
    </w:lvl>
  </w:abstractNum>
  <w:abstractNum w:abstractNumId="267">
    <w:nsid w:val="0000010C"/>
    <w:multiLevelType w:val="hybridMultilevel"/>
    <w:tmpl w:val="0000010C"/>
    <w:lvl w:ilvl="0" w:tplc="50EC0772">
      <w:start w:val="1"/>
      <w:numFmt w:val="bullet"/>
      <w:lvlText w:val=""/>
      <w:lvlJc w:val="left"/>
      <w:pPr>
        <w:tabs>
          <w:tab w:val="num" w:pos="720"/>
        </w:tabs>
        <w:ind w:left="720" w:hanging="360"/>
      </w:pPr>
      <w:rPr>
        <w:rFonts w:ascii="Symbol" w:hAnsi="Symbol"/>
      </w:rPr>
    </w:lvl>
    <w:lvl w:ilvl="1" w:tplc="FF6EA1F0">
      <w:start w:val="1"/>
      <w:numFmt w:val="bullet"/>
      <w:lvlText w:val="o"/>
      <w:lvlJc w:val="left"/>
      <w:pPr>
        <w:tabs>
          <w:tab w:val="num" w:pos="1440"/>
        </w:tabs>
        <w:ind w:left="1440" w:hanging="360"/>
      </w:pPr>
      <w:rPr>
        <w:rFonts w:ascii="Courier New" w:hAnsi="Courier New"/>
      </w:rPr>
    </w:lvl>
    <w:lvl w:ilvl="2" w:tplc="07F6AEBA">
      <w:start w:val="1"/>
      <w:numFmt w:val="bullet"/>
      <w:lvlText w:val=""/>
      <w:lvlJc w:val="left"/>
      <w:pPr>
        <w:tabs>
          <w:tab w:val="num" w:pos="2160"/>
        </w:tabs>
        <w:ind w:left="2160" w:hanging="360"/>
      </w:pPr>
      <w:rPr>
        <w:rFonts w:ascii="Wingdings" w:hAnsi="Wingdings"/>
      </w:rPr>
    </w:lvl>
    <w:lvl w:ilvl="3" w:tplc="C3960D62">
      <w:start w:val="1"/>
      <w:numFmt w:val="bullet"/>
      <w:lvlText w:val=""/>
      <w:lvlJc w:val="left"/>
      <w:pPr>
        <w:tabs>
          <w:tab w:val="num" w:pos="2880"/>
        </w:tabs>
        <w:ind w:left="2880" w:hanging="360"/>
      </w:pPr>
      <w:rPr>
        <w:rFonts w:ascii="Symbol" w:hAnsi="Symbol"/>
      </w:rPr>
    </w:lvl>
    <w:lvl w:ilvl="4" w:tplc="EF541306">
      <w:start w:val="1"/>
      <w:numFmt w:val="bullet"/>
      <w:lvlText w:val="o"/>
      <w:lvlJc w:val="left"/>
      <w:pPr>
        <w:tabs>
          <w:tab w:val="num" w:pos="3600"/>
        </w:tabs>
        <w:ind w:left="3600" w:hanging="360"/>
      </w:pPr>
      <w:rPr>
        <w:rFonts w:ascii="Courier New" w:hAnsi="Courier New"/>
      </w:rPr>
    </w:lvl>
    <w:lvl w:ilvl="5" w:tplc="16147962">
      <w:start w:val="1"/>
      <w:numFmt w:val="bullet"/>
      <w:lvlText w:val=""/>
      <w:lvlJc w:val="left"/>
      <w:pPr>
        <w:tabs>
          <w:tab w:val="num" w:pos="4320"/>
        </w:tabs>
        <w:ind w:left="4320" w:hanging="360"/>
      </w:pPr>
      <w:rPr>
        <w:rFonts w:ascii="Wingdings" w:hAnsi="Wingdings"/>
      </w:rPr>
    </w:lvl>
    <w:lvl w:ilvl="6" w:tplc="3DE6077A">
      <w:start w:val="1"/>
      <w:numFmt w:val="bullet"/>
      <w:lvlText w:val=""/>
      <w:lvlJc w:val="left"/>
      <w:pPr>
        <w:tabs>
          <w:tab w:val="num" w:pos="5040"/>
        </w:tabs>
        <w:ind w:left="5040" w:hanging="360"/>
      </w:pPr>
      <w:rPr>
        <w:rFonts w:ascii="Symbol" w:hAnsi="Symbol"/>
      </w:rPr>
    </w:lvl>
    <w:lvl w:ilvl="7" w:tplc="2098D4B0">
      <w:start w:val="1"/>
      <w:numFmt w:val="bullet"/>
      <w:lvlText w:val="o"/>
      <w:lvlJc w:val="left"/>
      <w:pPr>
        <w:tabs>
          <w:tab w:val="num" w:pos="5760"/>
        </w:tabs>
        <w:ind w:left="5760" w:hanging="360"/>
      </w:pPr>
      <w:rPr>
        <w:rFonts w:ascii="Courier New" w:hAnsi="Courier New"/>
      </w:rPr>
    </w:lvl>
    <w:lvl w:ilvl="8" w:tplc="121C37EE">
      <w:start w:val="1"/>
      <w:numFmt w:val="bullet"/>
      <w:lvlText w:val=""/>
      <w:lvlJc w:val="left"/>
      <w:pPr>
        <w:tabs>
          <w:tab w:val="num" w:pos="6480"/>
        </w:tabs>
        <w:ind w:left="6480" w:hanging="360"/>
      </w:pPr>
      <w:rPr>
        <w:rFonts w:ascii="Wingdings" w:hAnsi="Wingdings"/>
      </w:rPr>
    </w:lvl>
  </w:abstractNum>
  <w:abstractNum w:abstractNumId="268">
    <w:nsid w:val="0000010D"/>
    <w:multiLevelType w:val="hybridMultilevel"/>
    <w:tmpl w:val="0000010D"/>
    <w:lvl w:ilvl="0" w:tplc="762AA44A">
      <w:start w:val="1"/>
      <w:numFmt w:val="bullet"/>
      <w:lvlText w:val=""/>
      <w:lvlJc w:val="left"/>
      <w:pPr>
        <w:tabs>
          <w:tab w:val="num" w:pos="720"/>
        </w:tabs>
        <w:ind w:left="720" w:hanging="360"/>
      </w:pPr>
      <w:rPr>
        <w:rFonts w:ascii="Symbol" w:hAnsi="Symbol"/>
      </w:rPr>
    </w:lvl>
    <w:lvl w:ilvl="1" w:tplc="13AAA1AE">
      <w:start w:val="1"/>
      <w:numFmt w:val="bullet"/>
      <w:lvlText w:val="o"/>
      <w:lvlJc w:val="left"/>
      <w:pPr>
        <w:tabs>
          <w:tab w:val="num" w:pos="1440"/>
        </w:tabs>
        <w:ind w:left="1440" w:hanging="360"/>
      </w:pPr>
      <w:rPr>
        <w:rFonts w:ascii="Courier New" w:hAnsi="Courier New"/>
      </w:rPr>
    </w:lvl>
    <w:lvl w:ilvl="2" w:tplc="19C4B282">
      <w:start w:val="1"/>
      <w:numFmt w:val="bullet"/>
      <w:lvlText w:val=""/>
      <w:lvlJc w:val="left"/>
      <w:pPr>
        <w:tabs>
          <w:tab w:val="num" w:pos="2160"/>
        </w:tabs>
        <w:ind w:left="2160" w:hanging="360"/>
      </w:pPr>
      <w:rPr>
        <w:rFonts w:ascii="Wingdings" w:hAnsi="Wingdings"/>
      </w:rPr>
    </w:lvl>
    <w:lvl w:ilvl="3" w:tplc="C29A404A">
      <w:start w:val="1"/>
      <w:numFmt w:val="bullet"/>
      <w:lvlText w:val=""/>
      <w:lvlJc w:val="left"/>
      <w:pPr>
        <w:tabs>
          <w:tab w:val="num" w:pos="2880"/>
        </w:tabs>
        <w:ind w:left="2880" w:hanging="360"/>
      </w:pPr>
      <w:rPr>
        <w:rFonts w:ascii="Symbol" w:hAnsi="Symbol"/>
      </w:rPr>
    </w:lvl>
    <w:lvl w:ilvl="4" w:tplc="BDC25BFC">
      <w:start w:val="1"/>
      <w:numFmt w:val="bullet"/>
      <w:lvlText w:val="o"/>
      <w:lvlJc w:val="left"/>
      <w:pPr>
        <w:tabs>
          <w:tab w:val="num" w:pos="3600"/>
        </w:tabs>
        <w:ind w:left="3600" w:hanging="360"/>
      </w:pPr>
      <w:rPr>
        <w:rFonts w:ascii="Courier New" w:hAnsi="Courier New"/>
      </w:rPr>
    </w:lvl>
    <w:lvl w:ilvl="5" w:tplc="6EB48FCE">
      <w:start w:val="1"/>
      <w:numFmt w:val="bullet"/>
      <w:lvlText w:val=""/>
      <w:lvlJc w:val="left"/>
      <w:pPr>
        <w:tabs>
          <w:tab w:val="num" w:pos="4320"/>
        </w:tabs>
        <w:ind w:left="4320" w:hanging="360"/>
      </w:pPr>
      <w:rPr>
        <w:rFonts w:ascii="Wingdings" w:hAnsi="Wingdings"/>
      </w:rPr>
    </w:lvl>
    <w:lvl w:ilvl="6" w:tplc="44E20378">
      <w:start w:val="1"/>
      <w:numFmt w:val="bullet"/>
      <w:lvlText w:val=""/>
      <w:lvlJc w:val="left"/>
      <w:pPr>
        <w:tabs>
          <w:tab w:val="num" w:pos="5040"/>
        </w:tabs>
        <w:ind w:left="5040" w:hanging="360"/>
      </w:pPr>
      <w:rPr>
        <w:rFonts w:ascii="Symbol" w:hAnsi="Symbol"/>
      </w:rPr>
    </w:lvl>
    <w:lvl w:ilvl="7" w:tplc="854EA880">
      <w:start w:val="1"/>
      <w:numFmt w:val="bullet"/>
      <w:lvlText w:val="o"/>
      <w:lvlJc w:val="left"/>
      <w:pPr>
        <w:tabs>
          <w:tab w:val="num" w:pos="5760"/>
        </w:tabs>
        <w:ind w:left="5760" w:hanging="360"/>
      </w:pPr>
      <w:rPr>
        <w:rFonts w:ascii="Courier New" w:hAnsi="Courier New"/>
      </w:rPr>
    </w:lvl>
    <w:lvl w:ilvl="8" w:tplc="E354CDE6">
      <w:start w:val="1"/>
      <w:numFmt w:val="bullet"/>
      <w:lvlText w:val=""/>
      <w:lvlJc w:val="left"/>
      <w:pPr>
        <w:tabs>
          <w:tab w:val="num" w:pos="6480"/>
        </w:tabs>
        <w:ind w:left="6480" w:hanging="360"/>
      </w:pPr>
      <w:rPr>
        <w:rFonts w:ascii="Wingdings" w:hAnsi="Wingdings"/>
      </w:rPr>
    </w:lvl>
  </w:abstractNum>
  <w:abstractNum w:abstractNumId="269">
    <w:nsid w:val="0000010E"/>
    <w:multiLevelType w:val="hybridMultilevel"/>
    <w:tmpl w:val="0000010E"/>
    <w:lvl w:ilvl="0" w:tplc="973A042E">
      <w:start w:val="1"/>
      <w:numFmt w:val="bullet"/>
      <w:lvlText w:val=""/>
      <w:lvlJc w:val="left"/>
      <w:pPr>
        <w:tabs>
          <w:tab w:val="num" w:pos="720"/>
        </w:tabs>
        <w:ind w:left="720" w:hanging="360"/>
      </w:pPr>
      <w:rPr>
        <w:rFonts w:ascii="Symbol" w:hAnsi="Symbol"/>
      </w:rPr>
    </w:lvl>
    <w:lvl w:ilvl="1" w:tplc="AA24B85C">
      <w:start w:val="1"/>
      <w:numFmt w:val="bullet"/>
      <w:lvlText w:val="o"/>
      <w:lvlJc w:val="left"/>
      <w:pPr>
        <w:tabs>
          <w:tab w:val="num" w:pos="1440"/>
        </w:tabs>
        <w:ind w:left="1440" w:hanging="360"/>
      </w:pPr>
      <w:rPr>
        <w:rFonts w:ascii="Courier New" w:hAnsi="Courier New"/>
      </w:rPr>
    </w:lvl>
    <w:lvl w:ilvl="2" w:tplc="39BADFF0">
      <w:start w:val="1"/>
      <w:numFmt w:val="bullet"/>
      <w:lvlText w:val=""/>
      <w:lvlJc w:val="left"/>
      <w:pPr>
        <w:tabs>
          <w:tab w:val="num" w:pos="2160"/>
        </w:tabs>
        <w:ind w:left="2160" w:hanging="360"/>
      </w:pPr>
      <w:rPr>
        <w:rFonts w:ascii="Wingdings" w:hAnsi="Wingdings"/>
      </w:rPr>
    </w:lvl>
    <w:lvl w:ilvl="3" w:tplc="7CDEF85A">
      <w:start w:val="1"/>
      <w:numFmt w:val="bullet"/>
      <w:lvlText w:val=""/>
      <w:lvlJc w:val="left"/>
      <w:pPr>
        <w:tabs>
          <w:tab w:val="num" w:pos="2880"/>
        </w:tabs>
        <w:ind w:left="2880" w:hanging="360"/>
      </w:pPr>
      <w:rPr>
        <w:rFonts w:ascii="Symbol" w:hAnsi="Symbol"/>
      </w:rPr>
    </w:lvl>
    <w:lvl w:ilvl="4" w:tplc="28DE19AC">
      <w:start w:val="1"/>
      <w:numFmt w:val="bullet"/>
      <w:lvlText w:val="o"/>
      <w:lvlJc w:val="left"/>
      <w:pPr>
        <w:tabs>
          <w:tab w:val="num" w:pos="3600"/>
        </w:tabs>
        <w:ind w:left="3600" w:hanging="360"/>
      </w:pPr>
      <w:rPr>
        <w:rFonts w:ascii="Courier New" w:hAnsi="Courier New"/>
      </w:rPr>
    </w:lvl>
    <w:lvl w:ilvl="5" w:tplc="38F45124">
      <w:start w:val="1"/>
      <w:numFmt w:val="bullet"/>
      <w:lvlText w:val=""/>
      <w:lvlJc w:val="left"/>
      <w:pPr>
        <w:tabs>
          <w:tab w:val="num" w:pos="4320"/>
        </w:tabs>
        <w:ind w:left="4320" w:hanging="360"/>
      </w:pPr>
      <w:rPr>
        <w:rFonts w:ascii="Wingdings" w:hAnsi="Wingdings"/>
      </w:rPr>
    </w:lvl>
    <w:lvl w:ilvl="6" w:tplc="469AE338">
      <w:start w:val="1"/>
      <w:numFmt w:val="bullet"/>
      <w:lvlText w:val=""/>
      <w:lvlJc w:val="left"/>
      <w:pPr>
        <w:tabs>
          <w:tab w:val="num" w:pos="5040"/>
        </w:tabs>
        <w:ind w:left="5040" w:hanging="360"/>
      </w:pPr>
      <w:rPr>
        <w:rFonts w:ascii="Symbol" w:hAnsi="Symbol"/>
      </w:rPr>
    </w:lvl>
    <w:lvl w:ilvl="7" w:tplc="7640F7AE">
      <w:start w:val="1"/>
      <w:numFmt w:val="bullet"/>
      <w:lvlText w:val="o"/>
      <w:lvlJc w:val="left"/>
      <w:pPr>
        <w:tabs>
          <w:tab w:val="num" w:pos="5760"/>
        </w:tabs>
        <w:ind w:left="5760" w:hanging="360"/>
      </w:pPr>
      <w:rPr>
        <w:rFonts w:ascii="Courier New" w:hAnsi="Courier New"/>
      </w:rPr>
    </w:lvl>
    <w:lvl w:ilvl="8" w:tplc="77AC87A2">
      <w:start w:val="1"/>
      <w:numFmt w:val="bullet"/>
      <w:lvlText w:val=""/>
      <w:lvlJc w:val="left"/>
      <w:pPr>
        <w:tabs>
          <w:tab w:val="num" w:pos="6480"/>
        </w:tabs>
        <w:ind w:left="6480" w:hanging="360"/>
      </w:pPr>
      <w:rPr>
        <w:rFonts w:ascii="Wingdings" w:hAnsi="Wingdings"/>
      </w:rPr>
    </w:lvl>
  </w:abstractNum>
  <w:abstractNum w:abstractNumId="270">
    <w:nsid w:val="0000010F"/>
    <w:multiLevelType w:val="hybridMultilevel"/>
    <w:tmpl w:val="0000010F"/>
    <w:lvl w:ilvl="0" w:tplc="8EFCDB0C">
      <w:start w:val="1"/>
      <w:numFmt w:val="bullet"/>
      <w:lvlText w:val=""/>
      <w:lvlJc w:val="left"/>
      <w:pPr>
        <w:tabs>
          <w:tab w:val="num" w:pos="720"/>
        </w:tabs>
        <w:ind w:left="720" w:hanging="360"/>
      </w:pPr>
      <w:rPr>
        <w:rFonts w:ascii="Symbol" w:hAnsi="Symbol"/>
      </w:rPr>
    </w:lvl>
    <w:lvl w:ilvl="1" w:tplc="1D8A80DE">
      <w:start w:val="1"/>
      <w:numFmt w:val="bullet"/>
      <w:lvlText w:val="o"/>
      <w:lvlJc w:val="left"/>
      <w:pPr>
        <w:tabs>
          <w:tab w:val="num" w:pos="1440"/>
        </w:tabs>
        <w:ind w:left="1440" w:hanging="360"/>
      </w:pPr>
      <w:rPr>
        <w:rFonts w:ascii="Courier New" w:hAnsi="Courier New"/>
      </w:rPr>
    </w:lvl>
    <w:lvl w:ilvl="2" w:tplc="26E68A7E">
      <w:start w:val="1"/>
      <w:numFmt w:val="bullet"/>
      <w:lvlText w:val=""/>
      <w:lvlJc w:val="left"/>
      <w:pPr>
        <w:tabs>
          <w:tab w:val="num" w:pos="2160"/>
        </w:tabs>
        <w:ind w:left="2160" w:hanging="360"/>
      </w:pPr>
      <w:rPr>
        <w:rFonts w:ascii="Wingdings" w:hAnsi="Wingdings"/>
      </w:rPr>
    </w:lvl>
    <w:lvl w:ilvl="3" w:tplc="9DF2F1FC">
      <w:start w:val="1"/>
      <w:numFmt w:val="bullet"/>
      <w:lvlText w:val=""/>
      <w:lvlJc w:val="left"/>
      <w:pPr>
        <w:tabs>
          <w:tab w:val="num" w:pos="2880"/>
        </w:tabs>
        <w:ind w:left="2880" w:hanging="360"/>
      </w:pPr>
      <w:rPr>
        <w:rFonts w:ascii="Symbol" w:hAnsi="Symbol"/>
      </w:rPr>
    </w:lvl>
    <w:lvl w:ilvl="4" w:tplc="E40C2134">
      <w:start w:val="1"/>
      <w:numFmt w:val="bullet"/>
      <w:lvlText w:val="o"/>
      <w:lvlJc w:val="left"/>
      <w:pPr>
        <w:tabs>
          <w:tab w:val="num" w:pos="3600"/>
        </w:tabs>
        <w:ind w:left="3600" w:hanging="360"/>
      </w:pPr>
      <w:rPr>
        <w:rFonts w:ascii="Courier New" w:hAnsi="Courier New"/>
      </w:rPr>
    </w:lvl>
    <w:lvl w:ilvl="5" w:tplc="3A10E0E4">
      <w:start w:val="1"/>
      <w:numFmt w:val="bullet"/>
      <w:lvlText w:val=""/>
      <w:lvlJc w:val="left"/>
      <w:pPr>
        <w:tabs>
          <w:tab w:val="num" w:pos="4320"/>
        </w:tabs>
        <w:ind w:left="4320" w:hanging="360"/>
      </w:pPr>
      <w:rPr>
        <w:rFonts w:ascii="Wingdings" w:hAnsi="Wingdings"/>
      </w:rPr>
    </w:lvl>
    <w:lvl w:ilvl="6" w:tplc="4A1A2668">
      <w:start w:val="1"/>
      <w:numFmt w:val="bullet"/>
      <w:lvlText w:val=""/>
      <w:lvlJc w:val="left"/>
      <w:pPr>
        <w:tabs>
          <w:tab w:val="num" w:pos="5040"/>
        </w:tabs>
        <w:ind w:left="5040" w:hanging="360"/>
      </w:pPr>
      <w:rPr>
        <w:rFonts w:ascii="Symbol" w:hAnsi="Symbol"/>
      </w:rPr>
    </w:lvl>
    <w:lvl w:ilvl="7" w:tplc="E0501F02">
      <w:start w:val="1"/>
      <w:numFmt w:val="bullet"/>
      <w:lvlText w:val="o"/>
      <w:lvlJc w:val="left"/>
      <w:pPr>
        <w:tabs>
          <w:tab w:val="num" w:pos="5760"/>
        </w:tabs>
        <w:ind w:left="5760" w:hanging="360"/>
      </w:pPr>
      <w:rPr>
        <w:rFonts w:ascii="Courier New" w:hAnsi="Courier New"/>
      </w:rPr>
    </w:lvl>
    <w:lvl w:ilvl="8" w:tplc="121AABC4">
      <w:start w:val="1"/>
      <w:numFmt w:val="bullet"/>
      <w:lvlText w:val=""/>
      <w:lvlJc w:val="left"/>
      <w:pPr>
        <w:tabs>
          <w:tab w:val="num" w:pos="6480"/>
        </w:tabs>
        <w:ind w:left="6480" w:hanging="360"/>
      </w:pPr>
      <w:rPr>
        <w:rFonts w:ascii="Wingdings" w:hAnsi="Wingdings"/>
      </w:rPr>
    </w:lvl>
  </w:abstractNum>
  <w:abstractNum w:abstractNumId="271">
    <w:nsid w:val="00000110"/>
    <w:multiLevelType w:val="hybridMultilevel"/>
    <w:tmpl w:val="00000110"/>
    <w:lvl w:ilvl="0" w:tplc="351E4F1C">
      <w:start w:val="1"/>
      <w:numFmt w:val="bullet"/>
      <w:lvlText w:val=""/>
      <w:lvlJc w:val="left"/>
      <w:pPr>
        <w:tabs>
          <w:tab w:val="num" w:pos="720"/>
        </w:tabs>
        <w:ind w:left="720" w:hanging="360"/>
      </w:pPr>
      <w:rPr>
        <w:rFonts w:ascii="Symbol" w:hAnsi="Symbol"/>
      </w:rPr>
    </w:lvl>
    <w:lvl w:ilvl="1" w:tplc="4D703D5A">
      <w:start w:val="1"/>
      <w:numFmt w:val="bullet"/>
      <w:lvlText w:val="o"/>
      <w:lvlJc w:val="left"/>
      <w:pPr>
        <w:tabs>
          <w:tab w:val="num" w:pos="1440"/>
        </w:tabs>
        <w:ind w:left="1440" w:hanging="360"/>
      </w:pPr>
      <w:rPr>
        <w:rFonts w:ascii="Courier New" w:hAnsi="Courier New"/>
      </w:rPr>
    </w:lvl>
    <w:lvl w:ilvl="2" w:tplc="101ED56E">
      <w:start w:val="1"/>
      <w:numFmt w:val="bullet"/>
      <w:lvlText w:val=""/>
      <w:lvlJc w:val="left"/>
      <w:pPr>
        <w:tabs>
          <w:tab w:val="num" w:pos="2160"/>
        </w:tabs>
        <w:ind w:left="2160" w:hanging="360"/>
      </w:pPr>
      <w:rPr>
        <w:rFonts w:ascii="Wingdings" w:hAnsi="Wingdings"/>
      </w:rPr>
    </w:lvl>
    <w:lvl w:ilvl="3" w:tplc="9E220038">
      <w:start w:val="1"/>
      <w:numFmt w:val="bullet"/>
      <w:lvlText w:val=""/>
      <w:lvlJc w:val="left"/>
      <w:pPr>
        <w:tabs>
          <w:tab w:val="num" w:pos="2880"/>
        </w:tabs>
        <w:ind w:left="2880" w:hanging="360"/>
      </w:pPr>
      <w:rPr>
        <w:rFonts w:ascii="Symbol" w:hAnsi="Symbol"/>
      </w:rPr>
    </w:lvl>
    <w:lvl w:ilvl="4" w:tplc="AB009B20">
      <w:start w:val="1"/>
      <w:numFmt w:val="bullet"/>
      <w:lvlText w:val="o"/>
      <w:lvlJc w:val="left"/>
      <w:pPr>
        <w:tabs>
          <w:tab w:val="num" w:pos="3600"/>
        </w:tabs>
        <w:ind w:left="3600" w:hanging="360"/>
      </w:pPr>
      <w:rPr>
        <w:rFonts w:ascii="Courier New" w:hAnsi="Courier New"/>
      </w:rPr>
    </w:lvl>
    <w:lvl w:ilvl="5" w:tplc="A93835B6">
      <w:start w:val="1"/>
      <w:numFmt w:val="bullet"/>
      <w:lvlText w:val=""/>
      <w:lvlJc w:val="left"/>
      <w:pPr>
        <w:tabs>
          <w:tab w:val="num" w:pos="4320"/>
        </w:tabs>
        <w:ind w:left="4320" w:hanging="360"/>
      </w:pPr>
      <w:rPr>
        <w:rFonts w:ascii="Wingdings" w:hAnsi="Wingdings"/>
      </w:rPr>
    </w:lvl>
    <w:lvl w:ilvl="6" w:tplc="D3B433F8">
      <w:start w:val="1"/>
      <w:numFmt w:val="bullet"/>
      <w:lvlText w:val=""/>
      <w:lvlJc w:val="left"/>
      <w:pPr>
        <w:tabs>
          <w:tab w:val="num" w:pos="5040"/>
        </w:tabs>
        <w:ind w:left="5040" w:hanging="360"/>
      </w:pPr>
      <w:rPr>
        <w:rFonts w:ascii="Symbol" w:hAnsi="Symbol"/>
      </w:rPr>
    </w:lvl>
    <w:lvl w:ilvl="7" w:tplc="3B3CE14A">
      <w:start w:val="1"/>
      <w:numFmt w:val="bullet"/>
      <w:lvlText w:val="o"/>
      <w:lvlJc w:val="left"/>
      <w:pPr>
        <w:tabs>
          <w:tab w:val="num" w:pos="5760"/>
        </w:tabs>
        <w:ind w:left="5760" w:hanging="360"/>
      </w:pPr>
      <w:rPr>
        <w:rFonts w:ascii="Courier New" w:hAnsi="Courier New"/>
      </w:rPr>
    </w:lvl>
    <w:lvl w:ilvl="8" w:tplc="778223FA">
      <w:start w:val="1"/>
      <w:numFmt w:val="bullet"/>
      <w:lvlText w:val=""/>
      <w:lvlJc w:val="left"/>
      <w:pPr>
        <w:tabs>
          <w:tab w:val="num" w:pos="6480"/>
        </w:tabs>
        <w:ind w:left="6480" w:hanging="360"/>
      </w:pPr>
      <w:rPr>
        <w:rFonts w:ascii="Wingdings" w:hAnsi="Wingdings"/>
      </w:rPr>
    </w:lvl>
  </w:abstractNum>
  <w:abstractNum w:abstractNumId="272">
    <w:nsid w:val="00000111"/>
    <w:multiLevelType w:val="hybridMultilevel"/>
    <w:tmpl w:val="00000111"/>
    <w:lvl w:ilvl="0" w:tplc="437A3612">
      <w:start w:val="1"/>
      <w:numFmt w:val="bullet"/>
      <w:lvlText w:val=""/>
      <w:lvlJc w:val="left"/>
      <w:pPr>
        <w:tabs>
          <w:tab w:val="num" w:pos="720"/>
        </w:tabs>
        <w:ind w:left="720" w:hanging="360"/>
      </w:pPr>
      <w:rPr>
        <w:rFonts w:ascii="Symbol" w:hAnsi="Symbol"/>
      </w:rPr>
    </w:lvl>
    <w:lvl w:ilvl="1" w:tplc="E02E05B4">
      <w:start w:val="1"/>
      <w:numFmt w:val="bullet"/>
      <w:lvlText w:val="o"/>
      <w:lvlJc w:val="left"/>
      <w:pPr>
        <w:tabs>
          <w:tab w:val="num" w:pos="1440"/>
        </w:tabs>
        <w:ind w:left="1440" w:hanging="360"/>
      </w:pPr>
      <w:rPr>
        <w:rFonts w:ascii="Courier New" w:hAnsi="Courier New"/>
      </w:rPr>
    </w:lvl>
    <w:lvl w:ilvl="2" w:tplc="4BC2A832">
      <w:start w:val="1"/>
      <w:numFmt w:val="bullet"/>
      <w:lvlText w:val=""/>
      <w:lvlJc w:val="left"/>
      <w:pPr>
        <w:tabs>
          <w:tab w:val="num" w:pos="2160"/>
        </w:tabs>
        <w:ind w:left="2160" w:hanging="360"/>
      </w:pPr>
      <w:rPr>
        <w:rFonts w:ascii="Wingdings" w:hAnsi="Wingdings"/>
      </w:rPr>
    </w:lvl>
    <w:lvl w:ilvl="3" w:tplc="26EA46D4">
      <w:start w:val="1"/>
      <w:numFmt w:val="bullet"/>
      <w:lvlText w:val=""/>
      <w:lvlJc w:val="left"/>
      <w:pPr>
        <w:tabs>
          <w:tab w:val="num" w:pos="2880"/>
        </w:tabs>
        <w:ind w:left="2880" w:hanging="360"/>
      </w:pPr>
      <w:rPr>
        <w:rFonts w:ascii="Symbol" w:hAnsi="Symbol"/>
      </w:rPr>
    </w:lvl>
    <w:lvl w:ilvl="4" w:tplc="BA3AB6DA">
      <w:start w:val="1"/>
      <w:numFmt w:val="bullet"/>
      <w:lvlText w:val="o"/>
      <w:lvlJc w:val="left"/>
      <w:pPr>
        <w:tabs>
          <w:tab w:val="num" w:pos="3600"/>
        </w:tabs>
        <w:ind w:left="3600" w:hanging="360"/>
      </w:pPr>
      <w:rPr>
        <w:rFonts w:ascii="Courier New" w:hAnsi="Courier New"/>
      </w:rPr>
    </w:lvl>
    <w:lvl w:ilvl="5" w:tplc="3DF8AD3E">
      <w:start w:val="1"/>
      <w:numFmt w:val="bullet"/>
      <w:lvlText w:val=""/>
      <w:lvlJc w:val="left"/>
      <w:pPr>
        <w:tabs>
          <w:tab w:val="num" w:pos="4320"/>
        </w:tabs>
        <w:ind w:left="4320" w:hanging="360"/>
      </w:pPr>
      <w:rPr>
        <w:rFonts w:ascii="Wingdings" w:hAnsi="Wingdings"/>
      </w:rPr>
    </w:lvl>
    <w:lvl w:ilvl="6" w:tplc="CC1E2128">
      <w:start w:val="1"/>
      <w:numFmt w:val="bullet"/>
      <w:lvlText w:val=""/>
      <w:lvlJc w:val="left"/>
      <w:pPr>
        <w:tabs>
          <w:tab w:val="num" w:pos="5040"/>
        </w:tabs>
        <w:ind w:left="5040" w:hanging="360"/>
      </w:pPr>
      <w:rPr>
        <w:rFonts w:ascii="Symbol" w:hAnsi="Symbol"/>
      </w:rPr>
    </w:lvl>
    <w:lvl w:ilvl="7" w:tplc="691E326E">
      <w:start w:val="1"/>
      <w:numFmt w:val="bullet"/>
      <w:lvlText w:val="o"/>
      <w:lvlJc w:val="left"/>
      <w:pPr>
        <w:tabs>
          <w:tab w:val="num" w:pos="5760"/>
        </w:tabs>
        <w:ind w:left="5760" w:hanging="360"/>
      </w:pPr>
      <w:rPr>
        <w:rFonts w:ascii="Courier New" w:hAnsi="Courier New"/>
      </w:rPr>
    </w:lvl>
    <w:lvl w:ilvl="8" w:tplc="140C97F6">
      <w:start w:val="1"/>
      <w:numFmt w:val="bullet"/>
      <w:lvlText w:val=""/>
      <w:lvlJc w:val="left"/>
      <w:pPr>
        <w:tabs>
          <w:tab w:val="num" w:pos="6480"/>
        </w:tabs>
        <w:ind w:left="6480" w:hanging="360"/>
      </w:pPr>
      <w:rPr>
        <w:rFonts w:ascii="Wingdings" w:hAnsi="Wingdings"/>
      </w:rPr>
    </w:lvl>
  </w:abstractNum>
  <w:abstractNum w:abstractNumId="273">
    <w:nsid w:val="00000112"/>
    <w:multiLevelType w:val="hybridMultilevel"/>
    <w:tmpl w:val="00000112"/>
    <w:lvl w:ilvl="0" w:tplc="CFD22CC4">
      <w:start w:val="1"/>
      <w:numFmt w:val="bullet"/>
      <w:lvlText w:val=""/>
      <w:lvlJc w:val="left"/>
      <w:pPr>
        <w:tabs>
          <w:tab w:val="num" w:pos="720"/>
        </w:tabs>
        <w:ind w:left="720" w:hanging="360"/>
      </w:pPr>
      <w:rPr>
        <w:rFonts w:ascii="Symbol" w:hAnsi="Symbol"/>
      </w:rPr>
    </w:lvl>
    <w:lvl w:ilvl="1" w:tplc="A6D25A70">
      <w:start w:val="1"/>
      <w:numFmt w:val="bullet"/>
      <w:lvlText w:val="o"/>
      <w:lvlJc w:val="left"/>
      <w:pPr>
        <w:tabs>
          <w:tab w:val="num" w:pos="1440"/>
        </w:tabs>
        <w:ind w:left="1440" w:hanging="360"/>
      </w:pPr>
      <w:rPr>
        <w:rFonts w:ascii="Courier New" w:hAnsi="Courier New"/>
      </w:rPr>
    </w:lvl>
    <w:lvl w:ilvl="2" w:tplc="0F3CB6BE">
      <w:start w:val="1"/>
      <w:numFmt w:val="bullet"/>
      <w:lvlText w:val=""/>
      <w:lvlJc w:val="left"/>
      <w:pPr>
        <w:tabs>
          <w:tab w:val="num" w:pos="2160"/>
        </w:tabs>
        <w:ind w:left="2160" w:hanging="360"/>
      </w:pPr>
      <w:rPr>
        <w:rFonts w:ascii="Wingdings" w:hAnsi="Wingdings"/>
      </w:rPr>
    </w:lvl>
    <w:lvl w:ilvl="3" w:tplc="45E004D2">
      <w:start w:val="1"/>
      <w:numFmt w:val="bullet"/>
      <w:lvlText w:val=""/>
      <w:lvlJc w:val="left"/>
      <w:pPr>
        <w:tabs>
          <w:tab w:val="num" w:pos="2880"/>
        </w:tabs>
        <w:ind w:left="2880" w:hanging="360"/>
      </w:pPr>
      <w:rPr>
        <w:rFonts w:ascii="Symbol" w:hAnsi="Symbol"/>
      </w:rPr>
    </w:lvl>
    <w:lvl w:ilvl="4" w:tplc="36142D2A">
      <w:start w:val="1"/>
      <w:numFmt w:val="bullet"/>
      <w:lvlText w:val="o"/>
      <w:lvlJc w:val="left"/>
      <w:pPr>
        <w:tabs>
          <w:tab w:val="num" w:pos="3600"/>
        </w:tabs>
        <w:ind w:left="3600" w:hanging="360"/>
      </w:pPr>
      <w:rPr>
        <w:rFonts w:ascii="Courier New" w:hAnsi="Courier New"/>
      </w:rPr>
    </w:lvl>
    <w:lvl w:ilvl="5" w:tplc="FD9C0B5C">
      <w:start w:val="1"/>
      <w:numFmt w:val="bullet"/>
      <w:lvlText w:val=""/>
      <w:lvlJc w:val="left"/>
      <w:pPr>
        <w:tabs>
          <w:tab w:val="num" w:pos="4320"/>
        </w:tabs>
        <w:ind w:left="4320" w:hanging="360"/>
      </w:pPr>
      <w:rPr>
        <w:rFonts w:ascii="Wingdings" w:hAnsi="Wingdings"/>
      </w:rPr>
    </w:lvl>
    <w:lvl w:ilvl="6" w:tplc="27542E34">
      <w:start w:val="1"/>
      <w:numFmt w:val="bullet"/>
      <w:lvlText w:val=""/>
      <w:lvlJc w:val="left"/>
      <w:pPr>
        <w:tabs>
          <w:tab w:val="num" w:pos="5040"/>
        </w:tabs>
        <w:ind w:left="5040" w:hanging="360"/>
      </w:pPr>
      <w:rPr>
        <w:rFonts w:ascii="Symbol" w:hAnsi="Symbol"/>
      </w:rPr>
    </w:lvl>
    <w:lvl w:ilvl="7" w:tplc="0494FB66">
      <w:start w:val="1"/>
      <w:numFmt w:val="bullet"/>
      <w:lvlText w:val="o"/>
      <w:lvlJc w:val="left"/>
      <w:pPr>
        <w:tabs>
          <w:tab w:val="num" w:pos="5760"/>
        </w:tabs>
        <w:ind w:left="5760" w:hanging="360"/>
      </w:pPr>
      <w:rPr>
        <w:rFonts w:ascii="Courier New" w:hAnsi="Courier New"/>
      </w:rPr>
    </w:lvl>
    <w:lvl w:ilvl="8" w:tplc="0A861988">
      <w:start w:val="1"/>
      <w:numFmt w:val="bullet"/>
      <w:lvlText w:val=""/>
      <w:lvlJc w:val="left"/>
      <w:pPr>
        <w:tabs>
          <w:tab w:val="num" w:pos="6480"/>
        </w:tabs>
        <w:ind w:left="6480" w:hanging="360"/>
      </w:pPr>
      <w:rPr>
        <w:rFonts w:ascii="Wingdings" w:hAnsi="Wingdings"/>
      </w:rPr>
    </w:lvl>
  </w:abstractNum>
  <w:abstractNum w:abstractNumId="274">
    <w:nsid w:val="00000113"/>
    <w:multiLevelType w:val="hybridMultilevel"/>
    <w:tmpl w:val="00000113"/>
    <w:lvl w:ilvl="0" w:tplc="C6D46AC4">
      <w:start w:val="1"/>
      <w:numFmt w:val="bullet"/>
      <w:lvlText w:val=""/>
      <w:lvlJc w:val="left"/>
      <w:pPr>
        <w:tabs>
          <w:tab w:val="num" w:pos="720"/>
        </w:tabs>
        <w:ind w:left="720" w:hanging="360"/>
      </w:pPr>
      <w:rPr>
        <w:rFonts w:ascii="Symbol" w:hAnsi="Symbol"/>
      </w:rPr>
    </w:lvl>
    <w:lvl w:ilvl="1" w:tplc="67D498AE">
      <w:start w:val="1"/>
      <w:numFmt w:val="bullet"/>
      <w:lvlText w:val="o"/>
      <w:lvlJc w:val="left"/>
      <w:pPr>
        <w:tabs>
          <w:tab w:val="num" w:pos="1440"/>
        </w:tabs>
        <w:ind w:left="1440" w:hanging="360"/>
      </w:pPr>
      <w:rPr>
        <w:rFonts w:ascii="Courier New" w:hAnsi="Courier New"/>
      </w:rPr>
    </w:lvl>
    <w:lvl w:ilvl="2" w:tplc="CF4C506A">
      <w:start w:val="1"/>
      <w:numFmt w:val="bullet"/>
      <w:lvlText w:val=""/>
      <w:lvlJc w:val="left"/>
      <w:pPr>
        <w:tabs>
          <w:tab w:val="num" w:pos="2160"/>
        </w:tabs>
        <w:ind w:left="2160" w:hanging="360"/>
      </w:pPr>
      <w:rPr>
        <w:rFonts w:ascii="Wingdings" w:hAnsi="Wingdings"/>
      </w:rPr>
    </w:lvl>
    <w:lvl w:ilvl="3" w:tplc="6CE029B0">
      <w:start w:val="1"/>
      <w:numFmt w:val="bullet"/>
      <w:lvlText w:val=""/>
      <w:lvlJc w:val="left"/>
      <w:pPr>
        <w:tabs>
          <w:tab w:val="num" w:pos="2880"/>
        </w:tabs>
        <w:ind w:left="2880" w:hanging="360"/>
      </w:pPr>
      <w:rPr>
        <w:rFonts w:ascii="Symbol" w:hAnsi="Symbol"/>
      </w:rPr>
    </w:lvl>
    <w:lvl w:ilvl="4" w:tplc="BEA2E2C6">
      <w:start w:val="1"/>
      <w:numFmt w:val="bullet"/>
      <w:lvlText w:val="o"/>
      <w:lvlJc w:val="left"/>
      <w:pPr>
        <w:tabs>
          <w:tab w:val="num" w:pos="3600"/>
        </w:tabs>
        <w:ind w:left="3600" w:hanging="360"/>
      </w:pPr>
      <w:rPr>
        <w:rFonts w:ascii="Courier New" w:hAnsi="Courier New"/>
      </w:rPr>
    </w:lvl>
    <w:lvl w:ilvl="5" w:tplc="83E0A93A">
      <w:start w:val="1"/>
      <w:numFmt w:val="bullet"/>
      <w:lvlText w:val=""/>
      <w:lvlJc w:val="left"/>
      <w:pPr>
        <w:tabs>
          <w:tab w:val="num" w:pos="4320"/>
        </w:tabs>
        <w:ind w:left="4320" w:hanging="360"/>
      </w:pPr>
      <w:rPr>
        <w:rFonts w:ascii="Wingdings" w:hAnsi="Wingdings"/>
      </w:rPr>
    </w:lvl>
    <w:lvl w:ilvl="6" w:tplc="81DAEAF2">
      <w:start w:val="1"/>
      <w:numFmt w:val="bullet"/>
      <w:lvlText w:val=""/>
      <w:lvlJc w:val="left"/>
      <w:pPr>
        <w:tabs>
          <w:tab w:val="num" w:pos="5040"/>
        </w:tabs>
        <w:ind w:left="5040" w:hanging="360"/>
      </w:pPr>
      <w:rPr>
        <w:rFonts w:ascii="Symbol" w:hAnsi="Symbol"/>
      </w:rPr>
    </w:lvl>
    <w:lvl w:ilvl="7" w:tplc="E8EAF6A8">
      <w:start w:val="1"/>
      <w:numFmt w:val="bullet"/>
      <w:lvlText w:val="o"/>
      <w:lvlJc w:val="left"/>
      <w:pPr>
        <w:tabs>
          <w:tab w:val="num" w:pos="5760"/>
        </w:tabs>
        <w:ind w:left="5760" w:hanging="360"/>
      </w:pPr>
      <w:rPr>
        <w:rFonts w:ascii="Courier New" w:hAnsi="Courier New"/>
      </w:rPr>
    </w:lvl>
    <w:lvl w:ilvl="8" w:tplc="34F4DDD0">
      <w:start w:val="1"/>
      <w:numFmt w:val="bullet"/>
      <w:lvlText w:val=""/>
      <w:lvlJc w:val="left"/>
      <w:pPr>
        <w:tabs>
          <w:tab w:val="num" w:pos="6480"/>
        </w:tabs>
        <w:ind w:left="6480" w:hanging="360"/>
      </w:pPr>
      <w:rPr>
        <w:rFonts w:ascii="Wingdings" w:hAnsi="Wingdings"/>
      </w:rPr>
    </w:lvl>
  </w:abstractNum>
  <w:abstractNum w:abstractNumId="275">
    <w:nsid w:val="00000114"/>
    <w:multiLevelType w:val="hybridMultilevel"/>
    <w:tmpl w:val="00000114"/>
    <w:lvl w:ilvl="0" w:tplc="D7882B90">
      <w:start w:val="1"/>
      <w:numFmt w:val="bullet"/>
      <w:lvlText w:val=""/>
      <w:lvlJc w:val="left"/>
      <w:pPr>
        <w:tabs>
          <w:tab w:val="num" w:pos="720"/>
        </w:tabs>
        <w:ind w:left="720" w:hanging="360"/>
      </w:pPr>
      <w:rPr>
        <w:rFonts w:ascii="Symbol" w:hAnsi="Symbol"/>
      </w:rPr>
    </w:lvl>
    <w:lvl w:ilvl="1" w:tplc="B6207358">
      <w:start w:val="1"/>
      <w:numFmt w:val="bullet"/>
      <w:lvlText w:val="o"/>
      <w:lvlJc w:val="left"/>
      <w:pPr>
        <w:tabs>
          <w:tab w:val="num" w:pos="1440"/>
        </w:tabs>
        <w:ind w:left="1440" w:hanging="360"/>
      </w:pPr>
      <w:rPr>
        <w:rFonts w:ascii="Courier New" w:hAnsi="Courier New"/>
      </w:rPr>
    </w:lvl>
    <w:lvl w:ilvl="2" w:tplc="87E261B8">
      <w:start w:val="1"/>
      <w:numFmt w:val="bullet"/>
      <w:lvlText w:val=""/>
      <w:lvlJc w:val="left"/>
      <w:pPr>
        <w:tabs>
          <w:tab w:val="num" w:pos="2160"/>
        </w:tabs>
        <w:ind w:left="2160" w:hanging="360"/>
      </w:pPr>
      <w:rPr>
        <w:rFonts w:ascii="Wingdings" w:hAnsi="Wingdings"/>
      </w:rPr>
    </w:lvl>
    <w:lvl w:ilvl="3" w:tplc="4AC242CC">
      <w:start w:val="1"/>
      <w:numFmt w:val="bullet"/>
      <w:lvlText w:val=""/>
      <w:lvlJc w:val="left"/>
      <w:pPr>
        <w:tabs>
          <w:tab w:val="num" w:pos="2880"/>
        </w:tabs>
        <w:ind w:left="2880" w:hanging="360"/>
      </w:pPr>
      <w:rPr>
        <w:rFonts w:ascii="Symbol" w:hAnsi="Symbol"/>
      </w:rPr>
    </w:lvl>
    <w:lvl w:ilvl="4" w:tplc="0F06AFD6">
      <w:start w:val="1"/>
      <w:numFmt w:val="bullet"/>
      <w:lvlText w:val="o"/>
      <w:lvlJc w:val="left"/>
      <w:pPr>
        <w:tabs>
          <w:tab w:val="num" w:pos="3600"/>
        </w:tabs>
        <w:ind w:left="3600" w:hanging="360"/>
      </w:pPr>
      <w:rPr>
        <w:rFonts w:ascii="Courier New" w:hAnsi="Courier New"/>
      </w:rPr>
    </w:lvl>
    <w:lvl w:ilvl="5" w:tplc="32A656AA">
      <w:start w:val="1"/>
      <w:numFmt w:val="bullet"/>
      <w:lvlText w:val=""/>
      <w:lvlJc w:val="left"/>
      <w:pPr>
        <w:tabs>
          <w:tab w:val="num" w:pos="4320"/>
        </w:tabs>
        <w:ind w:left="4320" w:hanging="360"/>
      </w:pPr>
      <w:rPr>
        <w:rFonts w:ascii="Wingdings" w:hAnsi="Wingdings"/>
      </w:rPr>
    </w:lvl>
    <w:lvl w:ilvl="6" w:tplc="1FC8AB9C">
      <w:start w:val="1"/>
      <w:numFmt w:val="bullet"/>
      <w:lvlText w:val=""/>
      <w:lvlJc w:val="left"/>
      <w:pPr>
        <w:tabs>
          <w:tab w:val="num" w:pos="5040"/>
        </w:tabs>
        <w:ind w:left="5040" w:hanging="360"/>
      </w:pPr>
      <w:rPr>
        <w:rFonts w:ascii="Symbol" w:hAnsi="Symbol"/>
      </w:rPr>
    </w:lvl>
    <w:lvl w:ilvl="7" w:tplc="FEC0A97A">
      <w:start w:val="1"/>
      <w:numFmt w:val="bullet"/>
      <w:lvlText w:val="o"/>
      <w:lvlJc w:val="left"/>
      <w:pPr>
        <w:tabs>
          <w:tab w:val="num" w:pos="5760"/>
        </w:tabs>
        <w:ind w:left="5760" w:hanging="360"/>
      </w:pPr>
      <w:rPr>
        <w:rFonts w:ascii="Courier New" w:hAnsi="Courier New"/>
      </w:rPr>
    </w:lvl>
    <w:lvl w:ilvl="8" w:tplc="440AB39C">
      <w:start w:val="1"/>
      <w:numFmt w:val="bullet"/>
      <w:lvlText w:val=""/>
      <w:lvlJc w:val="left"/>
      <w:pPr>
        <w:tabs>
          <w:tab w:val="num" w:pos="6480"/>
        </w:tabs>
        <w:ind w:left="6480" w:hanging="360"/>
      </w:pPr>
      <w:rPr>
        <w:rFonts w:ascii="Wingdings" w:hAnsi="Wingdings"/>
      </w:rPr>
    </w:lvl>
  </w:abstractNum>
  <w:abstractNum w:abstractNumId="276">
    <w:nsid w:val="00000115"/>
    <w:multiLevelType w:val="hybridMultilevel"/>
    <w:tmpl w:val="00000115"/>
    <w:lvl w:ilvl="0" w:tplc="44C6ACB8">
      <w:start w:val="1"/>
      <w:numFmt w:val="bullet"/>
      <w:lvlText w:val=""/>
      <w:lvlJc w:val="left"/>
      <w:pPr>
        <w:tabs>
          <w:tab w:val="num" w:pos="720"/>
        </w:tabs>
        <w:ind w:left="720" w:hanging="360"/>
      </w:pPr>
      <w:rPr>
        <w:rFonts w:ascii="Symbol" w:hAnsi="Symbol"/>
      </w:rPr>
    </w:lvl>
    <w:lvl w:ilvl="1" w:tplc="96BC0F02">
      <w:start w:val="1"/>
      <w:numFmt w:val="bullet"/>
      <w:lvlText w:val="o"/>
      <w:lvlJc w:val="left"/>
      <w:pPr>
        <w:tabs>
          <w:tab w:val="num" w:pos="1440"/>
        </w:tabs>
        <w:ind w:left="1440" w:hanging="360"/>
      </w:pPr>
      <w:rPr>
        <w:rFonts w:ascii="Courier New" w:hAnsi="Courier New"/>
      </w:rPr>
    </w:lvl>
    <w:lvl w:ilvl="2" w:tplc="122A3680">
      <w:start w:val="1"/>
      <w:numFmt w:val="bullet"/>
      <w:lvlText w:val=""/>
      <w:lvlJc w:val="left"/>
      <w:pPr>
        <w:tabs>
          <w:tab w:val="num" w:pos="2160"/>
        </w:tabs>
        <w:ind w:left="2160" w:hanging="360"/>
      </w:pPr>
      <w:rPr>
        <w:rFonts w:ascii="Wingdings" w:hAnsi="Wingdings"/>
      </w:rPr>
    </w:lvl>
    <w:lvl w:ilvl="3" w:tplc="25B02D94">
      <w:start w:val="1"/>
      <w:numFmt w:val="bullet"/>
      <w:lvlText w:val=""/>
      <w:lvlJc w:val="left"/>
      <w:pPr>
        <w:tabs>
          <w:tab w:val="num" w:pos="2880"/>
        </w:tabs>
        <w:ind w:left="2880" w:hanging="360"/>
      </w:pPr>
      <w:rPr>
        <w:rFonts w:ascii="Symbol" w:hAnsi="Symbol"/>
      </w:rPr>
    </w:lvl>
    <w:lvl w:ilvl="4" w:tplc="0D7CC48A">
      <w:start w:val="1"/>
      <w:numFmt w:val="bullet"/>
      <w:lvlText w:val="o"/>
      <w:lvlJc w:val="left"/>
      <w:pPr>
        <w:tabs>
          <w:tab w:val="num" w:pos="3600"/>
        </w:tabs>
        <w:ind w:left="3600" w:hanging="360"/>
      </w:pPr>
      <w:rPr>
        <w:rFonts w:ascii="Courier New" w:hAnsi="Courier New"/>
      </w:rPr>
    </w:lvl>
    <w:lvl w:ilvl="5" w:tplc="6E0C50FE">
      <w:start w:val="1"/>
      <w:numFmt w:val="bullet"/>
      <w:lvlText w:val=""/>
      <w:lvlJc w:val="left"/>
      <w:pPr>
        <w:tabs>
          <w:tab w:val="num" w:pos="4320"/>
        </w:tabs>
        <w:ind w:left="4320" w:hanging="360"/>
      </w:pPr>
      <w:rPr>
        <w:rFonts w:ascii="Wingdings" w:hAnsi="Wingdings"/>
      </w:rPr>
    </w:lvl>
    <w:lvl w:ilvl="6" w:tplc="7FB47EEC">
      <w:start w:val="1"/>
      <w:numFmt w:val="bullet"/>
      <w:lvlText w:val=""/>
      <w:lvlJc w:val="left"/>
      <w:pPr>
        <w:tabs>
          <w:tab w:val="num" w:pos="5040"/>
        </w:tabs>
        <w:ind w:left="5040" w:hanging="360"/>
      </w:pPr>
      <w:rPr>
        <w:rFonts w:ascii="Symbol" w:hAnsi="Symbol"/>
      </w:rPr>
    </w:lvl>
    <w:lvl w:ilvl="7" w:tplc="AE1299F6">
      <w:start w:val="1"/>
      <w:numFmt w:val="bullet"/>
      <w:lvlText w:val="o"/>
      <w:lvlJc w:val="left"/>
      <w:pPr>
        <w:tabs>
          <w:tab w:val="num" w:pos="5760"/>
        </w:tabs>
        <w:ind w:left="5760" w:hanging="360"/>
      </w:pPr>
      <w:rPr>
        <w:rFonts w:ascii="Courier New" w:hAnsi="Courier New"/>
      </w:rPr>
    </w:lvl>
    <w:lvl w:ilvl="8" w:tplc="EE0E3EE2">
      <w:start w:val="1"/>
      <w:numFmt w:val="bullet"/>
      <w:lvlText w:val=""/>
      <w:lvlJc w:val="left"/>
      <w:pPr>
        <w:tabs>
          <w:tab w:val="num" w:pos="6480"/>
        </w:tabs>
        <w:ind w:left="6480" w:hanging="360"/>
      </w:pPr>
      <w:rPr>
        <w:rFonts w:ascii="Wingdings" w:hAnsi="Wingdings"/>
      </w:rPr>
    </w:lvl>
  </w:abstractNum>
  <w:abstractNum w:abstractNumId="277">
    <w:nsid w:val="00000116"/>
    <w:multiLevelType w:val="hybridMultilevel"/>
    <w:tmpl w:val="00000116"/>
    <w:lvl w:ilvl="0" w:tplc="B6CAE212">
      <w:start w:val="1"/>
      <w:numFmt w:val="bullet"/>
      <w:lvlText w:val=""/>
      <w:lvlJc w:val="left"/>
      <w:pPr>
        <w:tabs>
          <w:tab w:val="num" w:pos="720"/>
        </w:tabs>
        <w:ind w:left="720" w:hanging="360"/>
      </w:pPr>
      <w:rPr>
        <w:rFonts w:ascii="Symbol" w:hAnsi="Symbol"/>
      </w:rPr>
    </w:lvl>
    <w:lvl w:ilvl="1" w:tplc="742C3BD6">
      <w:start w:val="1"/>
      <w:numFmt w:val="bullet"/>
      <w:lvlText w:val="o"/>
      <w:lvlJc w:val="left"/>
      <w:pPr>
        <w:tabs>
          <w:tab w:val="num" w:pos="1440"/>
        </w:tabs>
        <w:ind w:left="1440" w:hanging="360"/>
      </w:pPr>
      <w:rPr>
        <w:rFonts w:ascii="Courier New" w:hAnsi="Courier New"/>
      </w:rPr>
    </w:lvl>
    <w:lvl w:ilvl="2" w:tplc="06A404E0">
      <w:start w:val="1"/>
      <w:numFmt w:val="bullet"/>
      <w:lvlText w:val=""/>
      <w:lvlJc w:val="left"/>
      <w:pPr>
        <w:tabs>
          <w:tab w:val="num" w:pos="2160"/>
        </w:tabs>
        <w:ind w:left="2160" w:hanging="360"/>
      </w:pPr>
      <w:rPr>
        <w:rFonts w:ascii="Wingdings" w:hAnsi="Wingdings"/>
      </w:rPr>
    </w:lvl>
    <w:lvl w:ilvl="3" w:tplc="583A3FD4">
      <w:start w:val="1"/>
      <w:numFmt w:val="bullet"/>
      <w:lvlText w:val=""/>
      <w:lvlJc w:val="left"/>
      <w:pPr>
        <w:tabs>
          <w:tab w:val="num" w:pos="2880"/>
        </w:tabs>
        <w:ind w:left="2880" w:hanging="360"/>
      </w:pPr>
      <w:rPr>
        <w:rFonts w:ascii="Symbol" w:hAnsi="Symbol"/>
      </w:rPr>
    </w:lvl>
    <w:lvl w:ilvl="4" w:tplc="2A1CD71C">
      <w:start w:val="1"/>
      <w:numFmt w:val="bullet"/>
      <w:lvlText w:val="o"/>
      <w:lvlJc w:val="left"/>
      <w:pPr>
        <w:tabs>
          <w:tab w:val="num" w:pos="3600"/>
        </w:tabs>
        <w:ind w:left="3600" w:hanging="360"/>
      </w:pPr>
      <w:rPr>
        <w:rFonts w:ascii="Courier New" w:hAnsi="Courier New"/>
      </w:rPr>
    </w:lvl>
    <w:lvl w:ilvl="5" w:tplc="FDD6B698">
      <w:start w:val="1"/>
      <w:numFmt w:val="bullet"/>
      <w:lvlText w:val=""/>
      <w:lvlJc w:val="left"/>
      <w:pPr>
        <w:tabs>
          <w:tab w:val="num" w:pos="4320"/>
        </w:tabs>
        <w:ind w:left="4320" w:hanging="360"/>
      </w:pPr>
      <w:rPr>
        <w:rFonts w:ascii="Wingdings" w:hAnsi="Wingdings"/>
      </w:rPr>
    </w:lvl>
    <w:lvl w:ilvl="6" w:tplc="9CF4A526">
      <w:start w:val="1"/>
      <w:numFmt w:val="bullet"/>
      <w:lvlText w:val=""/>
      <w:lvlJc w:val="left"/>
      <w:pPr>
        <w:tabs>
          <w:tab w:val="num" w:pos="5040"/>
        </w:tabs>
        <w:ind w:left="5040" w:hanging="360"/>
      </w:pPr>
      <w:rPr>
        <w:rFonts w:ascii="Symbol" w:hAnsi="Symbol"/>
      </w:rPr>
    </w:lvl>
    <w:lvl w:ilvl="7" w:tplc="4EF0CD00">
      <w:start w:val="1"/>
      <w:numFmt w:val="bullet"/>
      <w:lvlText w:val="o"/>
      <w:lvlJc w:val="left"/>
      <w:pPr>
        <w:tabs>
          <w:tab w:val="num" w:pos="5760"/>
        </w:tabs>
        <w:ind w:left="5760" w:hanging="360"/>
      </w:pPr>
      <w:rPr>
        <w:rFonts w:ascii="Courier New" w:hAnsi="Courier New"/>
      </w:rPr>
    </w:lvl>
    <w:lvl w:ilvl="8" w:tplc="F1A4B4AA">
      <w:start w:val="1"/>
      <w:numFmt w:val="bullet"/>
      <w:lvlText w:val=""/>
      <w:lvlJc w:val="left"/>
      <w:pPr>
        <w:tabs>
          <w:tab w:val="num" w:pos="6480"/>
        </w:tabs>
        <w:ind w:left="6480" w:hanging="360"/>
      </w:pPr>
      <w:rPr>
        <w:rFonts w:ascii="Wingdings" w:hAnsi="Wingdings"/>
      </w:rPr>
    </w:lvl>
  </w:abstractNum>
  <w:abstractNum w:abstractNumId="278">
    <w:nsid w:val="00000117"/>
    <w:multiLevelType w:val="hybridMultilevel"/>
    <w:tmpl w:val="00000117"/>
    <w:lvl w:ilvl="0" w:tplc="42320C40">
      <w:start w:val="1"/>
      <w:numFmt w:val="bullet"/>
      <w:lvlText w:val=""/>
      <w:lvlJc w:val="left"/>
      <w:pPr>
        <w:tabs>
          <w:tab w:val="num" w:pos="720"/>
        </w:tabs>
        <w:ind w:left="720" w:hanging="360"/>
      </w:pPr>
      <w:rPr>
        <w:rFonts w:ascii="Symbol" w:hAnsi="Symbol"/>
      </w:rPr>
    </w:lvl>
    <w:lvl w:ilvl="1" w:tplc="640A2BCA">
      <w:start w:val="1"/>
      <w:numFmt w:val="bullet"/>
      <w:lvlText w:val="o"/>
      <w:lvlJc w:val="left"/>
      <w:pPr>
        <w:tabs>
          <w:tab w:val="num" w:pos="1440"/>
        </w:tabs>
        <w:ind w:left="1440" w:hanging="360"/>
      </w:pPr>
      <w:rPr>
        <w:rFonts w:ascii="Courier New" w:hAnsi="Courier New"/>
      </w:rPr>
    </w:lvl>
    <w:lvl w:ilvl="2" w:tplc="743C8654">
      <w:start w:val="1"/>
      <w:numFmt w:val="bullet"/>
      <w:lvlText w:val=""/>
      <w:lvlJc w:val="left"/>
      <w:pPr>
        <w:tabs>
          <w:tab w:val="num" w:pos="2160"/>
        </w:tabs>
        <w:ind w:left="2160" w:hanging="360"/>
      </w:pPr>
      <w:rPr>
        <w:rFonts w:ascii="Wingdings" w:hAnsi="Wingdings"/>
      </w:rPr>
    </w:lvl>
    <w:lvl w:ilvl="3" w:tplc="CDC81CE4">
      <w:start w:val="1"/>
      <w:numFmt w:val="bullet"/>
      <w:lvlText w:val=""/>
      <w:lvlJc w:val="left"/>
      <w:pPr>
        <w:tabs>
          <w:tab w:val="num" w:pos="2880"/>
        </w:tabs>
        <w:ind w:left="2880" w:hanging="360"/>
      </w:pPr>
      <w:rPr>
        <w:rFonts w:ascii="Symbol" w:hAnsi="Symbol"/>
      </w:rPr>
    </w:lvl>
    <w:lvl w:ilvl="4" w:tplc="A0B271A6">
      <w:start w:val="1"/>
      <w:numFmt w:val="bullet"/>
      <w:lvlText w:val="o"/>
      <w:lvlJc w:val="left"/>
      <w:pPr>
        <w:tabs>
          <w:tab w:val="num" w:pos="3600"/>
        </w:tabs>
        <w:ind w:left="3600" w:hanging="360"/>
      </w:pPr>
      <w:rPr>
        <w:rFonts w:ascii="Courier New" w:hAnsi="Courier New"/>
      </w:rPr>
    </w:lvl>
    <w:lvl w:ilvl="5" w:tplc="517670AC">
      <w:start w:val="1"/>
      <w:numFmt w:val="bullet"/>
      <w:lvlText w:val=""/>
      <w:lvlJc w:val="left"/>
      <w:pPr>
        <w:tabs>
          <w:tab w:val="num" w:pos="4320"/>
        </w:tabs>
        <w:ind w:left="4320" w:hanging="360"/>
      </w:pPr>
      <w:rPr>
        <w:rFonts w:ascii="Wingdings" w:hAnsi="Wingdings"/>
      </w:rPr>
    </w:lvl>
    <w:lvl w:ilvl="6" w:tplc="07185CE8">
      <w:start w:val="1"/>
      <w:numFmt w:val="bullet"/>
      <w:lvlText w:val=""/>
      <w:lvlJc w:val="left"/>
      <w:pPr>
        <w:tabs>
          <w:tab w:val="num" w:pos="5040"/>
        </w:tabs>
        <w:ind w:left="5040" w:hanging="360"/>
      </w:pPr>
      <w:rPr>
        <w:rFonts w:ascii="Symbol" w:hAnsi="Symbol"/>
      </w:rPr>
    </w:lvl>
    <w:lvl w:ilvl="7" w:tplc="974CCA92">
      <w:start w:val="1"/>
      <w:numFmt w:val="bullet"/>
      <w:lvlText w:val="o"/>
      <w:lvlJc w:val="left"/>
      <w:pPr>
        <w:tabs>
          <w:tab w:val="num" w:pos="5760"/>
        </w:tabs>
        <w:ind w:left="5760" w:hanging="360"/>
      </w:pPr>
      <w:rPr>
        <w:rFonts w:ascii="Courier New" w:hAnsi="Courier New"/>
      </w:rPr>
    </w:lvl>
    <w:lvl w:ilvl="8" w:tplc="FD7286D4">
      <w:start w:val="1"/>
      <w:numFmt w:val="bullet"/>
      <w:lvlText w:val=""/>
      <w:lvlJc w:val="left"/>
      <w:pPr>
        <w:tabs>
          <w:tab w:val="num" w:pos="6480"/>
        </w:tabs>
        <w:ind w:left="6480" w:hanging="360"/>
      </w:pPr>
      <w:rPr>
        <w:rFonts w:ascii="Wingdings" w:hAnsi="Wingdings"/>
      </w:rPr>
    </w:lvl>
  </w:abstractNum>
  <w:abstractNum w:abstractNumId="279">
    <w:nsid w:val="00000118"/>
    <w:multiLevelType w:val="hybridMultilevel"/>
    <w:tmpl w:val="00000118"/>
    <w:lvl w:ilvl="0" w:tplc="6DCA6346">
      <w:start w:val="1"/>
      <w:numFmt w:val="bullet"/>
      <w:lvlText w:val=""/>
      <w:lvlJc w:val="left"/>
      <w:pPr>
        <w:tabs>
          <w:tab w:val="num" w:pos="720"/>
        </w:tabs>
        <w:ind w:left="720" w:hanging="360"/>
      </w:pPr>
      <w:rPr>
        <w:rFonts w:ascii="Symbol" w:hAnsi="Symbol"/>
      </w:rPr>
    </w:lvl>
    <w:lvl w:ilvl="1" w:tplc="EE18CF4C">
      <w:start w:val="1"/>
      <w:numFmt w:val="bullet"/>
      <w:lvlText w:val="o"/>
      <w:lvlJc w:val="left"/>
      <w:pPr>
        <w:tabs>
          <w:tab w:val="num" w:pos="1440"/>
        </w:tabs>
        <w:ind w:left="1440" w:hanging="360"/>
      </w:pPr>
      <w:rPr>
        <w:rFonts w:ascii="Courier New" w:hAnsi="Courier New"/>
      </w:rPr>
    </w:lvl>
    <w:lvl w:ilvl="2" w:tplc="46B4D546">
      <w:start w:val="1"/>
      <w:numFmt w:val="bullet"/>
      <w:lvlText w:val=""/>
      <w:lvlJc w:val="left"/>
      <w:pPr>
        <w:tabs>
          <w:tab w:val="num" w:pos="2160"/>
        </w:tabs>
        <w:ind w:left="2160" w:hanging="360"/>
      </w:pPr>
      <w:rPr>
        <w:rFonts w:ascii="Wingdings" w:hAnsi="Wingdings"/>
      </w:rPr>
    </w:lvl>
    <w:lvl w:ilvl="3" w:tplc="5CBACEEE">
      <w:start w:val="1"/>
      <w:numFmt w:val="bullet"/>
      <w:lvlText w:val=""/>
      <w:lvlJc w:val="left"/>
      <w:pPr>
        <w:tabs>
          <w:tab w:val="num" w:pos="2880"/>
        </w:tabs>
        <w:ind w:left="2880" w:hanging="360"/>
      </w:pPr>
      <w:rPr>
        <w:rFonts w:ascii="Symbol" w:hAnsi="Symbol"/>
      </w:rPr>
    </w:lvl>
    <w:lvl w:ilvl="4" w:tplc="3924848E">
      <w:start w:val="1"/>
      <w:numFmt w:val="bullet"/>
      <w:lvlText w:val="o"/>
      <w:lvlJc w:val="left"/>
      <w:pPr>
        <w:tabs>
          <w:tab w:val="num" w:pos="3600"/>
        </w:tabs>
        <w:ind w:left="3600" w:hanging="360"/>
      </w:pPr>
      <w:rPr>
        <w:rFonts w:ascii="Courier New" w:hAnsi="Courier New"/>
      </w:rPr>
    </w:lvl>
    <w:lvl w:ilvl="5" w:tplc="A3769288">
      <w:start w:val="1"/>
      <w:numFmt w:val="bullet"/>
      <w:lvlText w:val=""/>
      <w:lvlJc w:val="left"/>
      <w:pPr>
        <w:tabs>
          <w:tab w:val="num" w:pos="4320"/>
        </w:tabs>
        <w:ind w:left="4320" w:hanging="360"/>
      </w:pPr>
      <w:rPr>
        <w:rFonts w:ascii="Wingdings" w:hAnsi="Wingdings"/>
      </w:rPr>
    </w:lvl>
    <w:lvl w:ilvl="6" w:tplc="E4FAE1F8">
      <w:start w:val="1"/>
      <w:numFmt w:val="bullet"/>
      <w:lvlText w:val=""/>
      <w:lvlJc w:val="left"/>
      <w:pPr>
        <w:tabs>
          <w:tab w:val="num" w:pos="5040"/>
        </w:tabs>
        <w:ind w:left="5040" w:hanging="360"/>
      </w:pPr>
      <w:rPr>
        <w:rFonts w:ascii="Symbol" w:hAnsi="Symbol"/>
      </w:rPr>
    </w:lvl>
    <w:lvl w:ilvl="7" w:tplc="A23A08AC">
      <w:start w:val="1"/>
      <w:numFmt w:val="bullet"/>
      <w:lvlText w:val="o"/>
      <w:lvlJc w:val="left"/>
      <w:pPr>
        <w:tabs>
          <w:tab w:val="num" w:pos="5760"/>
        </w:tabs>
        <w:ind w:left="5760" w:hanging="360"/>
      </w:pPr>
      <w:rPr>
        <w:rFonts w:ascii="Courier New" w:hAnsi="Courier New"/>
      </w:rPr>
    </w:lvl>
    <w:lvl w:ilvl="8" w:tplc="F8407424">
      <w:start w:val="1"/>
      <w:numFmt w:val="bullet"/>
      <w:lvlText w:val=""/>
      <w:lvlJc w:val="left"/>
      <w:pPr>
        <w:tabs>
          <w:tab w:val="num" w:pos="6480"/>
        </w:tabs>
        <w:ind w:left="6480" w:hanging="360"/>
      </w:pPr>
      <w:rPr>
        <w:rFonts w:ascii="Wingdings" w:hAnsi="Wingdings"/>
      </w:rPr>
    </w:lvl>
  </w:abstractNum>
  <w:abstractNum w:abstractNumId="280">
    <w:nsid w:val="00000119"/>
    <w:multiLevelType w:val="hybridMultilevel"/>
    <w:tmpl w:val="00000119"/>
    <w:lvl w:ilvl="0" w:tplc="9D740C9C">
      <w:start w:val="1"/>
      <w:numFmt w:val="bullet"/>
      <w:lvlText w:val=""/>
      <w:lvlJc w:val="left"/>
      <w:pPr>
        <w:tabs>
          <w:tab w:val="num" w:pos="720"/>
        </w:tabs>
        <w:ind w:left="720" w:hanging="360"/>
      </w:pPr>
      <w:rPr>
        <w:rFonts w:ascii="Symbol" w:hAnsi="Symbol"/>
      </w:rPr>
    </w:lvl>
    <w:lvl w:ilvl="1" w:tplc="F7DC70CA">
      <w:start w:val="1"/>
      <w:numFmt w:val="bullet"/>
      <w:lvlText w:val="o"/>
      <w:lvlJc w:val="left"/>
      <w:pPr>
        <w:tabs>
          <w:tab w:val="num" w:pos="1440"/>
        </w:tabs>
        <w:ind w:left="1440" w:hanging="360"/>
      </w:pPr>
      <w:rPr>
        <w:rFonts w:ascii="Courier New" w:hAnsi="Courier New"/>
      </w:rPr>
    </w:lvl>
    <w:lvl w:ilvl="2" w:tplc="6018D1EE">
      <w:start w:val="1"/>
      <w:numFmt w:val="bullet"/>
      <w:lvlText w:val=""/>
      <w:lvlJc w:val="left"/>
      <w:pPr>
        <w:tabs>
          <w:tab w:val="num" w:pos="2160"/>
        </w:tabs>
        <w:ind w:left="2160" w:hanging="360"/>
      </w:pPr>
      <w:rPr>
        <w:rFonts w:ascii="Wingdings" w:hAnsi="Wingdings"/>
      </w:rPr>
    </w:lvl>
    <w:lvl w:ilvl="3" w:tplc="3E604B40">
      <w:start w:val="1"/>
      <w:numFmt w:val="bullet"/>
      <w:lvlText w:val=""/>
      <w:lvlJc w:val="left"/>
      <w:pPr>
        <w:tabs>
          <w:tab w:val="num" w:pos="2880"/>
        </w:tabs>
        <w:ind w:left="2880" w:hanging="360"/>
      </w:pPr>
      <w:rPr>
        <w:rFonts w:ascii="Symbol" w:hAnsi="Symbol"/>
      </w:rPr>
    </w:lvl>
    <w:lvl w:ilvl="4" w:tplc="324A971E">
      <w:start w:val="1"/>
      <w:numFmt w:val="bullet"/>
      <w:lvlText w:val="o"/>
      <w:lvlJc w:val="left"/>
      <w:pPr>
        <w:tabs>
          <w:tab w:val="num" w:pos="3600"/>
        </w:tabs>
        <w:ind w:left="3600" w:hanging="360"/>
      </w:pPr>
      <w:rPr>
        <w:rFonts w:ascii="Courier New" w:hAnsi="Courier New"/>
      </w:rPr>
    </w:lvl>
    <w:lvl w:ilvl="5" w:tplc="FFBED4F2">
      <w:start w:val="1"/>
      <w:numFmt w:val="bullet"/>
      <w:lvlText w:val=""/>
      <w:lvlJc w:val="left"/>
      <w:pPr>
        <w:tabs>
          <w:tab w:val="num" w:pos="4320"/>
        </w:tabs>
        <w:ind w:left="4320" w:hanging="360"/>
      </w:pPr>
      <w:rPr>
        <w:rFonts w:ascii="Wingdings" w:hAnsi="Wingdings"/>
      </w:rPr>
    </w:lvl>
    <w:lvl w:ilvl="6" w:tplc="F1C49C76">
      <w:start w:val="1"/>
      <w:numFmt w:val="bullet"/>
      <w:lvlText w:val=""/>
      <w:lvlJc w:val="left"/>
      <w:pPr>
        <w:tabs>
          <w:tab w:val="num" w:pos="5040"/>
        </w:tabs>
        <w:ind w:left="5040" w:hanging="360"/>
      </w:pPr>
      <w:rPr>
        <w:rFonts w:ascii="Symbol" w:hAnsi="Symbol"/>
      </w:rPr>
    </w:lvl>
    <w:lvl w:ilvl="7" w:tplc="DF149D84">
      <w:start w:val="1"/>
      <w:numFmt w:val="bullet"/>
      <w:lvlText w:val="o"/>
      <w:lvlJc w:val="left"/>
      <w:pPr>
        <w:tabs>
          <w:tab w:val="num" w:pos="5760"/>
        </w:tabs>
        <w:ind w:left="5760" w:hanging="360"/>
      </w:pPr>
      <w:rPr>
        <w:rFonts w:ascii="Courier New" w:hAnsi="Courier New"/>
      </w:rPr>
    </w:lvl>
    <w:lvl w:ilvl="8" w:tplc="47363254">
      <w:start w:val="1"/>
      <w:numFmt w:val="bullet"/>
      <w:lvlText w:val=""/>
      <w:lvlJc w:val="left"/>
      <w:pPr>
        <w:tabs>
          <w:tab w:val="num" w:pos="6480"/>
        </w:tabs>
        <w:ind w:left="6480" w:hanging="360"/>
      </w:pPr>
      <w:rPr>
        <w:rFonts w:ascii="Wingdings" w:hAnsi="Wingdings"/>
      </w:rPr>
    </w:lvl>
  </w:abstractNum>
  <w:abstractNum w:abstractNumId="281">
    <w:nsid w:val="0000011A"/>
    <w:multiLevelType w:val="hybridMultilevel"/>
    <w:tmpl w:val="0000011A"/>
    <w:lvl w:ilvl="0" w:tplc="2D4AD194">
      <w:start w:val="1"/>
      <w:numFmt w:val="bullet"/>
      <w:lvlText w:val=""/>
      <w:lvlJc w:val="left"/>
      <w:pPr>
        <w:tabs>
          <w:tab w:val="num" w:pos="720"/>
        </w:tabs>
        <w:ind w:left="720" w:hanging="360"/>
      </w:pPr>
      <w:rPr>
        <w:rFonts w:ascii="Symbol" w:hAnsi="Symbol"/>
      </w:rPr>
    </w:lvl>
    <w:lvl w:ilvl="1" w:tplc="D59EA060">
      <w:start w:val="1"/>
      <w:numFmt w:val="bullet"/>
      <w:lvlText w:val="o"/>
      <w:lvlJc w:val="left"/>
      <w:pPr>
        <w:tabs>
          <w:tab w:val="num" w:pos="1440"/>
        </w:tabs>
        <w:ind w:left="1440" w:hanging="360"/>
      </w:pPr>
      <w:rPr>
        <w:rFonts w:ascii="Courier New" w:hAnsi="Courier New"/>
      </w:rPr>
    </w:lvl>
    <w:lvl w:ilvl="2" w:tplc="13C82830">
      <w:start w:val="1"/>
      <w:numFmt w:val="bullet"/>
      <w:lvlText w:val=""/>
      <w:lvlJc w:val="left"/>
      <w:pPr>
        <w:tabs>
          <w:tab w:val="num" w:pos="2160"/>
        </w:tabs>
        <w:ind w:left="2160" w:hanging="360"/>
      </w:pPr>
      <w:rPr>
        <w:rFonts w:ascii="Wingdings" w:hAnsi="Wingdings"/>
      </w:rPr>
    </w:lvl>
    <w:lvl w:ilvl="3" w:tplc="126C08AA">
      <w:start w:val="1"/>
      <w:numFmt w:val="bullet"/>
      <w:lvlText w:val=""/>
      <w:lvlJc w:val="left"/>
      <w:pPr>
        <w:tabs>
          <w:tab w:val="num" w:pos="2880"/>
        </w:tabs>
        <w:ind w:left="2880" w:hanging="360"/>
      </w:pPr>
      <w:rPr>
        <w:rFonts w:ascii="Symbol" w:hAnsi="Symbol"/>
      </w:rPr>
    </w:lvl>
    <w:lvl w:ilvl="4" w:tplc="CF64DD3C">
      <w:start w:val="1"/>
      <w:numFmt w:val="bullet"/>
      <w:lvlText w:val="o"/>
      <w:lvlJc w:val="left"/>
      <w:pPr>
        <w:tabs>
          <w:tab w:val="num" w:pos="3600"/>
        </w:tabs>
        <w:ind w:left="3600" w:hanging="360"/>
      </w:pPr>
      <w:rPr>
        <w:rFonts w:ascii="Courier New" w:hAnsi="Courier New"/>
      </w:rPr>
    </w:lvl>
    <w:lvl w:ilvl="5" w:tplc="F3441C0A">
      <w:start w:val="1"/>
      <w:numFmt w:val="bullet"/>
      <w:lvlText w:val=""/>
      <w:lvlJc w:val="left"/>
      <w:pPr>
        <w:tabs>
          <w:tab w:val="num" w:pos="4320"/>
        </w:tabs>
        <w:ind w:left="4320" w:hanging="360"/>
      </w:pPr>
      <w:rPr>
        <w:rFonts w:ascii="Wingdings" w:hAnsi="Wingdings"/>
      </w:rPr>
    </w:lvl>
    <w:lvl w:ilvl="6" w:tplc="FAEA8C64">
      <w:start w:val="1"/>
      <w:numFmt w:val="bullet"/>
      <w:lvlText w:val=""/>
      <w:lvlJc w:val="left"/>
      <w:pPr>
        <w:tabs>
          <w:tab w:val="num" w:pos="5040"/>
        </w:tabs>
        <w:ind w:left="5040" w:hanging="360"/>
      </w:pPr>
      <w:rPr>
        <w:rFonts w:ascii="Symbol" w:hAnsi="Symbol"/>
      </w:rPr>
    </w:lvl>
    <w:lvl w:ilvl="7" w:tplc="527248FC">
      <w:start w:val="1"/>
      <w:numFmt w:val="bullet"/>
      <w:lvlText w:val="o"/>
      <w:lvlJc w:val="left"/>
      <w:pPr>
        <w:tabs>
          <w:tab w:val="num" w:pos="5760"/>
        </w:tabs>
        <w:ind w:left="5760" w:hanging="360"/>
      </w:pPr>
      <w:rPr>
        <w:rFonts w:ascii="Courier New" w:hAnsi="Courier New"/>
      </w:rPr>
    </w:lvl>
    <w:lvl w:ilvl="8" w:tplc="436292C2">
      <w:start w:val="1"/>
      <w:numFmt w:val="bullet"/>
      <w:lvlText w:val=""/>
      <w:lvlJc w:val="left"/>
      <w:pPr>
        <w:tabs>
          <w:tab w:val="num" w:pos="6480"/>
        </w:tabs>
        <w:ind w:left="6480" w:hanging="360"/>
      </w:pPr>
      <w:rPr>
        <w:rFonts w:ascii="Wingdings" w:hAnsi="Wingdings"/>
      </w:rPr>
    </w:lvl>
  </w:abstractNum>
  <w:abstractNum w:abstractNumId="282">
    <w:nsid w:val="0000011B"/>
    <w:multiLevelType w:val="hybridMultilevel"/>
    <w:tmpl w:val="0000011B"/>
    <w:lvl w:ilvl="0" w:tplc="68E8203E">
      <w:start w:val="1"/>
      <w:numFmt w:val="bullet"/>
      <w:lvlText w:val=""/>
      <w:lvlJc w:val="left"/>
      <w:pPr>
        <w:tabs>
          <w:tab w:val="num" w:pos="720"/>
        </w:tabs>
        <w:ind w:left="720" w:hanging="360"/>
      </w:pPr>
      <w:rPr>
        <w:rFonts w:ascii="Symbol" w:hAnsi="Symbol"/>
      </w:rPr>
    </w:lvl>
    <w:lvl w:ilvl="1" w:tplc="69CE9896">
      <w:start w:val="1"/>
      <w:numFmt w:val="bullet"/>
      <w:lvlText w:val="o"/>
      <w:lvlJc w:val="left"/>
      <w:pPr>
        <w:tabs>
          <w:tab w:val="num" w:pos="1440"/>
        </w:tabs>
        <w:ind w:left="1440" w:hanging="360"/>
      </w:pPr>
      <w:rPr>
        <w:rFonts w:ascii="Courier New" w:hAnsi="Courier New"/>
      </w:rPr>
    </w:lvl>
    <w:lvl w:ilvl="2" w:tplc="623AACC6">
      <w:start w:val="1"/>
      <w:numFmt w:val="bullet"/>
      <w:lvlText w:val=""/>
      <w:lvlJc w:val="left"/>
      <w:pPr>
        <w:tabs>
          <w:tab w:val="num" w:pos="2160"/>
        </w:tabs>
        <w:ind w:left="2160" w:hanging="360"/>
      </w:pPr>
      <w:rPr>
        <w:rFonts w:ascii="Wingdings" w:hAnsi="Wingdings"/>
      </w:rPr>
    </w:lvl>
    <w:lvl w:ilvl="3" w:tplc="A012666A">
      <w:start w:val="1"/>
      <w:numFmt w:val="bullet"/>
      <w:lvlText w:val=""/>
      <w:lvlJc w:val="left"/>
      <w:pPr>
        <w:tabs>
          <w:tab w:val="num" w:pos="2880"/>
        </w:tabs>
        <w:ind w:left="2880" w:hanging="360"/>
      </w:pPr>
      <w:rPr>
        <w:rFonts w:ascii="Symbol" w:hAnsi="Symbol"/>
      </w:rPr>
    </w:lvl>
    <w:lvl w:ilvl="4" w:tplc="599E82CE">
      <w:start w:val="1"/>
      <w:numFmt w:val="bullet"/>
      <w:lvlText w:val="o"/>
      <w:lvlJc w:val="left"/>
      <w:pPr>
        <w:tabs>
          <w:tab w:val="num" w:pos="3600"/>
        </w:tabs>
        <w:ind w:left="3600" w:hanging="360"/>
      </w:pPr>
      <w:rPr>
        <w:rFonts w:ascii="Courier New" w:hAnsi="Courier New"/>
      </w:rPr>
    </w:lvl>
    <w:lvl w:ilvl="5" w:tplc="822C4CA8">
      <w:start w:val="1"/>
      <w:numFmt w:val="bullet"/>
      <w:lvlText w:val=""/>
      <w:lvlJc w:val="left"/>
      <w:pPr>
        <w:tabs>
          <w:tab w:val="num" w:pos="4320"/>
        </w:tabs>
        <w:ind w:left="4320" w:hanging="360"/>
      </w:pPr>
      <w:rPr>
        <w:rFonts w:ascii="Wingdings" w:hAnsi="Wingdings"/>
      </w:rPr>
    </w:lvl>
    <w:lvl w:ilvl="6" w:tplc="24F41A1E">
      <w:start w:val="1"/>
      <w:numFmt w:val="bullet"/>
      <w:lvlText w:val=""/>
      <w:lvlJc w:val="left"/>
      <w:pPr>
        <w:tabs>
          <w:tab w:val="num" w:pos="5040"/>
        </w:tabs>
        <w:ind w:left="5040" w:hanging="360"/>
      </w:pPr>
      <w:rPr>
        <w:rFonts w:ascii="Symbol" w:hAnsi="Symbol"/>
      </w:rPr>
    </w:lvl>
    <w:lvl w:ilvl="7" w:tplc="6B9229A4">
      <w:start w:val="1"/>
      <w:numFmt w:val="bullet"/>
      <w:lvlText w:val="o"/>
      <w:lvlJc w:val="left"/>
      <w:pPr>
        <w:tabs>
          <w:tab w:val="num" w:pos="5760"/>
        </w:tabs>
        <w:ind w:left="5760" w:hanging="360"/>
      </w:pPr>
      <w:rPr>
        <w:rFonts w:ascii="Courier New" w:hAnsi="Courier New"/>
      </w:rPr>
    </w:lvl>
    <w:lvl w:ilvl="8" w:tplc="CCDA8738">
      <w:start w:val="1"/>
      <w:numFmt w:val="bullet"/>
      <w:lvlText w:val=""/>
      <w:lvlJc w:val="left"/>
      <w:pPr>
        <w:tabs>
          <w:tab w:val="num" w:pos="6480"/>
        </w:tabs>
        <w:ind w:left="6480" w:hanging="360"/>
      </w:pPr>
      <w:rPr>
        <w:rFonts w:ascii="Wingdings" w:hAnsi="Wingdings"/>
      </w:rPr>
    </w:lvl>
  </w:abstractNum>
  <w:abstractNum w:abstractNumId="283">
    <w:nsid w:val="0000011C"/>
    <w:multiLevelType w:val="hybridMultilevel"/>
    <w:tmpl w:val="0000011C"/>
    <w:lvl w:ilvl="0" w:tplc="44CEF5B4">
      <w:start w:val="1"/>
      <w:numFmt w:val="bullet"/>
      <w:lvlText w:val=""/>
      <w:lvlJc w:val="left"/>
      <w:pPr>
        <w:tabs>
          <w:tab w:val="num" w:pos="720"/>
        </w:tabs>
        <w:ind w:left="720" w:hanging="360"/>
      </w:pPr>
      <w:rPr>
        <w:rFonts w:ascii="Symbol" w:hAnsi="Symbol"/>
      </w:rPr>
    </w:lvl>
    <w:lvl w:ilvl="1" w:tplc="8530E8D2">
      <w:start w:val="1"/>
      <w:numFmt w:val="bullet"/>
      <w:lvlText w:val="o"/>
      <w:lvlJc w:val="left"/>
      <w:pPr>
        <w:tabs>
          <w:tab w:val="num" w:pos="1440"/>
        </w:tabs>
        <w:ind w:left="1440" w:hanging="360"/>
      </w:pPr>
      <w:rPr>
        <w:rFonts w:ascii="Courier New" w:hAnsi="Courier New"/>
      </w:rPr>
    </w:lvl>
    <w:lvl w:ilvl="2" w:tplc="44026DBC">
      <w:start w:val="1"/>
      <w:numFmt w:val="bullet"/>
      <w:lvlText w:val=""/>
      <w:lvlJc w:val="left"/>
      <w:pPr>
        <w:tabs>
          <w:tab w:val="num" w:pos="2160"/>
        </w:tabs>
        <w:ind w:left="2160" w:hanging="360"/>
      </w:pPr>
      <w:rPr>
        <w:rFonts w:ascii="Wingdings" w:hAnsi="Wingdings"/>
      </w:rPr>
    </w:lvl>
    <w:lvl w:ilvl="3" w:tplc="34261BC6">
      <w:start w:val="1"/>
      <w:numFmt w:val="bullet"/>
      <w:lvlText w:val=""/>
      <w:lvlJc w:val="left"/>
      <w:pPr>
        <w:tabs>
          <w:tab w:val="num" w:pos="2880"/>
        </w:tabs>
        <w:ind w:left="2880" w:hanging="360"/>
      </w:pPr>
      <w:rPr>
        <w:rFonts w:ascii="Symbol" w:hAnsi="Symbol"/>
      </w:rPr>
    </w:lvl>
    <w:lvl w:ilvl="4" w:tplc="EF424274">
      <w:start w:val="1"/>
      <w:numFmt w:val="bullet"/>
      <w:lvlText w:val="o"/>
      <w:lvlJc w:val="left"/>
      <w:pPr>
        <w:tabs>
          <w:tab w:val="num" w:pos="3600"/>
        </w:tabs>
        <w:ind w:left="3600" w:hanging="360"/>
      </w:pPr>
      <w:rPr>
        <w:rFonts w:ascii="Courier New" w:hAnsi="Courier New"/>
      </w:rPr>
    </w:lvl>
    <w:lvl w:ilvl="5" w:tplc="B9B62802">
      <w:start w:val="1"/>
      <w:numFmt w:val="bullet"/>
      <w:lvlText w:val=""/>
      <w:lvlJc w:val="left"/>
      <w:pPr>
        <w:tabs>
          <w:tab w:val="num" w:pos="4320"/>
        </w:tabs>
        <w:ind w:left="4320" w:hanging="360"/>
      </w:pPr>
      <w:rPr>
        <w:rFonts w:ascii="Wingdings" w:hAnsi="Wingdings"/>
      </w:rPr>
    </w:lvl>
    <w:lvl w:ilvl="6" w:tplc="1B1E8CA2">
      <w:start w:val="1"/>
      <w:numFmt w:val="bullet"/>
      <w:lvlText w:val=""/>
      <w:lvlJc w:val="left"/>
      <w:pPr>
        <w:tabs>
          <w:tab w:val="num" w:pos="5040"/>
        </w:tabs>
        <w:ind w:left="5040" w:hanging="360"/>
      </w:pPr>
      <w:rPr>
        <w:rFonts w:ascii="Symbol" w:hAnsi="Symbol"/>
      </w:rPr>
    </w:lvl>
    <w:lvl w:ilvl="7" w:tplc="C998609C">
      <w:start w:val="1"/>
      <w:numFmt w:val="bullet"/>
      <w:lvlText w:val="o"/>
      <w:lvlJc w:val="left"/>
      <w:pPr>
        <w:tabs>
          <w:tab w:val="num" w:pos="5760"/>
        </w:tabs>
        <w:ind w:left="5760" w:hanging="360"/>
      </w:pPr>
      <w:rPr>
        <w:rFonts w:ascii="Courier New" w:hAnsi="Courier New"/>
      </w:rPr>
    </w:lvl>
    <w:lvl w:ilvl="8" w:tplc="A422169E">
      <w:start w:val="1"/>
      <w:numFmt w:val="bullet"/>
      <w:lvlText w:val=""/>
      <w:lvlJc w:val="left"/>
      <w:pPr>
        <w:tabs>
          <w:tab w:val="num" w:pos="6480"/>
        </w:tabs>
        <w:ind w:left="6480" w:hanging="360"/>
      </w:pPr>
      <w:rPr>
        <w:rFonts w:ascii="Wingdings" w:hAnsi="Wingdings"/>
      </w:rPr>
    </w:lvl>
  </w:abstractNum>
  <w:abstractNum w:abstractNumId="284">
    <w:nsid w:val="0000011D"/>
    <w:multiLevelType w:val="hybridMultilevel"/>
    <w:tmpl w:val="0000011D"/>
    <w:lvl w:ilvl="0" w:tplc="C242E754">
      <w:start w:val="1"/>
      <w:numFmt w:val="bullet"/>
      <w:lvlText w:val=""/>
      <w:lvlJc w:val="left"/>
      <w:pPr>
        <w:tabs>
          <w:tab w:val="num" w:pos="720"/>
        </w:tabs>
        <w:ind w:left="720" w:hanging="360"/>
      </w:pPr>
      <w:rPr>
        <w:rFonts w:ascii="Symbol" w:hAnsi="Symbol"/>
      </w:rPr>
    </w:lvl>
    <w:lvl w:ilvl="1" w:tplc="4148D1CC">
      <w:start w:val="1"/>
      <w:numFmt w:val="bullet"/>
      <w:lvlText w:val="o"/>
      <w:lvlJc w:val="left"/>
      <w:pPr>
        <w:tabs>
          <w:tab w:val="num" w:pos="1440"/>
        </w:tabs>
        <w:ind w:left="1440" w:hanging="360"/>
      </w:pPr>
      <w:rPr>
        <w:rFonts w:ascii="Courier New" w:hAnsi="Courier New"/>
      </w:rPr>
    </w:lvl>
    <w:lvl w:ilvl="2" w:tplc="0ECCF39C">
      <w:start w:val="1"/>
      <w:numFmt w:val="bullet"/>
      <w:lvlText w:val=""/>
      <w:lvlJc w:val="left"/>
      <w:pPr>
        <w:tabs>
          <w:tab w:val="num" w:pos="2160"/>
        </w:tabs>
        <w:ind w:left="2160" w:hanging="360"/>
      </w:pPr>
      <w:rPr>
        <w:rFonts w:ascii="Wingdings" w:hAnsi="Wingdings"/>
      </w:rPr>
    </w:lvl>
    <w:lvl w:ilvl="3" w:tplc="656A07C6">
      <w:start w:val="1"/>
      <w:numFmt w:val="bullet"/>
      <w:lvlText w:val=""/>
      <w:lvlJc w:val="left"/>
      <w:pPr>
        <w:tabs>
          <w:tab w:val="num" w:pos="2880"/>
        </w:tabs>
        <w:ind w:left="2880" w:hanging="360"/>
      </w:pPr>
      <w:rPr>
        <w:rFonts w:ascii="Symbol" w:hAnsi="Symbol"/>
      </w:rPr>
    </w:lvl>
    <w:lvl w:ilvl="4" w:tplc="AEE8745E">
      <w:start w:val="1"/>
      <w:numFmt w:val="bullet"/>
      <w:lvlText w:val="o"/>
      <w:lvlJc w:val="left"/>
      <w:pPr>
        <w:tabs>
          <w:tab w:val="num" w:pos="3600"/>
        </w:tabs>
        <w:ind w:left="3600" w:hanging="360"/>
      </w:pPr>
      <w:rPr>
        <w:rFonts w:ascii="Courier New" w:hAnsi="Courier New"/>
      </w:rPr>
    </w:lvl>
    <w:lvl w:ilvl="5" w:tplc="9F8082CA">
      <w:start w:val="1"/>
      <w:numFmt w:val="bullet"/>
      <w:lvlText w:val=""/>
      <w:lvlJc w:val="left"/>
      <w:pPr>
        <w:tabs>
          <w:tab w:val="num" w:pos="4320"/>
        </w:tabs>
        <w:ind w:left="4320" w:hanging="360"/>
      </w:pPr>
      <w:rPr>
        <w:rFonts w:ascii="Wingdings" w:hAnsi="Wingdings"/>
      </w:rPr>
    </w:lvl>
    <w:lvl w:ilvl="6" w:tplc="E4CC2104">
      <w:start w:val="1"/>
      <w:numFmt w:val="bullet"/>
      <w:lvlText w:val=""/>
      <w:lvlJc w:val="left"/>
      <w:pPr>
        <w:tabs>
          <w:tab w:val="num" w:pos="5040"/>
        </w:tabs>
        <w:ind w:left="5040" w:hanging="360"/>
      </w:pPr>
      <w:rPr>
        <w:rFonts w:ascii="Symbol" w:hAnsi="Symbol"/>
      </w:rPr>
    </w:lvl>
    <w:lvl w:ilvl="7" w:tplc="FC525FD4">
      <w:start w:val="1"/>
      <w:numFmt w:val="bullet"/>
      <w:lvlText w:val="o"/>
      <w:lvlJc w:val="left"/>
      <w:pPr>
        <w:tabs>
          <w:tab w:val="num" w:pos="5760"/>
        </w:tabs>
        <w:ind w:left="5760" w:hanging="360"/>
      </w:pPr>
      <w:rPr>
        <w:rFonts w:ascii="Courier New" w:hAnsi="Courier New"/>
      </w:rPr>
    </w:lvl>
    <w:lvl w:ilvl="8" w:tplc="DD2EC422">
      <w:start w:val="1"/>
      <w:numFmt w:val="bullet"/>
      <w:lvlText w:val=""/>
      <w:lvlJc w:val="left"/>
      <w:pPr>
        <w:tabs>
          <w:tab w:val="num" w:pos="6480"/>
        </w:tabs>
        <w:ind w:left="6480" w:hanging="360"/>
      </w:pPr>
      <w:rPr>
        <w:rFonts w:ascii="Wingdings" w:hAnsi="Wingdings"/>
      </w:rPr>
    </w:lvl>
  </w:abstractNum>
  <w:abstractNum w:abstractNumId="285">
    <w:nsid w:val="0000011E"/>
    <w:multiLevelType w:val="hybridMultilevel"/>
    <w:tmpl w:val="0000011E"/>
    <w:lvl w:ilvl="0" w:tplc="E31074EC">
      <w:start w:val="1"/>
      <w:numFmt w:val="bullet"/>
      <w:lvlText w:val=""/>
      <w:lvlJc w:val="left"/>
      <w:pPr>
        <w:tabs>
          <w:tab w:val="num" w:pos="720"/>
        </w:tabs>
        <w:ind w:left="720" w:hanging="360"/>
      </w:pPr>
      <w:rPr>
        <w:rFonts w:ascii="Symbol" w:hAnsi="Symbol"/>
      </w:rPr>
    </w:lvl>
    <w:lvl w:ilvl="1" w:tplc="E9D2C6AA">
      <w:start w:val="1"/>
      <w:numFmt w:val="bullet"/>
      <w:lvlText w:val="o"/>
      <w:lvlJc w:val="left"/>
      <w:pPr>
        <w:tabs>
          <w:tab w:val="num" w:pos="1440"/>
        </w:tabs>
        <w:ind w:left="1440" w:hanging="360"/>
      </w:pPr>
      <w:rPr>
        <w:rFonts w:ascii="Courier New" w:hAnsi="Courier New"/>
      </w:rPr>
    </w:lvl>
    <w:lvl w:ilvl="2" w:tplc="18BA13C2">
      <w:start w:val="1"/>
      <w:numFmt w:val="bullet"/>
      <w:lvlText w:val=""/>
      <w:lvlJc w:val="left"/>
      <w:pPr>
        <w:tabs>
          <w:tab w:val="num" w:pos="2160"/>
        </w:tabs>
        <w:ind w:left="2160" w:hanging="360"/>
      </w:pPr>
      <w:rPr>
        <w:rFonts w:ascii="Wingdings" w:hAnsi="Wingdings"/>
      </w:rPr>
    </w:lvl>
    <w:lvl w:ilvl="3" w:tplc="4732BCD4">
      <w:start w:val="1"/>
      <w:numFmt w:val="bullet"/>
      <w:lvlText w:val=""/>
      <w:lvlJc w:val="left"/>
      <w:pPr>
        <w:tabs>
          <w:tab w:val="num" w:pos="2880"/>
        </w:tabs>
        <w:ind w:left="2880" w:hanging="360"/>
      </w:pPr>
      <w:rPr>
        <w:rFonts w:ascii="Symbol" w:hAnsi="Symbol"/>
      </w:rPr>
    </w:lvl>
    <w:lvl w:ilvl="4" w:tplc="AA643A5C">
      <w:start w:val="1"/>
      <w:numFmt w:val="bullet"/>
      <w:lvlText w:val="o"/>
      <w:lvlJc w:val="left"/>
      <w:pPr>
        <w:tabs>
          <w:tab w:val="num" w:pos="3600"/>
        </w:tabs>
        <w:ind w:left="3600" w:hanging="360"/>
      </w:pPr>
      <w:rPr>
        <w:rFonts w:ascii="Courier New" w:hAnsi="Courier New"/>
      </w:rPr>
    </w:lvl>
    <w:lvl w:ilvl="5" w:tplc="29DC50E0">
      <w:start w:val="1"/>
      <w:numFmt w:val="bullet"/>
      <w:lvlText w:val=""/>
      <w:lvlJc w:val="left"/>
      <w:pPr>
        <w:tabs>
          <w:tab w:val="num" w:pos="4320"/>
        </w:tabs>
        <w:ind w:left="4320" w:hanging="360"/>
      </w:pPr>
      <w:rPr>
        <w:rFonts w:ascii="Wingdings" w:hAnsi="Wingdings"/>
      </w:rPr>
    </w:lvl>
    <w:lvl w:ilvl="6" w:tplc="23E21CD6">
      <w:start w:val="1"/>
      <w:numFmt w:val="bullet"/>
      <w:lvlText w:val=""/>
      <w:lvlJc w:val="left"/>
      <w:pPr>
        <w:tabs>
          <w:tab w:val="num" w:pos="5040"/>
        </w:tabs>
        <w:ind w:left="5040" w:hanging="360"/>
      </w:pPr>
      <w:rPr>
        <w:rFonts w:ascii="Symbol" w:hAnsi="Symbol"/>
      </w:rPr>
    </w:lvl>
    <w:lvl w:ilvl="7" w:tplc="9D70716E">
      <w:start w:val="1"/>
      <w:numFmt w:val="bullet"/>
      <w:lvlText w:val="o"/>
      <w:lvlJc w:val="left"/>
      <w:pPr>
        <w:tabs>
          <w:tab w:val="num" w:pos="5760"/>
        </w:tabs>
        <w:ind w:left="5760" w:hanging="360"/>
      </w:pPr>
      <w:rPr>
        <w:rFonts w:ascii="Courier New" w:hAnsi="Courier New"/>
      </w:rPr>
    </w:lvl>
    <w:lvl w:ilvl="8" w:tplc="FB744B3C">
      <w:start w:val="1"/>
      <w:numFmt w:val="bullet"/>
      <w:lvlText w:val=""/>
      <w:lvlJc w:val="left"/>
      <w:pPr>
        <w:tabs>
          <w:tab w:val="num" w:pos="6480"/>
        </w:tabs>
        <w:ind w:left="6480" w:hanging="360"/>
      </w:pPr>
      <w:rPr>
        <w:rFonts w:ascii="Wingdings" w:hAnsi="Wingdings"/>
      </w:rPr>
    </w:lvl>
  </w:abstractNum>
  <w:abstractNum w:abstractNumId="286">
    <w:nsid w:val="0000011F"/>
    <w:multiLevelType w:val="hybridMultilevel"/>
    <w:tmpl w:val="0000011F"/>
    <w:lvl w:ilvl="0" w:tplc="217E3014">
      <w:start w:val="1"/>
      <w:numFmt w:val="bullet"/>
      <w:lvlText w:val=""/>
      <w:lvlJc w:val="left"/>
      <w:pPr>
        <w:tabs>
          <w:tab w:val="num" w:pos="720"/>
        </w:tabs>
        <w:ind w:left="720" w:hanging="360"/>
      </w:pPr>
      <w:rPr>
        <w:rFonts w:ascii="Symbol" w:hAnsi="Symbol"/>
      </w:rPr>
    </w:lvl>
    <w:lvl w:ilvl="1" w:tplc="CE9E1146">
      <w:start w:val="1"/>
      <w:numFmt w:val="bullet"/>
      <w:lvlText w:val="o"/>
      <w:lvlJc w:val="left"/>
      <w:pPr>
        <w:tabs>
          <w:tab w:val="num" w:pos="1440"/>
        </w:tabs>
        <w:ind w:left="1440" w:hanging="360"/>
      </w:pPr>
      <w:rPr>
        <w:rFonts w:ascii="Courier New" w:hAnsi="Courier New"/>
      </w:rPr>
    </w:lvl>
    <w:lvl w:ilvl="2" w:tplc="2446F9E4">
      <w:start w:val="1"/>
      <w:numFmt w:val="bullet"/>
      <w:lvlText w:val=""/>
      <w:lvlJc w:val="left"/>
      <w:pPr>
        <w:tabs>
          <w:tab w:val="num" w:pos="2160"/>
        </w:tabs>
        <w:ind w:left="2160" w:hanging="360"/>
      </w:pPr>
      <w:rPr>
        <w:rFonts w:ascii="Wingdings" w:hAnsi="Wingdings"/>
      </w:rPr>
    </w:lvl>
    <w:lvl w:ilvl="3" w:tplc="528E8E26">
      <w:start w:val="1"/>
      <w:numFmt w:val="bullet"/>
      <w:lvlText w:val=""/>
      <w:lvlJc w:val="left"/>
      <w:pPr>
        <w:tabs>
          <w:tab w:val="num" w:pos="2880"/>
        </w:tabs>
        <w:ind w:left="2880" w:hanging="360"/>
      </w:pPr>
      <w:rPr>
        <w:rFonts w:ascii="Symbol" w:hAnsi="Symbol"/>
      </w:rPr>
    </w:lvl>
    <w:lvl w:ilvl="4" w:tplc="C6D6B9D2">
      <w:start w:val="1"/>
      <w:numFmt w:val="bullet"/>
      <w:lvlText w:val="o"/>
      <w:lvlJc w:val="left"/>
      <w:pPr>
        <w:tabs>
          <w:tab w:val="num" w:pos="3600"/>
        </w:tabs>
        <w:ind w:left="3600" w:hanging="360"/>
      </w:pPr>
      <w:rPr>
        <w:rFonts w:ascii="Courier New" w:hAnsi="Courier New"/>
      </w:rPr>
    </w:lvl>
    <w:lvl w:ilvl="5" w:tplc="5E56812E">
      <w:start w:val="1"/>
      <w:numFmt w:val="bullet"/>
      <w:lvlText w:val=""/>
      <w:lvlJc w:val="left"/>
      <w:pPr>
        <w:tabs>
          <w:tab w:val="num" w:pos="4320"/>
        </w:tabs>
        <w:ind w:left="4320" w:hanging="360"/>
      </w:pPr>
      <w:rPr>
        <w:rFonts w:ascii="Wingdings" w:hAnsi="Wingdings"/>
      </w:rPr>
    </w:lvl>
    <w:lvl w:ilvl="6" w:tplc="45F2CF7E">
      <w:start w:val="1"/>
      <w:numFmt w:val="bullet"/>
      <w:lvlText w:val=""/>
      <w:lvlJc w:val="left"/>
      <w:pPr>
        <w:tabs>
          <w:tab w:val="num" w:pos="5040"/>
        </w:tabs>
        <w:ind w:left="5040" w:hanging="360"/>
      </w:pPr>
      <w:rPr>
        <w:rFonts w:ascii="Symbol" w:hAnsi="Symbol"/>
      </w:rPr>
    </w:lvl>
    <w:lvl w:ilvl="7" w:tplc="98FC920E">
      <w:start w:val="1"/>
      <w:numFmt w:val="bullet"/>
      <w:lvlText w:val="o"/>
      <w:lvlJc w:val="left"/>
      <w:pPr>
        <w:tabs>
          <w:tab w:val="num" w:pos="5760"/>
        </w:tabs>
        <w:ind w:left="5760" w:hanging="360"/>
      </w:pPr>
      <w:rPr>
        <w:rFonts w:ascii="Courier New" w:hAnsi="Courier New"/>
      </w:rPr>
    </w:lvl>
    <w:lvl w:ilvl="8" w:tplc="BE4AA404">
      <w:start w:val="1"/>
      <w:numFmt w:val="bullet"/>
      <w:lvlText w:val=""/>
      <w:lvlJc w:val="left"/>
      <w:pPr>
        <w:tabs>
          <w:tab w:val="num" w:pos="6480"/>
        </w:tabs>
        <w:ind w:left="6480" w:hanging="360"/>
      </w:pPr>
      <w:rPr>
        <w:rFonts w:ascii="Wingdings" w:hAnsi="Wingdings"/>
      </w:rPr>
    </w:lvl>
  </w:abstractNum>
  <w:abstractNum w:abstractNumId="287">
    <w:nsid w:val="00000120"/>
    <w:multiLevelType w:val="hybridMultilevel"/>
    <w:tmpl w:val="00000120"/>
    <w:lvl w:ilvl="0" w:tplc="D638CC2C">
      <w:start w:val="1"/>
      <w:numFmt w:val="bullet"/>
      <w:lvlText w:val=""/>
      <w:lvlJc w:val="left"/>
      <w:pPr>
        <w:tabs>
          <w:tab w:val="num" w:pos="720"/>
        </w:tabs>
        <w:ind w:left="720" w:hanging="360"/>
      </w:pPr>
      <w:rPr>
        <w:rFonts w:ascii="Symbol" w:hAnsi="Symbol"/>
      </w:rPr>
    </w:lvl>
    <w:lvl w:ilvl="1" w:tplc="6B10DE1C">
      <w:start w:val="1"/>
      <w:numFmt w:val="bullet"/>
      <w:lvlText w:val="o"/>
      <w:lvlJc w:val="left"/>
      <w:pPr>
        <w:tabs>
          <w:tab w:val="num" w:pos="1440"/>
        </w:tabs>
        <w:ind w:left="1440" w:hanging="360"/>
      </w:pPr>
      <w:rPr>
        <w:rFonts w:ascii="Courier New" w:hAnsi="Courier New"/>
      </w:rPr>
    </w:lvl>
    <w:lvl w:ilvl="2" w:tplc="686420A4">
      <w:start w:val="1"/>
      <w:numFmt w:val="bullet"/>
      <w:lvlText w:val=""/>
      <w:lvlJc w:val="left"/>
      <w:pPr>
        <w:tabs>
          <w:tab w:val="num" w:pos="2160"/>
        </w:tabs>
        <w:ind w:left="2160" w:hanging="360"/>
      </w:pPr>
      <w:rPr>
        <w:rFonts w:ascii="Wingdings" w:hAnsi="Wingdings"/>
      </w:rPr>
    </w:lvl>
    <w:lvl w:ilvl="3" w:tplc="882EAF94">
      <w:start w:val="1"/>
      <w:numFmt w:val="bullet"/>
      <w:lvlText w:val=""/>
      <w:lvlJc w:val="left"/>
      <w:pPr>
        <w:tabs>
          <w:tab w:val="num" w:pos="2880"/>
        </w:tabs>
        <w:ind w:left="2880" w:hanging="360"/>
      </w:pPr>
      <w:rPr>
        <w:rFonts w:ascii="Symbol" w:hAnsi="Symbol"/>
      </w:rPr>
    </w:lvl>
    <w:lvl w:ilvl="4" w:tplc="65BAE690">
      <w:start w:val="1"/>
      <w:numFmt w:val="bullet"/>
      <w:lvlText w:val="o"/>
      <w:lvlJc w:val="left"/>
      <w:pPr>
        <w:tabs>
          <w:tab w:val="num" w:pos="3600"/>
        </w:tabs>
        <w:ind w:left="3600" w:hanging="360"/>
      </w:pPr>
      <w:rPr>
        <w:rFonts w:ascii="Courier New" w:hAnsi="Courier New"/>
      </w:rPr>
    </w:lvl>
    <w:lvl w:ilvl="5" w:tplc="E9ECC4F6">
      <w:start w:val="1"/>
      <w:numFmt w:val="bullet"/>
      <w:lvlText w:val=""/>
      <w:lvlJc w:val="left"/>
      <w:pPr>
        <w:tabs>
          <w:tab w:val="num" w:pos="4320"/>
        </w:tabs>
        <w:ind w:left="4320" w:hanging="360"/>
      </w:pPr>
      <w:rPr>
        <w:rFonts w:ascii="Wingdings" w:hAnsi="Wingdings"/>
      </w:rPr>
    </w:lvl>
    <w:lvl w:ilvl="6" w:tplc="B4AA7046">
      <w:start w:val="1"/>
      <w:numFmt w:val="bullet"/>
      <w:lvlText w:val=""/>
      <w:lvlJc w:val="left"/>
      <w:pPr>
        <w:tabs>
          <w:tab w:val="num" w:pos="5040"/>
        </w:tabs>
        <w:ind w:left="5040" w:hanging="360"/>
      </w:pPr>
      <w:rPr>
        <w:rFonts w:ascii="Symbol" w:hAnsi="Symbol"/>
      </w:rPr>
    </w:lvl>
    <w:lvl w:ilvl="7" w:tplc="C70EF644">
      <w:start w:val="1"/>
      <w:numFmt w:val="bullet"/>
      <w:lvlText w:val="o"/>
      <w:lvlJc w:val="left"/>
      <w:pPr>
        <w:tabs>
          <w:tab w:val="num" w:pos="5760"/>
        </w:tabs>
        <w:ind w:left="5760" w:hanging="360"/>
      </w:pPr>
      <w:rPr>
        <w:rFonts w:ascii="Courier New" w:hAnsi="Courier New"/>
      </w:rPr>
    </w:lvl>
    <w:lvl w:ilvl="8" w:tplc="51BC2E46">
      <w:start w:val="1"/>
      <w:numFmt w:val="bullet"/>
      <w:lvlText w:val=""/>
      <w:lvlJc w:val="left"/>
      <w:pPr>
        <w:tabs>
          <w:tab w:val="num" w:pos="6480"/>
        </w:tabs>
        <w:ind w:left="6480" w:hanging="360"/>
      </w:pPr>
      <w:rPr>
        <w:rFonts w:ascii="Wingdings" w:hAnsi="Wingdings"/>
      </w:rPr>
    </w:lvl>
  </w:abstractNum>
  <w:abstractNum w:abstractNumId="288">
    <w:nsid w:val="00000121"/>
    <w:multiLevelType w:val="hybridMultilevel"/>
    <w:tmpl w:val="00000121"/>
    <w:lvl w:ilvl="0" w:tplc="1A7EC370">
      <w:start w:val="1"/>
      <w:numFmt w:val="bullet"/>
      <w:lvlText w:val=""/>
      <w:lvlJc w:val="left"/>
      <w:pPr>
        <w:tabs>
          <w:tab w:val="num" w:pos="720"/>
        </w:tabs>
        <w:ind w:left="720" w:hanging="360"/>
      </w:pPr>
      <w:rPr>
        <w:rFonts w:ascii="Symbol" w:hAnsi="Symbol"/>
      </w:rPr>
    </w:lvl>
    <w:lvl w:ilvl="1" w:tplc="3BA220C2">
      <w:start w:val="1"/>
      <w:numFmt w:val="bullet"/>
      <w:lvlText w:val="o"/>
      <w:lvlJc w:val="left"/>
      <w:pPr>
        <w:tabs>
          <w:tab w:val="num" w:pos="1440"/>
        </w:tabs>
        <w:ind w:left="1440" w:hanging="360"/>
      </w:pPr>
      <w:rPr>
        <w:rFonts w:ascii="Courier New" w:hAnsi="Courier New"/>
      </w:rPr>
    </w:lvl>
    <w:lvl w:ilvl="2" w:tplc="0D04D864">
      <w:start w:val="1"/>
      <w:numFmt w:val="bullet"/>
      <w:lvlText w:val=""/>
      <w:lvlJc w:val="left"/>
      <w:pPr>
        <w:tabs>
          <w:tab w:val="num" w:pos="2160"/>
        </w:tabs>
        <w:ind w:left="2160" w:hanging="360"/>
      </w:pPr>
      <w:rPr>
        <w:rFonts w:ascii="Wingdings" w:hAnsi="Wingdings"/>
      </w:rPr>
    </w:lvl>
    <w:lvl w:ilvl="3" w:tplc="28FCC088">
      <w:start w:val="1"/>
      <w:numFmt w:val="bullet"/>
      <w:lvlText w:val=""/>
      <w:lvlJc w:val="left"/>
      <w:pPr>
        <w:tabs>
          <w:tab w:val="num" w:pos="2880"/>
        </w:tabs>
        <w:ind w:left="2880" w:hanging="360"/>
      </w:pPr>
      <w:rPr>
        <w:rFonts w:ascii="Symbol" w:hAnsi="Symbol"/>
      </w:rPr>
    </w:lvl>
    <w:lvl w:ilvl="4" w:tplc="C4E0511C">
      <w:start w:val="1"/>
      <w:numFmt w:val="bullet"/>
      <w:lvlText w:val="o"/>
      <w:lvlJc w:val="left"/>
      <w:pPr>
        <w:tabs>
          <w:tab w:val="num" w:pos="3600"/>
        </w:tabs>
        <w:ind w:left="3600" w:hanging="360"/>
      </w:pPr>
      <w:rPr>
        <w:rFonts w:ascii="Courier New" w:hAnsi="Courier New"/>
      </w:rPr>
    </w:lvl>
    <w:lvl w:ilvl="5" w:tplc="038A099C">
      <w:start w:val="1"/>
      <w:numFmt w:val="bullet"/>
      <w:lvlText w:val=""/>
      <w:lvlJc w:val="left"/>
      <w:pPr>
        <w:tabs>
          <w:tab w:val="num" w:pos="4320"/>
        </w:tabs>
        <w:ind w:left="4320" w:hanging="360"/>
      </w:pPr>
      <w:rPr>
        <w:rFonts w:ascii="Wingdings" w:hAnsi="Wingdings"/>
      </w:rPr>
    </w:lvl>
    <w:lvl w:ilvl="6" w:tplc="1AB270D8">
      <w:start w:val="1"/>
      <w:numFmt w:val="bullet"/>
      <w:lvlText w:val=""/>
      <w:lvlJc w:val="left"/>
      <w:pPr>
        <w:tabs>
          <w:tab w:val="num" w:pos="5040"/>
        </w:tabs>
        <w:ind w:left="5040" w:hanging="360"/>
      </w:pPr>
      <w:rPr>
        <w:rFonts w:ascii="Symbol" w:hAnsi="Symbol"/>
      </w:rPr>
    </w:lvl>
    <w:lvl w:ilvl="7" w:tplc="6D360C16">
      <w:start w:val="1"/>
      <w:numFmt w:val="bullet"/>
      <w:lvlText w:val="o"/>
      <w:lvlJc w:val="left"/>
      <w:pPr>
        <w:tabs>
          <w:tab w:val="num" w:pos="5760"/>
        </w:tabs>
        <w:ind w:left="5760" w:hanging="360"/>
      </w:pPr>
      <w:rPr>
        <w:rFonts w:ascii="Courier New" w:hAnsi="Courier New"/>
      </w:rPr>
    </w:lvl>
    <w:lvl w:ilvl="8" w:tplc="0ABE54CC">
      <w:start w:val="1"/>
      <w:numFmt w:val="bullet"/>
      <w:lvlText w:val=""/>
      <w:lvlJc w:val="left"/>
      <w:pPr>
        <w:tabs>
          <w:tab w:val="num" w:pos="6480"/>
        </w:tabs>
        <w:ind w:left="6480" w:hanging="360"/>
      </w:pPr>
      <w:rPr>
        <w:rFonts w:ascii="Wingdings" w:hAnsi="Wingdings"/>
      </w:rPr>
    </w:lvl>
  </w:abstractNum>
  <w:abstractNum w:abstractNumId="289">
    <w:nsid w:val="00000122"/>
    <w:multiLevelType w:val="hybridMultilevel"/>
    <w:tmpl w:val="00000122"/>
    <w:lvl w:ilvl="0" w:tplc="3F0AE15C">
      <w:start w:val="1"/>
      <w:numFmt w:val="bullet"/>
      <w:lvlText w:val=""/>
      <w:lvlJc w:val="left"/>
      <w:pPr>
        <w:tabs>
          <w:tab w:val="num" w:pos="720"/>
        </w:tabs>
        <w:ind w:left="720" w:hanging="360"/>
      </w:pPr>
      <w:rPr>
        <w:rFonts w:ascii="Symbol" w:hAnsi="Symbol"/>
      </w:rPr>
    </w:lvl>
    <w:lvl w:ilvl="1" w:tplc="033C6180">
      <w:start w:val="1"/>
      <w:numFmt w:val="bullet"/>
      <w:lvlText w:val="o"/>
      <w:lvlJc w:val="left"/>
      <w:pPr>
        <w:tabs>
          <w:tab w:val="num" w:pos="1440"/>
        </w:tabs>
        <w:ind w:left="1440" w:hanging="360"/>
      </w:pPr>
      <w:rPr>
        <w:rFonts w:ascii="Courier New" w:hAnsi="Courier New"/>
      </w:rPr>
    </w:lvl>
    <w:lvl w:ilvl="2" w:tplc="0AC805DE">
      <w:start w:val="1"/>
      <w:numFmt w:val="bullet"/>
      <w:lvlText w:val=""/>
      <w:lvlJc w:val="left"/>
      <w:pPr>
        <w:tabs>
          <w:tab w:val="num" w:pos="2160"/>
        </w:tabs>
        <w:ind w:left="2160" w:hanging="360"/>
      </w:pPr>
      <w:rPr>
        <w:rFonts w:ascii="Wingdings" w:hAnsi="Wingdings"/>
      </w:rPr>
    </w:lvl>
    <w:lvl w:ilvl="3" w:tplc="864A37C4">
      <w:start w:val="1"/>
      <w:numFmt w:val="bullet"/>
      <w:lvlText w:val=""/>
      <w:lvlJc w:val="left"/>
      <w:pPr>
        <w:tabs>
          <w:tab w:val="num" w:pos="2880"/>
        </w:tabs>
        <w:ind w:left="2880" w:hanging="360"/>
      </w:pPr>
      <w:rPr>
        <w:rFonts w:ascii="Symbol" w:hAnsi="Symbol"/>
      </w:rPr>
    </w:lvl>
    <w:lvl w:ilvl="4" w:tplc="BA806F36">
      <w:start w:val="1"/>
      <w:numFmt w:val="bullet"/>
      <w:lvlText w:val="o"/>
      <w:lvlJc w:val="left"/>
      <w:pPr>
        <w:tabs>
          <w:tab w:val="num" w:pos="3600"/>
        </w:tabs>
        <w:ind w:left="3600" w:hanging="360"/>
      </w:pPr>
      <w:rPr>
        <w:rFonts w:ascii="Courier New" w:hAnsi="Courier New"/>
      </w:rPr>
    </w:lvl>
    <w:lvl w:ilvl="5" w:tplc="0DF4CBAC">
      <w:start w:val="1"/>
      <w:numFmt w:val="bullet"/>
      <w:lvlText w:val=""/>
      <w:lvlJc w:val="left"/>
      <w:pPr>
        <w:tabs>
          <w:tab w:val="num" w:pos="4320"/>
        </w:tabs>
        <w:ind w:left="4320" w:hanging="360"/>
      </w:pPr>
      <w:rPr>
        <w:rFonts w:ascii="Wingdings" w:hAnsi="Wingdings"/>
      </w:rPr>
    </w:lvl>
    <w:lvl w:ilvl="6" w:tplc="2800F5C0">
      <w:start w:val="1"/>
      <w:numFmt w:val="bullet"/>
      <w:lvlText w:val=""/>
      <w:lvlJc w:val="left"/>
      <w:pPr>
        <w:tabs>
          <w:tab w:val="num" w:pos="5040"/>
        </w:tabs>
        <w:ind w:left="5040" w:hanging="360"/>
      </w:pPr>
      <w:rPr>
        <w:rFonts w:ascii="Symbol" w:hAnsi="Symbol"/>
      </w:rPr>
    </w:lvl>
    <w:lvl w:ilvl="7" w:tplc="8AB02404">
      <w:start w:val="1"/>
      <w:numFmt w:val="bullet"/>
      <w:lvlText w:val="o"/>
      <w:lvlJc w:val="left"/>
      <w:pPr>
        <w:tabs>
          <w:tab w:val="num" w:pos="5760"/>
        </w:tabs>
        <w:ind w:left="5760" w:hanging="360"/>
      </w:pPr>
      <w:rPr>
        <w:rFonts w:ascii="Courier New" w:hAnsi="Courier New"/>
      </w:rPr>
    </w:lvl>
    <w:lvl w:ilvl="8" w:tplc="12A6CC4C">
      <w:start w:val="1"/>
      <w:numFmt w:val="bullet"/>
      <w:lvlText w:val=""/>
      <w:lvlJc w:val="left"/>
      <w:pPr>
        <w:tabs>
          <w:tab w:val="num" w:pos="6480"/>
        </w:tabs>
        <w:ind w:left="6480" w:hanging="360"/>
      </w:pPr>
      <w:rPr>
        <w:rFonts w:ascii="Wingdings" w:hAnsi="Wingdings"/>
      </w:rPr>
    </w:lvl>
  </w:abstractNum>
  <w:abstractNum w:abstractNumId="290">
    <w:nsid w:val="00000123"/>
    <w:multiLevelType w:val="hybridMultilevel"/>
    <w:tmpl w:val="00000123"/>
    <w:lvl w:ilvl="0" w:tplc="FA8A34F0">
      <w:start w:val="1"/>
      <w:numFmt w:val="bullet"/>
      <w:lvlText w:val=""/>
      <w:lvlJc w:val="left"/>
      <w:pPr>
        <w:tabs>
          <w:tab w:val="num" w:pos="720"/>
        </w:tabs>
        <w:ind w:left="720" w:hanging="360"/>
      </w:pPr>
      <w:rPr>
        <w:rFonts w:ascii="Symbol" w:hAnsi="Symbol"/>
      </w:rPr>
    </w:lvl>
    <w:lvl w:ilvl="1" w:tplc="60CE556A">
      <w:start w:val="1"/>
      <w:numFmt w:val="bullet"/>
      <w:lvlText w:val="o"/>
      <w:lvlJc w:val="left"/>
      <w:pPr>
        <w:tabs>
          <w:tab w:val="num" w:pos="1440"/>
        </w:tabs>
        <w:ind w:left="1440" w:hanging="360"/>
      </w:pPr>
      <w:rPr>
        <w:rFonts w:ascii="Courier New" w:hAnsi="Courier New"/>
      </w:rPr>
    </w:lvl>
    <w:lvl w:ilvl="2" w:tplc="34146E3E">
      <w:start w:val="1"/>
      <w:numFmt w:val="bullet"/>
      <w:lvlText w:val=""/>
      <w:lvlJc w:val="left"/>
      <w:pPr>
        <w:tabs>
          <w:tab w:val="num" w:pos="2160"/>
        </w:tabs>
        <w:ind w:left="2160" w:hanging="360"/>
      </w:pPr>
      <w:rPr>
        <w:rFonts w:ascii="Wingdings" w:hAnsi="Wingdings"/>
      </w:rPr>
    </w:lvl>
    <w:lvl w:ilvl="3" w:tplc="A5008592">
      <w:start w:val="1"/>
      <w:numFmt w:val="bullet"/>
      <w:lvlText w:val=""/>
      <w:lvlJc w:val="left"/>
      <w:pPr>
        <w:tabs>
          <w:tab w:val="num" w:pos="2880"/>
        </w:tabs>
        <w:ind w:left="2880" w:hanging="360"/>
      </w:pPr>
      <w:rPr>
        <w:rFonts w:ascii="Symbol" w:hAnsi="Symbol"/>
      </w:rPr>
    </w:lvl>
    <w:lvl w:ilvl="4" w:tplc="B3484590">
      <w:start w:val="1"/>
      <w:numFmt w:val="bullet"/>
      <w:lvlText w:val="o"/>
      <w:lvlJc w:val="left"/>
      <w:pPr>
        <w:tabs>
          <w:tab w:val="num" w:pos="3600"/>
        </w:tabs>
        <w:ind w:left="3600" w:hanging="360"/>
      </w:pPr>
      <w:rPr>
        <w:rFonts w:ascii="Courier New" w:hAnsi="Courier New"/>
      </w:rPr>
    </w:lvl>
    <w:lvl w:ilvl="5" w:tplc="F55C7A9C">
      <w:start w:val="1"/>
      <w:numFmt w:val="bullet"/>
      <w:lvlText w:val=""/>
      <w:lvlJc w:val="left"/>
      <w:pPr>
        <w:tabs>
          <w:tab w:val="num" w:pos="4320"/>
        </w:tabs>
        <w:ind w:left="4320" w:hanging="360"/>
      </w:pPr>
      <w:rPr>
        <w:rFonts w:ascii="Wingdings" w:hAnsi="Wingdings"/>
      </w:rPr>
    </w:lvl>
    <w:lvl w:ilvl="6" w:tplc="4F423120">
      <w:start w:val="1"/>
      <w:numFmt w:val="bullet"/>
      <w:lvlText w:val=""/>
      <w:lvlJc w:val="left"/>
      <w:pPr>
        <w:tabs>
          <w:tab w:val="num" w:pos="5040"/>
        </w:tabs>
        <w:ind w:left="5040" w:hanging="360"/>
      </w:pPr>
      <w:rPr>
        <w:rFonts w:ascii="Symbol" w:hAnsi="Symbol"/>
      </w:rPr>
    </w:lvl>
    <w:lvl w:ilvl="7" w:tplc="08B20B08">
      <w:start w:val="1"/>
      <w:numFmt w:val="bullet"/>
      <w:lvlText w:val="o"/>
      <w:lvlJc w:val="left"/>
      <w:pPr>
        <w:tabs>
          <w:tab w:val="num" w:pos="5760"/>
        </w:tabs>
        <w:ind w:left="5760" w:hanging="360"/>
      </w:pPr>
      <w:rPr>
        <w:rFonts w:ascii="Courier New" w:hAnsi="Courier New"/>
      </w:rPr>
    </w:lvl>
    <w:lvl w:ilvl="8" w:tplc="B72A5616">
      <w:start w:val="1"/>
      <w:numFmt w:val="bullet"/>
      <w:lvlText w:val=""/>
      <w:lvlJc w:val="left"/>
      <w:pPr>
        <w:tabs>
          <w:tab w:val="num" w:pos="6480"/>
        </w:tabs>
        <w:ind w:left="6480" w:hanging="360"/>
      </w:pPr>
      <w:rPr>
        <w:rFonts w:ascii="Wingdings" w:hAnsi="Wingdings"/>
      </w:rPr>
    </w:lvl>
  </w:abstractNum>
  <w:abstractNum w:abstractNumId="291">
    <w:nsid w:val="00000124"/>
    <w:multiLevelType w:val="hybridMultilevel"/>
    <w:tmpl w:val="00000124"/>
    <w:lvl w:ilvl="0" w:tplc="70480548">
      <w:start w:val="1"/>
      <w:numFmt w:val="bullet"/>
      <w:lvlText w:val=""/>
      <w:lvlJc w:val="left"/>
      <w:pPr>
        <w:tabs>
          <w:tab w:val="num" w:pos="720"/>
        </w:tabs>
        <w:ind w:left="720" w:hanging="360"/>
      </w:pPr>
      <w:rPr>
        <w:rFonts w:ascii="Symbol" w:hAnsi="Symbol"/>
      </w:rPr>
    </w:lvl>
    <w:lvl w:ilvl="1" w:tplc="E41CC6DE">
      <w:start w:val="1"/>
      <w:numFmt w:val="bullet"/>
      <w:lvlText w:val="o"/>
      <w:lvlJc w:val="left"/>
      <w:pPr>
        <w:tabs>
          <w:tab w:val="num" w:pos="1440"/>
        </w:tabs>
        <w:ind w:left="1440" w:hanging="360"/>
      </w:pPr>
      <w:rPr>
        <w:rFonts w:ascii="Courier New" w:hAnsi="Courier New"/>
      </w:rPr>
    </w:lvl>
    <w:lvl w:ilvl="2" w:tplc="D58E4FB8">
      <w:start w:val="1"/>
      <w:numFmt w:val="bullet"/>
      <w:lvlText w:val=""/>
      <w:lvlJc w:val="left"/>
      <w:pPr>
        <w:tabs>
          <w:tab w:val="num" w:pos="2160"/>
        </w:tabs>
        <w:ind w:left="2160" w:hanging="360"/>
      </w:pPr>
      <w:rPr>
        <w:rFonts w:ascii="Wingdings" w:hAnsi="Wingdings"/>
      </w:rPr>
    </w:lvl>
    <w:lvl w:ilvl="3" w:tplc="D2E2D798">
      <w:start w:val="1"/>
      <w:numFmt w:val="bullet"/>
      <w:lvlText w:val=""/>
      <w:lvlJc w:val="left"/>
      <w:pPr>
        <w:tabs>
          <w:tab w:val="num" w:pos="2880"/>
        </w:tabs>
        <w:ind w:left="2880" w:hanging="360"/>
      </w:pPr>
      <w:rPr>
        <w:rFonts w:ascii="Symbol" w:hAnsi="Symbol"/>
      </w:rPr>
    </w:lvl>
    <w:lvl w:ilvl="4" w:tplc="8BDE2992">
      <w:start w:val="1"/>
      <w:numFmt w:val="bullet"/>
      <w:lvlText w:val="o"/>
      <w:lvlJc w:val="left"/>
      <w:pPr>
        <w:tabs>
          <w:tab w:val="num" w:pos="3600"/>
        </w:tabs>
        <w:ind w:left="3600" w:hanging="360"/>
      </w:pPr>
      <w:rPr>
        <w:rFonts w:ascii="Courier New" w:hAnsi="Courier New"/>
      </w:rPr>
    </w:lvl>
    <w:lvl w:ilvl="5" w:tplc="146E42B4">
      <w:start w:val="1"/>
      <w:numFmt w:val="bullet"/>
      <w:lvlText w:val=""/>
      <w:lvlJc w:val="left"/>
      <w:pPr>
        <w:tabs>
          <w:tab w:val="num" w:pos="4320"/>
        </w:tabs>
        <w:ind w:left="4320" w:hanging="360"/>
      </w:pPr>
      <w:rPr>
        <w:rFonts w:ascii="Wingdings" w:hAnsi="Wingdings"/>
      </w:rPr>
    </w:lvl>
    <w:lvl w:ilvl="6" w:tplc="8146E6C2">
      <w:start w:val="1"/>
      <w:numFmt w:val="bullet"/>
      <w:lvlText w:val=""/>
      <w:lvlJc w:val="left"/>
      <w:pPr>
        <w:tabs>
          <w:tab w:val="num" w:pos="5040"/>
        </w:tabs>
        <w:ind w:left="5040" w:hanging="360"/>
      </w:pPr>
      <w:rPr>
        <w:rFonts w:ascii="Symbol" w:hAnsi="Symbol"/>
      </w:rPr>
    </w:lvl>
    <w:lvl w:ilvl="7" w:tplc="4AC83266">
      <w:start w:val="1"/>
      <w:numFmt w:val="bullet"/>
      <w:lvlText w:val="o"/>
      <w:lvlJc w:val="left"/>
      <w:pPr>
        <w:tabs>
          <w:tab w:val="num" w:pos="5760"/>
        </w:tabs>
        <w:ind w:left="5760" w:hanging="360"/>
      </w:pPr>
      <w:rPr>
        <w:rFonts w:ascii="Courier New" w:hAnsi="Courier New"/>
      </w:rPr>
    </w:lvl>
    <w:lvl w:ilvl="8" w:tplc="BE623860">
      <w:start w:val="1"/>
      <w:numFmt w:val="bullet"/>
      <w:lvlText w:val=""/>
      <w:lvlJc w:val="left"/>
      <w:pPr>
        <w:tabs>
          <w:tab w:val="num" w:pos="6480"/>
        </w:tabs>
        <w:ind w:left="6480" w:hanging="360"/>
      </w:pPr>
      <w:rPr>
        <w:rFonts w:ascii="Wingdings" w:hAnsi="Wingdings"/>
      </w:rPr>
    </w:lvl>
  </w:abstractNum>
  <w:abstractNum w:abstractNumId="292">
    <w:nsid w:val="00000125"/>
    <w:multiLevelType w:val="hybridMultilevel"/>
    <w:tmpl w:val="00000125"/>
    <w:lvl w:ilvl="0" w:tplc="37E60502">
      <w:start w:val="1"/>
      <w:numFmt w:val="bullet"/>
      <w:lvlText w:val=""/>
      <w:lvlJc w:val="left"/>
      <w:pPr>
        <w:tabs>
          <w:tab w:val="num" w:pos="720"/>
        </w:tabs>
        <w:ind w:left="720" w:hanging="360"/>
      </w:pPr>
      <w:rPr>
        <w:rFonts w:ascii="Symbol" w:hAnsi="Symbol"/>
      </w:rPr>
    </w:lvl>
    <w:lvl w:ilvl="1" w:tplc="67685802">
      <w:start w:val="1"/>
      <w:numFmt w:val="bullet"/>
      <w:lvlText w:val="o"/>
      <w:lvlJc w:val="left"/>
      <w:pPr>
        <w:tabs>
          <w:tab w:val="num" w:pos="1440"/>
        </w:tabs>
        <w:ind w:left="1440" w:hanging="360"/>
      </w:pPr>
      <w:rPr>
        <w:rFonts w:ascii="Courier New" w:hAnsi="Courier New"/>
      </w:rPr>
    </w:lvl>
    <w:lvl w:ilvl="2" w:tplc="9964046C">
      <w:start w:val="1"/>
      <w:numFmt w:val="bullet"/>
      <w:lvlText w:val=""/>
      <w:lvlJc w:val="left"/>
      <w:pPr>
        <w:tabs>
          <w:tab w:val="num" w:pos="2160"/>
        </w:tabs>
        <w:ind w:left="2160" w:hanging="360"/>
      </w:pPr>
      <w:rPr>
        <w:rFonts w:ascii="Wingdings" w:hAnsi="Wingdings"/>
      </w:rPr>
    </w:lvl>
    <w:lvl w:ilvl="3" w:tplc="F7CACCA2">
      <w:start w:val="1"/>
      <w:numFmt w:val="bullet"/>
      <w:lvlText w:val=""/>
      <w:lvlJc w:val="left"/>
      <w:pPr>
        <w:tabs>
          <w:tab w:val="num" w:pos="2880"/>
        </w:tabs>
        <w:ind w:left="2880" w:hanging="360"/>
      </w:pPr>
      <w:rPr>
        <w:rFonts w:ascii="Symbol" w:hAnsi="Symbol"/>
      </w:rPr>
    </w:lvl>
    <w:lvl w:ilvl="4" w:tplc="FD1811AC">
      <w:start w:val="1"/>
      <w:numFmt w:val="bullet"/>
      <w:lvlText w:val="o"/>
      <w:lvlJc w:val="left"/>
      <w:pPr>
        <w:tabs>
          <w:tab w:val="num" w:pos="3600"/>
        </w:tabs>
        <w:ind w:left="3600" w:hanging="360"/>
      </w:pPr>
      <w:rPr>
        <w:rFonts w:ascii="Courier New" w:hAnsi="Courier New"/>
      </w:rPr>
    </w:lvl>
    <w:lvl w:ilvl="5" w:tplc="78E0AEA6">
      <w:start w:val="1"/>
      <w:numFmt w:val="bullet"/>
      <w:lvlText w:val=""/>
      <w:lvlJc w:val="left"/>
      <w:pPr>
        <w:tabs>
          <w:tab w:val="num" w:pos="4320"/>
        </w:tabs>
        <w:ind w:left="4320" w:hanging="360"/>
      </w:pPr>
      <w:rPr>
        <w:rFonts w:ascii="Wingdings" w:hAnsi="Wingdings"/>
      </w:rPr>
    </w:lvl>
    <w:lvl w:ilvl="6" w:tplc="82847434">
      <w:start w:val="1"/>
      <w:numFmt w:val="bullet"/>
      <w:lvlText w:val=""/>
      <w:lvlJc w:val="left"/>
      <w:pPr>
        <w:tabs>
          <w:tab w:val="num" w:pos="5040"/>
        </w:tabs>
        <w:ind w:left="5040" w:hanging="360"/>
      </w:pPr>
      <w:rPr>
        <w:rFonts w:ascii="Symbol" w:hAnsi="Symbol"/>
      </w:rPr>
    </w:lvl>
    <w:lvl w:ilvl="7" w:tplc="5FC4767C">
      <w:start w:val="1"/>
      <w:numFmt w:val="bullet"/>
      <w:lvlText w:val="o"/>
      <w:lvlJc w:val="left"/>
      <w:pPr>
        <w:tabs>
          <w:tab w:val="num" w:pos="5760"/>
        </w:tabs>
        <w:ind w:left="5760" w:hanging="360"/>
      </w:pPr>
      <w:rPr>
        <w:rFonts w:ascii="Courier New" w:hAnsi="Courier New"/>
      </w:rPr>
    </w:lvl>
    <w:lvl w:ilvl="8" w:tplc="0F4AEB72">
      <w:start w:val="1"/>
      <w:numFmt w:val="bullet"/>
      <w:lvlText w:val=""/>
      <w:lvlJc w:val="left"/>
      <w:pPr>
        <w:tabs>
          <w:tab w:val="num" w:pos="6480"/>
        </w:tabs>
        <w:ind w:left="6480" w:hanging="360"/>
      </w:pPr>
      <w:rPr>
        <w:rFonts w:ascii="Wingdings" w:hAnsi="Wingdings"/>
      </w:rPr>
    </w:lvl>
  </w:abstractNum>
  <w:abstractNum w:abstractNumId="293">
    <w:nsid w:val="00000126"/>
    <w:multiLevelType w:val="hybridMultilevel"/>
    <w:tmpl w:val="00000126"/>
    <w:lvl w:ilvl="0" w:tplc="4A74A914">
      <w:start w:val="1"/>
      <w:numFmt w:val="bullet"/>
      <w:lvlText w:val=""/>
      <w:lvlJc w:val="left"/>
      <w:pPr>
        <w:tabs>
          <w:tab w:val="num" w:pos="720"/>
        </w:tabs>
        <w:ind w:left="720" w:hanging="360"/>
      </w:pPr>
      <w:rPr>
        <w:rFonts w:ascii="Symbol" w:hAnsi="Symbol"/>
      </w:rPr>
    </w:lvl>
    <w:lvl w:ilvl="1" w:tplc="DD686294">
      <w:start w:val="1"/>
      <w:numFmt w:val="bullet"/>
      <w:lvlText w:val="o"/>
      <w:lvlJc w:val="left"/>
      <w:pPr>
        <w:tabs>
          <w:tab w:val="num" w:pos="1440"/>
        </w:tabs>
        <w:ind w:left="1440" w:hanging="360"/>
      </w:pPr>
      <w:rPr>
        <w:rFonts w:ascii="Courier New" w:hAnsi="Courier New"/>
      </w:rPr>
    </w:lvl>
    <w:lvl w:ilvl="2" w:tplc="489AB7BC">
      <w:start w:val="1"/>
      <w:numFmt w:val="bullet"/>
      <w:lvlText w:val=""/>
      <w:lvlJc w:val="left"/>
      <w:pPr>
        <w:tabs>
          <w:tab w:val="num" w:pos="2160"/>
        </w:tabs>
        <w:ind w:left="2160" w:hanging="360"/>
      </w:pPr>
      <w:rPr>
        <w:rFonts w:ascii="Wingdings" w:hAnsi="Wingdings"/>
      </w:rPr>
    </w:lvl>
    <w:lvl w:ilvl="3" w:tplc="5DD07524">
      <w:start w:val="1"/>
      <w:numFmt w:val="bullet"/>
      <w:lvlText w:val=""/>
      <w:lvlJc w:val="left"/>
      <w:pPr>
        <w:tabs>
          <w:tab w:val="num" w:pos="2880"/>
        </w:tabs>
        <w:ind w:left="2880" w:hanging="360"/>
      </w:pPr>
      <w:rPr>
        <w:rFonts w:ascii="Symbol" w:hAnsi="Symbol"/>
      </w:rPr>
    </w:lvl>
    <w:lvl w:ilvl="4" w:tplc="69149B28">
      <w:start w:val="1"/>
      <w:numFmt w:val="bullet"/>
      <w:lvlText w:val="o"/>
      <w:lvlJc w:val="left"/>
      <w:pPr>
        <w:tabs>
          <w:tab w:val="num" w:pos="3600"/>
        </w:tabs>
        <w:ind w:left="3600" w:hanging="360"/>
      </w:pPr>
      <w:rPr>
        <w:rFonts w:ascii="Courier New" w:hAnsi="Courier New"/>
      </w:rPr>
    </w:lvl>
    <w:lvl w:ilvl="5" w:tplc="DE6A32F2">
      <w:start w:val="1"/>
      <w:numFmt w:val="bullet"/>
      <w:lvlText w:val=""/>
      <w:lvlJc w:val="left"/>
      <w:pPr>
        <w:tabs>
          <w:tab w:val="num" w:pos="4320"/>
        </w:tabs>
        <w:ind w:left="4320" w:hanging="360"/>
      </w:pPr>
      <w:rPr>
        <w:rFonts w:ascii="Wingdings" w:hAnsi="Wingdings"/>
      </w:rPr>
    </w:lvl>
    <w:lvl w:ilvl="6" w:tplc="D8327A56">
      <w:start w:val="1"/>
      <w:numFmt w:val="bullet"/>
      <w:lvlText w:val=""/>
      <w:lvlJc w:val="left"/>
      <w:pPr>
        <w:tabs>
          <w:tab w:val="num" w:pos="5040"/>
        </w:tabs>
        <w:ind w:left="5040" w:hanging="360"/>
      </w:pPr>
      <w:rPr>
        <w:rFonts w:ascii="Symbol" w:hAnsi="Symbol"/>
      </w:rPr>
    </w:lvl>
    <w:lvl w:ilvl="7" w:tplc="D9565932">
      <w:start w:val="1"/>
      <w:numFmt w:val="bullet"/>
      <w:lvlText w:val="o"/>
      <w:lvlJc w:val="left"/>
      <w:pPr>
        <w:tabs>
          <w:tab w:val="num" w:pos="5760"/>
        </w:tabs>
        <w:ind w:left="5760" w:hanging="360"/>
      </w:pPr>
      <w:rPr>
        <w:rFonts w:ascii="Courier New" w:hAnsi="Courier New"/>
      </w:rPr>
    </w:lvl>
    <w:lvl w:ilvl="8" w:tplc="4FECA3BC">
      <w:start w:val="1"/>
      <w:numFmt w:val="bullet"/>
      <w:lvlText w:val=""/>
      <w:lvlJc w:val="left"/>
      <w:pPr>
        <w:tabs>
          <w:tab w:val="num" w:pos="6480"/>
        </w:tabs>
        <w:ind w:left="6480" w:hanging="360"/>
      </w:pPr>
      <w:rPr>
        <w:rFonts w:ascii="Wingdings" w:hAnsi="Wingdings"/>
      </w:rPr>
    </w:lvl>
  </w:abstractNum>
  <w:abstractNum w:abstractNumId="294">
    <w:nsid w:val="00000127"/>
    <w:multiLevelType w:val="hybridMultilevel"/>
    <w:tmpl w:val="00000127"/>
    <w:lvl w:ilvl="0" w:tplc="364081AE">
      <w:start w:val="1"/>
      <w:numFmt w:val="bullet"/>
      <w:lvlText w:val=""/>
      <w:lvlJc w:val="left"/>
      <w:pPr>
        <w:tabs>
          <w:tab w:val="num" w:pos="720"/>
        </w:tabs>
        <w:ind w:left="720" w:hanging="360"/>
      </w:pPr>
      <w:rPr>
        <w:rFonts w:ascii="Symbol" w:hAnsi="Symbol"/>
      </w:rPr>
    </w:lvl>
    <w:lvl w:ilvl="1" w:tplc="5E0A2F52">
      <w:start w:val="1"/>
      <w:numFmt w:val="bullet"/>
      <w:lvlText w:val="o"/>
      <w:lvlJc w:val="left"/>
      <w:pPr>
        <w:tabs>
          <w:tab w:val="num" w:pos="1440"/>
        </w:tabs>
        <w:ind w:left="1440" w:hanging="360"/>
      </w:pPr>
      <w:rPr>
        <w:rFonts w:ascii="Courier New" w:hAnsi="Courier New"/>
      </w:rPr>
    </w:lvl>
    <w:lvl w:ilvl="2" w:tplc="DC60CADA">
      <w:start w:val="1"/>
      <w:numFmt w:val="bullet"/>
      <w:lvlText w:val=""/>
      <w:lvlJc w:val="left"/>
      <w:pPr>
        <w:tabs>
          <w:tab w:val="num" w:pos="2160"/>
        </w:tabs>
        <w:ind w:left="2160" w:hanging="360"/>
      </w:pPr>
      <w:rPr>
        <w:rFonts w:ascii="Wingdings" w:hAnsi="Wingdings"/>
      </w:rPr>
    </w:lvl>
    <w:lvl w:ilvl="3" w:tplc="82E4E814">
      <w:start w:val="1"/>
      <w:numFmt w:val="bullet"/>
      <w:lvlText w:val=""/>
      <w:lvlJc w:val="left"/>
      <w:pPr>
        <w:tabs>
          <w:tab w:val="num" w:pos="2880"/>
        </w:tabs>
        <w:ind w:left="2880" w:hanging="360"/>
      </w:pPr>
      <w:rPr>
        <w:rFonts w:ascii="Symbol" w:hAnsi="Symbol"/>
      </w:rPr>
    </w:lvl>
    <w:lvl w:ilvl="4" w:tplc="DF34909E">
      <w:start w:val="1"/>
      <w:numFmt w:val="bullet"/>
      <w:lvlText w:val="o"/>
      <w:lvlJc w:val="left"/>
      <w:pPr>
        <w:tabs>
          <w:tab w:val="num" w:pos="3600"/>
        </w:tabs>
        <w:ind w:left="3600" w:hanging="360"/>
      </w:pPr>
      <w:rPr>
        <w:rFonts w:ascii="Courier New" w:hAnsi="Courier New"/>
      </w:rPr>
    </w:lvl>
    <w:lvl w:ilvl="5" w:tplc="AB323388">
      <w:start w:val="1"/>
      <w:numFmt w:val="bullet"/>
      <w:lvlText w:val=""/>
      <w:lvlJc w:val="left"/>
      <w:pPr>
        <w:tabs>
          <w:tab w:val="num" w:pos="4320"/>
        </w:tabs>
        <w:ind w:left="4320" w:hanging="360"/>
      </w:pPr>
      <w:rPr>
        <w:rFonts w:ascii="Wingdings" w:hAnsi="Wingdings"/>
      </w:rPr>
    </w:lvl>
    <w:lvl w:ilvl="6" w:tplc="2F9E3AAC">
      <w:start w:val="1"/>
      <w:numFmt w:val="bullet"/>
      <w:lvlText w:val=""/>
      <w:lvlJc w:val="left"/>
      <w:pPr>
        <w:tabs>
          <w:tab w:val="num" w:pos="5040"/>
        </w:tabs>
        <w:ind w:left="5040" w:hanging="360"/>
      </w:pPr>
      <w:rPr>
        <w:rFonts w:ascii="Symbol" w:hAnsi="Symbol"/>
      </w:rPr>
    </w:lvl>
    <w:lvl w:ilvl="7" w:tplc="406A853C">
      <w:start w:val="1"/>
      <w:numFmt w:val="bullet"/>
      <w:lvlText w:val="o"/>
      <w:lvlJc w:val="left"/>
      <w:pPr>
        <w:tabs>
          <w:tab w:val="num" w:pos="5760"/>
        </w:tabs>
        <w:ind w:left="5760" w:hanging="360"/>
      </w:pPr>
      <w:rPr>
        <w:rFonts w:ascii="Courier New" w:hAnsi="Courier New"/>
      </w:rPr>
    </w:lvl>
    <w:lvl w:ilvl="8" w:tplc="F4F60A74">
      <w:start w:val="1"/>
      <w:numFmt w:val="bullet"/>
      <w:lvlText w:val=""/>
      <w:lvlJc w:val="left"/>
      <w:pPr>
        <w:tabs>
          <w:tab w:val="num" w:pos="6480"/>
        </w:tabs>
        <w:ind w:left="6480" w:hanging="360"/>
      </w:pPr>
      <w:rPr>
        <w:rFonts w:ascii="Wingdings" w:hAnsi="Wingdings"/>
      </w:rPr>
    </w:lvl>
  </w:abstractNum>
  <w:abstractNum w:abstractNumId="295">
    <w:nsid w:val="00000128"/>
    <w:multiLevelType w:val="hybridMultilevel"/>
    <w:tmpl w:val="00000128"/>
    <w:lvl w:ilvl="0" w:tplc="9A22AE2A">
      <w:start w:val="1"/>
      <w:numFmt w:val="bullet"/>
      <w:lvlText w:val=""/>
      <w:lvlJc w:val="left"/>
      <w:pPr>
        <w:tabs>
          <w:tab w:val="num" w:pos="720"/>
        </w:tabs>
        <w:ind w:left="720" w:hanging="360"/>
      </w:pPr>
      <w:rPr>
        <w:rFonts w:ascii="Symbol" w:hAnsi="Symbol"/>
      </w:rPr>
    </w:lvl>
    <w:lvl w:ilvl="1" w:tplc="22B8698E">
      <w:start w:val="1"/>
      <w:numFmt w:val="bullet"/>
      <w:lvlText w:val="o"/>
      <w:lvlJc w:val="left"/>
      <w:pPr>
        <w:tabs>
          <w:tab w:val="num" w:pos="1440"/>
        </w:tabs>
        <w:ind w:left="1440" w:hanging="360"/>
      </w:pPr>
      <w:rPr>
        <w:rFonts w:ascii="Courier New" w:hAnsi="Courier New"/>
      </w:rPr>
    </w:lvl>
    <w:lvl w:ilvl="2" w:tplc="0DD8632C">
      <w:start w:val="1"/>
      <w:numFmt w:val="bullet"/>
      <w:lvlText w:val=""/>
      <w:lvlJc w:val="left"/>
      <w:pPr>
        <w:tabs>
          <w:tab w:val="num" w:pos="2160"/>
        </w:tabs>
        <w:ind w:left="2160" w:hanging="360"/>
      </w:pPr>
      <w:rPr>
        <w:rFonts w:ascii="Wingdings" w:hAnsi="Wingdings"/>
      </w:rPr>
    </w:lvl>
    <w:lvl w:ilvl="3" w:tplc="1B66817C">
      <w:start w:val="1"/>
      <w:numFmt w:val="bullet"/>
      <w:lvlText w:val=""/>
      <w:lvlJc w:val="left"/>
      <w:pPr>
        <w:tabs>
          <w:tab w:val="num" w:pos="2880"/>
        </w:tabs>
        <w:ind w:left="2880" w:hanging="360"/>
      </w:pPr>
      <w:rPr>
        <w:rFonts w:ascii="Symbol" w:hAnsi="Symbol"/>
      </w:rPr>
    </w:lvl>
    <w:lvl w:ilvl="4" w:tplc="0148A5A2">
      <w:start w:val="1"/>
      <w:numFmt w:val="bullet"/>
      <w:lvlText w:val="o"/>
      <w:lvlJc w:val="left"/>
      <w:pPr>
        <w:tabs>
          <w:tab w:val="num" w:pos="3600"/>
        </w:tabs>
        <w:ind w:left="3600" w:hanging="360"/>
      </w:pPr>
      <w:rPr>
        <w:rFonts w:ascii="Courier New" w:hAnsi="Courier New"/>
      </w:rPr>
    </w:lvl>
    <w:lvl w:ilvl="5" w:tplc="D5D4D186">
      <w:start w:val="1"/>
      <w:numFmt w:val="bullet"/>
      <w:lvlText w:val=""/>
      <w:lvlJc w:val="left"/>
      <w:pPr>
        <w:tabs>
          <w:tab w:val="num" w:pos="4320"/>
        </w:tabs>
        <w:ind w:left="4320" w:hanging="360"/>
      </w:pPr>
      <w:rPr>
        <w:rFonts w:ascii="Wingdings" w:hAnsi="Wingdings"/>
      </w:rPr>
    </w:lvl>
    <w:lvl w:ilvl="6" w:tplc="92844688">
      <w:start w:val="1"/>
      <w:numFmt w:val="bullet"/>
      <w:lvlText w:val=""/>
      <w:lvlJc w:val="left"/>
      <w:pPr>
        <w:tabs>
          <w:tab w:val="num" w:pos="5040"/>
        </w:tabs>
        <w:ind w:left="5040" w:hanging="360"/>
      </w:pPr>
      <w:rPr>
        <w:rFonts w:ascii="Symbol" w:hAnsi="Symbol"/>
      </w:rPr>
    </w:lvl>
    <w:lvl w:ilvl="7" w:tplc="2BB2AF58">
      <w:start w:val="1"/>
      <w:numFmt w:val="bullet"/>
      <w:lvlText w:val="o"/>
      <w:lvlJc w:val="left"/>
      <w:pPr>
        <w:tabs>
          <w:tab w:val="num" w:pos="5760"/>
        </w:tabs>
        <w:ind w:left="5760" w:hanging="360"/>
      </w:pPr>
      <w:rPr>
        <w:rFonts w:ascii="Courier New" w:hAnsi="Courier New"/>
      </w:rPr>
    </w:lvl>
    <w:lvl w:ilvl="8" w:tplc="795E72BC">
      <w:start w:val="1"/>
      <w:numFmt w:val="bullet"/>
      <w:lvlText w:val=""/>
      <w:lvlJc w:val="left"/>
      <w:pPr>
        <w:tabs>
          <w:tab w:val="num" w:pos="6480"/>
        </w:tabs>
        <w:ind w:left="6480" w:hanging="360"/>
      </w:pPr>
      <w:rPr>
        <w:rFonts w:ascii="Wingdings" w:hAnsi="Wingdings"/>
      </w:rPr>
    </w:lvl>
  </w:abstractNum>
  <w:abstractNum w:abstractNumId="296">
    <w:nsid w:val="00000129"/>
    <w:multiLevelType w:val="hybridMultilevel"/>
    <w:tmpl w:val="00000129"/>
    <w:lvl w:ilvl="0" w:tplc="2D30184C">
      <w:start w:val="1"/>
      <w:numFmt w:val="bullet"/>
      <w:lvlText w:val=""/>
      <w:lvlJc w:val="left"/>
      <w:pPr>
        <w:tabs>
          <w:tab w:val="num" w:pos="720"/>
        </w:tabs>
        <w:ind w:left="720" w:hanging="360"/>
      </w:pPr>
      <w:rPr>
        <w:rFonts w:ascii="Symbol" w:hAnsi="Symbol"/>
      </w:rPr>
    </w:lvl>
    <w:lvl w:ilvl="1" w:tplc="8AD22966">
      <w:start w:val="1"/>
      <w:numFmt w:val="bullet"/>
      <w:lvlText w:val="o"/>
      <w:lvlJc w:val="left"/>
      <w:pPr>
        <w:tabs>
          <w:tab w:val="num" w:pos="1440"/>
        </w:tabs>
        <w:ind w:left="1440" w:hanging="360"/>
      </w:pPr>
      <w:rPr>
        <w:rFonts w:ascii="Courier New" w:hAnsi="Courier New"/>
      </w:rPr>
    </w:lvl>
    <w:lvl w:ilvl="2" w:tplc="82A2F826">
      <w:start w:val="1"/>
      <w:numFmt w:val="bullet"/>
      <w:lvlText w:val=""/>
      <w:lvlJc w:val="left"/>
      <w:pPr>
        <w:tabs>
          <w:tab w:val="num" w:pos="2160"/>
        </w:tabs>
        <w:ind w:left="2160" w:hanging="360"/>
      </w:pPr>
      <w:rPr>
        <w:rFonts w:ascii="Wingdings" w:hAnsi="Wingdings"/>
      </w:rPr>
    </w:lvl>
    <w:lvl w:ilvl="3" w:tplc="7F847278">
      <w:start w:val="1"/>
      <w:numFmt w:val="bullet"/>
      <w:lvlText w:val=""/>
      <w:lvlJc w:val="left"/>
      <w:pPr>
        <w:tabs>
          <w:tab w:val="num" w:pos="2880"/>
        </w:tabs>
        <w:ind w:left="2880" w:hanging="360"/>
      </w:pPr>
      <w:rPr>
        <w:rFonts w:ascii="Symbol" w:hAnsi="Symbol"/>
      </w:rPr>
    </w:lvl>
    <w:lvl w:ilvl="4" w:tplc="D5245A08">
      <w:start w:val="1"/>
      <w:numFmt w:val="bullet"/>
      <w:lvlText w:val="o"/>
      <w:lvlJc w:val="left"/>
      <w:pPr>
        <w:tabs>
          <w:tab w:val="num" w:pos="3600"/>
        </w:tabs>
        <w:ind w:left="3600" w:hanging="360"/>
      </w:pPr>
      <w:rPr>
        <w:rFonts w:ascii="Courier New" w:hAnsi="Courier New"/>
      </w:rPr>
    </w:lvl>
    <w:lvl w:ilvl="5" w:tplc="3864C956">
      <w:start w:val="1"/>
      <w:numFmt w:val="bullet"/>
      <w:lvlText w:val=""/>
      <w:lvlJc w:val="left"/>
      <w:pPr>
        <w:tabs>
          <w:tab w:val="num" w:pos="4320"/>
        </w:tabs>
        <w:ind w:left="4320" w:hanging="360"/>
      </w:pPr>
      <w:rPr>
        <w:rFonts w:ascii="Wingdings" w:hAnsi="Wingdings"/>
      </w:rPr>
    </w:lvl>
    <w:lvl w:ilvl="6" w:tplc="996A044C">
      <w:start w:val="1"/>
      <w:numFmt w:val="bullet"/>
      <w:lvlText w:val=""/>
      <w:lvlJc w:val="left"/>
      <w:pPr>
        <w:tabs>
          <w:tab w:val="num" w:pos="5040"/>
        </w:tabs>
        <w:ind w:left="5040" w:hanging="360"/>
      </w:pPr>
      <w:rPr>
        <w:rFonts w:ascii="Symbol" w:hAnsi="Symbol"/>
      </w:rPr>
    </w:lvl>
    <w:lvl w:ilvl="7" w:tplc="42260B46">
      <w:start w:val="1"/>
      <w:numFmt w:val="bullet"/>
      <w:lvlText w:val="o"/>
      <w:lvlJc w:val="left"/>
      <w:pPr>
        <w:tabs>
          <w:tab w:val="num" w:pos="5760"/>
        </w:tabs>
        <w:ind w:left="5760" w:hanging="360"/>
      </w:pPr>
      <w:rPr>
        <w:rFonts w:ascii="Courier New" w:hAnsi="Courier New"/>
      </w:rPr>
    </w:lvl>
    <w:lvl w:ilvl="8" w:tplc="C0167BD2">
      <w:start w:val="1"/>
      <w:numFmt w:val="bullet"/>
      <w:lvlText w:val=""/>
      <w:lvlJc w:val="left"/>
      <w:pPr>
        <w:tabs>
          <w:tab w:val="num" w:pos="6480"/>
        </w:tabs>
        <w:ind w:left="6480" w:hanging="360"/>
      </w:pPr>
      <w:rPr>
        <w:rFonts w:ascii="Wingdings" w:hAnsi="Wingdings"/>
      </w:rPr>
    </w:lvl>
  </w:abstractNum>
  <w:abstractNum w:abstractNumId="297">
    <w:nsid w:val="0000012A"/>
    <w:multiLevelType w:val="hybridMultilevel"/>
    <w:tmpl w:val="0000012A"/>
    <w:lvl w:ilvl="0" w:tplc="F6F001F8">
      <w:start w:val="1"/>
      <w:numFmt w:val="bullet"/>
      <w:lvlText w:val=""/>
      <w:lvlJc w:val="left"/>
      <w:pPr>
        <w:tabs>
          <w:tab w:val="num" w:pos="720"/>
        </w:tabs>
        <w:ind w:left="720" w:hanging="360"/>
      </w:pPr>
      <w:rPr>
        <w:rFonts w:ascii="Symbol" w:hAnsi="Symbol"/>
      </w:rPr>
    </w:lvl>
    <w:lvl w:ilvl="1" w:tplc="BDD62AAC">
      <w:start w:val="1"/>
      <w:numFmt w:val="bullet"/>
      <w:lvlText w:val="o"/>
      <w:lvlJc w:val="left"/>
      <w:pPr>
        <w:tabs>
          <w:tab w:val="num" w:pos="1440"/>
        </w:tabs>
        <w:ind w:left="1440" w:hanging="360"/>
      </w:pPr>
      <w:rPr>
        <w:rFonts w:ascii="Courier New" w:hAnsi="Courier New"/>
      </w:rPr>
    </w:lvl>
    <w:lvl w:ilvl="2" w:tplc="8DA0B120">
      <w:start w:val="1"/>
      <w:numFmt w:val="bullet"/>
      <w:lvlText w:val=""/>
      <w:lvlJc w:val="left"/>
      <w:pPr>
        <w:tabs>
          <w:tab w:val="num" w:pos="2160"/>
        </w:tabs>
        <w:ind w:left="2160" w:hanging="360"/>
      </w:pPr>
      <w:rPr>
        <w:rFonts w:ascii="Wingdings" w:hAnsi="Wingdings"/>
      </w:rPr>
    </w:lvl>
    <w:lvl w:ilvl="3" w:tplc="99947328">
      <w:start w:val="1"/>
      <w:numFmt w:val="bullet"/>
      <w:lvlText w:val=""/>
      <w:lvlJc w:val="left"/>
      <w:pPr>
        <w:tabs>
          <w:tab w:val="num" w:pos="2880"/>
        </w:tabs>
        <w:ind w:left="2880" w:hanging="360"/>
      </w:pPr>
      <w:rPr>
        <w:rFonts w:ascii="Symbol" w:hAnsi="Symbol"/>
      </w:rPr>
    </w:lvl>
    <w:lvl w:ilvl="4" w:tplc="334EC242">
      <w:start w:val="1"/>
      <w:numFmt w:val="bullet"/>
      <w:lvlText w:val="o"/>
      <w:lvlJc w:val="left"/>
      <w:pPr>
        <w:tabs>
          <w:tab w:val="num" w:pos="3600"/>
        </w:tabs>
        <w:ind w:left="3600" w:hanging="360"/>
      </w:pPr>
      <w:rPr>
        <w:rFonts w:ascii="Courier New" w:hAnsi="Courier New"/>
      </w:rPr>
    </w:lvl>
    <w:lvl w:ilvl="5" w:tplc="11AC3596">
      <w:start w:val="1"/>
      <w:numFmt w:val="bullet"/>
      <w:lvlText w:val=""/>
      <w:lvlJc w:val="left"/>
      <w:pPr>
        <w:tabs>
          <w:tab w:val="num" w:pos="4320"/>
        </w:tabs>
        <w:ind w:left="4320" w:hanging="360"/>
      </w:pPr>
      <w:rPr>
        <w:rFonts w:ascii="Wingdings" w:hAnsi="Wingdings"/>
      </w:rPr>
    </w:lvl>
    <w:lvl w:ilvl="6" w:tplc="0DC45600">
      <w:start w:val="1"/>
      <w:numFmt w:val="bullet"/>
      <w:lvlText w:val=""/>
      <w:lvlJc w:val="left"/>
      <w:pPr>
        <w:tabs>
          <w:tab w:val="num" w:pos="5040"/>
        </w:tabs>
        <w:ind w:left="5040" w:hanging="360"/>
      </w:pPr>
      <w:rPr>
        <w:rFonts w:ascii="Symbol" w:hAnsi="Symbol"/>
      </w:rPr>
    </w:lvl>
    <w:lvl w:ilvl="7" w:tplc="90EAD906">
      <w:start w:val="1"/>
      <w:numFmt w:val="bullet"/>
      <w:lvlText w:val="o"/>
      <w:lvlJc w:val="left"/>
      <w:pPr>
        <w:tabs>
          <w:tab w:val="num" w:pos="5760"/>
        </w:tabs>
        <w:ind w:left="5760" w:hanging="360"/>
      </w:pPr>
      <w:rPr>
        <w:rFonts w:ascii="Courier New" w:hAnsi="Courier New"/>
      </w:rPr>
    </w:lvl>
    <w:lvl w:ilvl="8" w:tplc="53CE82D2">
      <w:start w:val="1"/>
      <w:numFmt w:val="bullet"/>
      <w:lvlText w:val=""/>
      <w:lvlJc w:val="left"/>
      <w:pPr>
        <w:tabs>
          <w:tab w:val="num" w:pos="6480"/>
        </w:tabs>
        <w:ind w:left="6480" w:hanging="360"/>
      </w:pPr>
      <w:rPr>
        <w:rFonts w:ascii="Wingdings" w:hAnsi="Wingdings"/>
      </w:rPr>
    </w:lvl>
  </w:abstractNum>
  <w:abstractNum w:abstractNumId="298">
    <w:nsid w:val="0000012B"/>
    <w:multiLevelType w:val="hybridMultilevel"/>
    <w:tmpl w:val="0000012B"/>
    <w:lvl w:ilvl="0" w:tplc="83F49824">
      <w:start w:val="1"/>
      <w:numFmt w:val="bullet"/>
      <w:lvlText w:val=""/>
      <w:lvlJc w:val="left"/>
      <w:pPr>
        <w:tabs>
          <w:tab w:val="num" w:pos="720"/>
        </w:tabs>
        <w:ind w:left="720" w:hanging="360"/>
      </w:pPr>
      <w:rPr>
        <w:rFonts w:ascii="Symbol" w:hAnsi="Symbol"/>
      </w:rPr>
    </w:lvl>
    <w:lvl w:ilvl="1" w:tplc="4410B074">
      <w:start w:val="1"/>
      <w:numFmt w:val="bullet"/>
      <w:lvlText w:val="o"/>
      <w:lvlJc w:val="left"/>
      <w:pPr>
        <w:tabs>
          <w:tab w:val="num" w:pos="1440"/>
        </w:tabs>
        <w:ind w:left="1440" w:hanging="360"/>
      </w:pPr>
      <w:rPr>
        <w:rFonts w:ascii="Courier New" w:hAnsi="Courier New"/>
      </w:rPr>
    </w:lvl>
    <w:lvl w:ilvl="2" w:tplc="E13669A2">
      <w:start w:val="1"/>
      <w:numFmt w:val="bullet"/>
      <w:lvlText w:val=""/>
      <w:lvlJc w:val="left"/>
      <w:pPr>
        <w:tabs>
          <w:tab w:val="num" w:pos="2160"/>
        </w:tabs>
        <w:ind w:left="2160" w:hanging="360"/>
      </w:pPr>
      <w:rPr>
        <w:rFonts w:ascii="Wingdings" w:hAnsi="Wingdings"/>
      </w:rPr>
    </w:lvl>
    <w:lvl w:ilvl="3" w:tplc="FF621A06">
      <w:start w:val="1"/>
      <w:numFmt w:val="bullet"/>
      <w:lvlText w:val=""/>
      <w:lvlJc w:val="left"/>
      <w:pPr>
        <w:tabs>
          <w:tab w:val="num" w:pos="2880"/>
        </w:tabs>
        <w:ind w:left="2880" w:hanging="360"/>
      </w:pPr>
      <w:rPr>
        <w:rFonts w:ascii="Symbol" w:hAnsi="Symbol"/>
      </w:rPr>
    </w:lvl>
    <w:lvl w:ilvl="4" w:tplc="9B00BBD4">
      <w:start w:val="1"/>
      <w:numFmt w:val="bullet"/>
      <w:lvlText w:val="o"/>
      <w:lvlJc w:val="left"/>
      <w:pPr>
        <w:tabs>
          <w:tab w:val="num" w:pos="3600"/>
        </w:tabs>
        <w:ind w:left="3600" w:hanging="360"/>
      </w:pPr>
      <w:rPr>
        <w:rFonts w:ascii="Courier New" w:hAnsi="Courier New"/>
      </w:rPr>
    </w:lvl>
    <w:lvl w:ilvl="5" w:tplc="33DE26B2">
      <w:start w:val="1"/>
      <w:numFmt w:val="bullet"/>
      <w:lvlText w:val=""/>
      <w:lvlJc w:val="left"/>
      <w:pPr>
        <w:tabs>
          <w:tab w:val="num" w:pos="4320"/>
        </w:tabs>
        <w:ind w:left="4320" w:hanging="360"/>
      </w:pPr>
      <w:rPr>
        <w:rFonts w:ascii="Wingdings" w:hAnsi="Wingdings"/>
      </w:rPr>
    </w:lvl>
    <w:lvl w:ilvl="6" w:tplc="E18C46D8">
      <w:start w:val="1"/>
      <w:numFmt w:val="bullet"/>
      <w:lvlText w:val=""/>
      <w:lvlJc w:val="left"/>
      <w:pPr>
        <w:tabs>
          <w:tab w:val="num" w:pos="5040"/>
        </w:tabs>
        <w:ind w:left="5040" w:hanging="360"/>
      </w:pPr>
      <w:rPr>
        <w:rFonts w:ascii="Symbol" w:hAnsi="Symbol"/>
      </w:rPr>
    </w:lvl>
    <w:lvl w:ilvl="7" w:tplc="28D26E54">
      <w:start w:val="1"/>
      <w:numFmt w:val="bullet"/>
      <w:lvlText w:val="o"/>
      <w:lvlJc w:val="left"/>
      <w:pPr>
        <w:tabs>
          <w:tab w:val="num" w:pos="5760"/>
        </w:tabs>
        <w:ind w:left="5760" w:hanging="360"/>
      </w:pPr>
      <w:rPr>
        <w:rFonts w:ascii="Courier New" w:hAnsi="Courier New"/>
      </w:rPr>
    </w:lvl>
    <w:lvl w:ilvl="8" w:tplc="2C980AC4">
      <w:start w:val="1"/>
      <w:numFmt w:val="bullet"/>
      <w:lvlText w:val=""/>
      <w:lvlJc w:val="left"/>
      <w:pPr>
        <w:tabs>
          <w:tab w:val="num" w:pos="6480"/>
        </w:tabs>
        <w:ind w:left="6480" w:hanging="360"/>
      </w:pPr>
      <w:rPr>
        <w:rFonts w:ascii="Wingdings" w:hAnsi="Wingdings"/>
      </w:rPr>
    </w:lvl>
  </w:abstractNum>
  <w:abstractNum w:abstractNumId="299">
    <w:nsid w:val="0000012C"/>
    <w:multiLevelType w:val="hybridMultilevel"/>
    <w:tmpl w:val="0000012C"/>
    <w:lvl w:ilvl="0" w:tplc="C98CA264">
      <w:start w:val="1"/>
      <w:numFmt w:val="bullet"/>
      <w:lvlText w:val=""/>
      <w:lvlJc w:val="left"/>
      <w:pPr>
        <w:tabs>
          <w:tab w:val="num" w:pos="720"/>
        </w:tabs>
        <w:ind w:left="720" w:hanging="360"/>
      </w:pPr>
      <w:rPr>
        <w:rFonts w:ascii="Symbol" w:hAnsi="Symbol"/>
      </w:rPr>
    </w:lvl>
    <w:lvl w:ilvl="1" w:tplc="5A4A5700">
      <w:start w:val="1"/>
      <w:numFmt w:val="bullet"/>
      <w:lvlText w:val="o"/>
      <w:lvlJc w:val="left"/>
      <w:pPr>
        <w:tabs>
          <w:tab w:val="num" w:pos="1440"/>
        </w:tabs>
        <w:ind w:left="1440" w:hanging="360"/>
      </w:pPr>
      <w:rPr>
        <w:rFonts w:ascii="Courier New" w:hAnsi="Courier New"/>
      </w:rPr>
    </w:lvl>
    <w:lvl w:ilvl="2" w:tplc="135AA7EE">
      <w:start w:val="1"/>
      <w:numFmt w:val="bullet"/>
      <w:lvlText w:val=""/>
      <w:lvlJc w:val="left"/>
      <w:pPr>
        <w:tabs>
          <w:tab w:val="num" w:pos="2160"/>
        </w:tabs>
        <w:ind w:left="2160" w:hanging="360"/>
      </w:pPr>
      <w:rPr>
        <w:rFonts w:ascii="Wingdings" w:hAnsi="Wingdings"/>
      </w:rPr>
    </w:lvl>
    <w:lvl w:ilvl="3" w:tplc="E04C5A12">
      <w:start w:val="1"/>
      <w:numFmt w:val="bullet"/>
      <w:lvlText w:val=""/>
      <w:lvlJc w:val="left"/>
      <w:pPr>
        <w:tabs>
          <w:tab w:val="num" w:pos="2880"/>
        </w:tabs>
        <w:ind w:left="2880" w:hanging="360"/>
      </w:pPr>
      <w:rPr>
        <w:rFonts w:ascii="Symbol" w:hAnsi="Symbol"/>
      </w:rPr>
    </w:lvl>
    <w:lvl w:ilvl="4" w:tplc="FE5CBDE2">
      <w:start w:val="1"/>
      <w:numFmt w:val="bullet"/>
      <w:lvlText w:val="o"/>
      <w:lvlJc w:val="left"/>
      <w:pPr>
        <w:tabs>
          <w:tab w:val="num" w:pos="3600"/>
        </w:tabs>
        <w:ind w:left="3600" w:hanging="360"/>
      </w:pPr>
      <w:rPr>
        <w:rFonts w:ascii="Courier New" w:hAnsi="Courier New"/>
      </w:rPr>
    </w:lvl>
    <w:lvl w:ilvl="5" w:tplc="FAA668B2">
      <w:start w:val="1"/>
      <w:numFmt w:val="bullet"/>
      <w:lvlText w:val=""/>
      <w:lvlJc w:val="left"/>
      <w:pPr>
        <w:tabs>
          <w:tab w:val="num" w:pos="4320"/>
        </w:tabs>
        <w:ind w:left="4320" w:hanging="360"/>
      </w:pPr>
      <w:rPr>
        <w:rFonts w:ascii="Wingdings" w:hAnsi="Wingdings"/>
      </w:rPr>
    </w:lvl>
    <w:lvl w:ilvl="6" w:tplc="E61EA958">
      <w:start w:val="1"/>
      <w:numFmt w:val="bullet"/>
      <w:lvlText w:val=""/>
      <w:lvlJc w:val="left"/>
      <w:pPr>
        <w:tabs>
          <w:tab w:val="num" w:pos="5040"/>
        </w:tabs>
        <w:ind w:left="5040" w:hanging="360"/>
      </w:pPr>
      <w:rPr>
        <w:rFonts w:ascii="Symbol" w:hAnsi="Symbol"/>
      </w:rPr>
    </w:lvl>
    <w:lvl w:ilvl="7" w:tplc="385210D2">
      <w:start w:val="1"/>
      <w:numFmt w:val="bullet"/>
      <w:lvlText w:val="o"/>
      <w:lvlJc w:val="left"/>
      <w:pPr>
        <w:tabs>
          <w:tab w:val="num" w:pos="5760"/>
        </w:tabs>
        <w:ind w:left="5760" w:hanging="360"/>
      </w:pPr>
      <w:rPr>
        <w:rFonts w:ascii="Courier New" w:hAnsi="Courier New"/>
      </w:rPr>
    </w:lvl>
    <w:lvl w:ilvl="8" w:tplc="CC265CF4">
      <w:start w:val="1"/>
      <w:numFmt w:val="bullet"/>
      <w:lvlText w:val=""/>
      <w:lvlJc w:val="left"/>
      <w:pPr>
        <w:tabs>
          <w:tab w:val="num" w:pos="6480"/>
        </w:tabs>
        <w:ind w:left="6480" w:hanging="360"/>
      </w:pPr>
      <w:rPr>
        <w:rFonts w:ascii="Wingdings" w:hAnsi="Wingdings"/>
      </w:rPr>
    </w:lvl>
  </w:abstractNum>
  <w:abstractNum w:abstractNumId="300">
    <w:nsid w:val="0000012D"/>
    <w:multiLevelType w:val="hybridMultilevel"/>
    <w:tmpl w:val="0000012D"/>
    <w:lvl w:ilvl="0" w:tplc="4204EAE0">
      <w:start w:val="1"/>
      <w:numFmt w:val="bullet"/>
      <w:lvlText w:val=""/>
      <w:lvlJc w:val="left"/>
      <w:pPr>
        <w:tabs>
          <w:tab w:val="num" w:pos="720"/>
        </w:tabs>
        <w:ind w:left="720" w:hanging="360"/>
      </w:pPr>
      <w:rPr>
        <w:rFonts w:ascii="Symbol" w:hAnsi="Symbol"/>
      </w:rPr>
    </w:lvl>
    <w:lvl w:ilvl="1" w:tplc="1A64BB42">
      <w:start w:val="1"/>
      <w:numFmt w:val="bullet"/>
      <w:lvlText w:val="o"/>
      <w:lvlJc w:val="left"/>
      <w:pPr>
        <w:tabs>
          <w:tab w:val="num" w:pos="1440"/>
        </w:tabs>
        <w:ind w:left="1440" w:hanging="360"/>
      </w:pPr>
      <w:rPr>
        <w:rFonts w:ascii="Courier New" w:hAnsi="Courier New"/>
      </w:rPr>
    </w:lvl>
    <w:lvl w:ilvl="2" w:tplc="5330E1F4">
      <w:start w:val="1"/>
      <w:numFmt w:val="bullet"/>
      <w:lvlText w:val=""/>
      <w:lvlJc w:val="left"/>
      <w:pPr>
        <w:tabs>
          <w:tab w:val="num" w:pos="2160"/>
        </w:tabs>
        <w:ind w:left="2160" w:hanging="360"/>
      </w:pPr>
      <w:rPr>
        <w:rFonts w:ascii="Wingdings" w:hAnsi="Wingdings"/>
      </w:rPr>
    </w:lvl>
    <w:lvl w:ilvl="3" w:tplc="D5CEEDFA">
      <w:start w:val="1"/>
      <w:numFmt w:val="bullet"/>
      <w:lvlText w:val=""/>
      <w:lvlJc w:val="left"/>
      <w:pPr>
        <w:tabs>
          <w:tab w:val="num" w:pos="2880"/>
        </w:tabs>
        <w:ind w:left="2880" w:hanging="360"/>
      </w:pPr>
      <w:rPr>
        <w:rFonts w:ascii="Symbol" w:hAnsi="Symbol"/>
      </w:rPr>
    </w:lvl>
    <w:lvl w:ilvl="4" w:tplc="0D7A3DFA">
      <w:start w:val="1"/>
      <w:numFmt w:val="bullet"/>
      <w:lvlText w:val="o"/>
      <w:lvlJc w:val="left"/>
      <w:pPr>
        <w:tabs>
          <w:tab w:val="num" w:pos="3600"/>
        </w:tabs>
        <w:ind w:left="3600" w:hanging="360"/>
      </w:pPr>
      <w:rPr>
        <w:rFonts w:ascii="Courier New" w:hAnsi="Courier New"/>
      </w:rPr>
    </w:lvl>
    <w:lvl w:ilvl="5" w:tplc="02001752">
      <w:start w:val="1"/>
      <w:numFmt w:val="bullet"/>
      <w:lvlText w:val=""/>
      <w:lvlJc w:val="left"/>
      <w:pPr>
        <w:tabs>
          <w:tab w:val="num" w:pos="4320"/>
        </w:tabs>
        <w:ind w:left="4320" w:hanging="360"/>
      </w:pPr>
      <w:rPr>
        <w:rFonts w:ascii="Wingdings" w:hAnsi="Wingdings"/>
      </w:rPr>
    </w:lvl>
    <w:lvl w:ilvl="6" w:tplc="F122443E">
      <w:start w:val="1"/>
      <w:numFmt w:val="bullet"/>
      <w:lvlText w:val=""/>
      <w:lvlJc w:val="left"/>
      <w:pPr>
        <w:tabs>
          <w:tab w:val="num" w:pos="5040"/>
        </w:tabs>
        <w:ind w:left="5040" w:hanging="360"/>
      </w:pPr>
      <w:rPr>
        <w:rFonts w:ascii="Symbol" w:hAnsi="Symbol"/>
      </w:rPr>
    </w:lvl>
    <w:lvl w:ilvl="7" w:tplc="6F720458">
      <w:start w:val="1"/>
      <w:numFmt w:val="bullet"/>
      <w:lvlText w:val="o"/>
      <w:lvlJc w:val="left"/>
      <w:pPr>
        <w:tabs>
          <w:tab w:val="num" w:pos="5760"/>
        </w:tabs>
        <w:ind w:left="5760" w:hanging="360"/>
      </w:pPr>
      <w:rPr>
        <w:rFonts w:ascii="Courier New" w:hAnsi="Courier New"/>
      </w:rPr>
    </w:lvl>
    <w:lvl w:ilvl="8" w:tplc="17B4C25E">
      <w:start w:val="1"/>
      <w:numFmt w:val="bullet"/>
      <w:lvlText w:val=""/>
      <w:lvlJc w:val="left"/>
      <w:pPr>
        <w:tabs>
          <w:tab w:val="num" w:pos="6480"/>
        </w:tabs>
        <w:ind w:left="6480" w:hanging="360"/>
      </w:pPr>
      <w:rPr>
        <w:rFonts w:ascii="Wingdings" w:hAnsi="Wingdings"/>
      </w:rPr>
    </w:lvl>
  </w:abstractNum>
  <w:abstractNum w:abstractNumId="301">
    <w:nsid w:val="0000012E"/>
    <w:multiLevelType w:val="hybridMultilevel"/>
    <w:tmpl w:val="0000012E"/>
    <w:lvl w:ilvl="0" w:tplc="F502F07A">
      <w:start w:val="1"/>
      <w:numFmt w:val="bullet"/>
      <w:lvlText w:val=""/>
      <w:lvlJc w:val="left"/>
      <w:pPr>
        <w:tabs>
          <w:tab w:val="num" w:pos="720"/>
        </w:tabs>
        <w:ind w:left="720" w:hanging="360"/>
      </w:pPr>
      <w:rPr>
        <w:rFonts w:ascii="Symbol" w:hAnsi="Symbol"/>
      </w:rPr>
    </w:lvl>
    <w:lvl w:ilvl="1" w:tplc="323C6FA0">
      <w:start w:val="1"/>
      <w:numFmt w:val="bullet"/>
      <w:lvlText w:val="o"/>
      <w:lvlJc w:val="left"/>
      <w:pPr>
        <w:tabs>
          <w:tab w:val="num" w:pos="1440"/>
        </w:tabs>
        <w:ind w:left="1440" w:hanging="360"/>
      </w:pPr>
      <w:rPr>
        <w:rFonts w:ascii="Courier New" w:hAnsi="Courier New"/>
      </w:rPr>
    </w:lvl>
    <w:lvl w:ilvl="2" w:tplc="BA90AF9E">
      <w:start w:val="1"/>
      <w:numFmt w:val="bullet"/>
      <w:lvlText w:val=""/>
      <w:lvlJc w:val="left"/>
      <w:pPr>
        <w:tabs>
          <w:tab w:val="num" w:pos="2160"/>
        </w:tabs>
        <w:ind w:left="2160" w:hanging="360"/>
      </w:pPr>
      <w:rPr>
        <w:rFonts w:ascii="Wingdings" w:hAnsi="Wingdings"/>
      </w:rPr>
    </w:lvl>
    <w:lvl w:ilvl="3" w:tplc="CE0C4EDA">
      <w:start w:val="1"/>
      <w:numFmt w:val="bullet"/>
      <w:lvlText w:val=""/>
      <w:lvlJc w:val="left"/>
      <w:pPr>
        <w:tabs>
          <w:tab w:val="num" w:pos="2880"/>
        </w:tabs>
        <w:ind w:left="2880" w:hanging="360"/>
      </w:pPr>
      <w:rPr>
        <w:rFonts w:ascii="Symbol" w:hAnsi="Symbol"/>
      </w:rPr>
    </w:lvl>
    <w:lvl w:ilvl="4" w:tplc="76482820">
      <w:start w:val="1"/>
      <w:numFmt w:val="bullet"/>
      <w:lvlText w:val="o"/>
      <w:lvlJc w:val="left"/>
      <w:pPr>
        <w:tabs>
          <w:tab w:val="num" w:pos="3600"/>
        </w:tabs>
        <w:ind w:left="3600" w:hanging="360"/>
      </w:pPr>
      <w:rPr>
        <w:rFonts w:ascii="Courier New" w:hAnsi="Courier New"/>
      </w:rPr>
    </w:lvl>
    <w:lvl w:ilvl="5" w:tplc="DE40F3E6">
      <w:start w:val="1"/>
      <w:numFmt w:val="bullet"/>
      <w:lvlText w:val=""/>
      <w:lvlJc w:val="left"/>
      <w:pPr>
        <w:tabs>
          <w:tab w:val="num" w:pos="4320"/>
        </w:tabs>
        <w:ind w:left="4320" w:hanging="360"/>
      </w:pPr>
      <w:rPr>
        <w:rFonts w:ascii="Wingdings" w:hAnsi="Wingdings"/>
      </w:rPr>
    </w:lvl>
    <w:lvl w:ilvl="6" w:tplc="456A8AFE">
      <w:start w:val="1"/>
      <w:numFmt w:val="bullet"/>
      <w:lvlText w:val=""/>
      <w:lvlJc w:val="left"/>
      <w:pPr>
        <w:tabs>
          <w:tab w:val="num" w:pos="5040"/>
        </w:tabs>
        <w:ind w:left="5040" w:hanging="360"/>
      </w:pPr>
      <w:rPr>
        <w:rFonts w:ascii="Symbol" w:hAnsi="Symbol"/>
      </w:rPr>
    </w:lvl>
    <w:lvl w:ilvl="7" w:tplc="CCC889DA">
      <w:start w:val="1"/>
      <w:numFmt w:val="bullet"/>
      <w:lvlText w:val="o"/>
      <w:lvlJc w:val="left"/>
      <w:pPr>
        <w:tabs>
          <w:tab w:val="num" w:pos="5760"/>
        </w:tabs>
        <w:ind w:left="5760" w:hanging="360"/>
      </w:pPr>
      <w:rPr>
        <w:rFonts w:ascii="Courier New" w:hAnsi="Courier New"/>
      </w:rPr>
    </w:lvl>
    <w:lvl w:ilvl="8" w:tplc="0C128C62">
      <w:start w:val="1"/>
      <w:numFmt w:val="bullet"/>
      <w:lvlText w:val=""/>
      <w:lvlJc w:val="left"/>
      <w:pPr>
        <w:tabs>
          <w:tab w:val="num" w:pos="6480"/>
        </w:tabs>
        <w:ind w:left="6480" w:hanging="360"/>
      </w:pPr>
      <w:rPr>
        <w:rFonts w:ascii="Wingdings" w:hAnsi="Wingdings"/>
      </w:rPr>
    </w:lvl>
  </w:abstractNum>
  <w:abstractNum w:abstractNumId="302">
    <w:nsid w:val="0000012F"/>
    <w:multiLevelType w:val="hybridMultilevel"/>
    <w:tmpl w:val="0000012F"/>
    <w:lvl w:ilvl="0" w:tplc="0E10CC7A">
      <w:start w:val="1"/>
      <w:numFmt w:val="bullet"/>
      <w:lvlText w:val=""/>
      <w:lvlJc w:val="left"/>
      <w:pPr>
        <w:tabs>
          <w:tab w:val="num" w:pos="720"/>
        </w:tabs>
        <w:ind w:left="720" w:hanging="360"/>
      </w:pPr>
      <w:rPr>
        <w:rFonts w:ascii="Symbol" w:hAnsi="Symbol"/>
      </w:rPr>
    </w:lvl>
    <w:lvl w:ilvl="1" w:tplc="08CE22F6">
      <w:start w:val="1"/>
      <w:numFmt w:val="bullet"/>
      <w:lvlText w:val="o"/>
      <w:lvlJc w:val="left"/>
      <w:pPr>
        <w:tabs>
          <w:tab w:val="num" w:pos="1440"/>
        </w:tabs>
        <w:ind w:left="1440" w:hanging="360"/>
      </w:pPr>
      <w:rPr>
        <w:rFonts w:ascii="Courier New" w:hAnsi="Courier New"/>
      </w:rPr>
    </w:lvl>
    <w:lvl w:ilvl="2" w:tplc="9740E22A">
      <w:start w:val="1"/>
      <w:numFmt w:val="bullet"/>
      <w:lvlText w:val=""/>
      <w:lvlJc w:val="left"/>
      <w:pPr>
        <w:tabs>
          <w:tab w:val="num" w:pos="2160"/>
        </w:tabs>
        <w:ind w:left="2160" w:hanging="360"/>
      </w:pPr>
      <w:rPr>
        <w:rFonts w:ascii="Wingdings" w:hAnsi="Wingdings"/>
      </w:rPr>
    </w:lvl>
    <w:lvl w:ilvl="3" w:tplc="268C1B12">
      <w:start w:val="1"/>
      <w:numFmt w:val="bullet"/>
      <w:lvlText w:val=""/>
      <w:lvlJc w:val="left"/>
      <w:pPr>
        <w:tabs>
          <w:tab w:val="num" w:pos="2880"/>
        </w:tabs>
        <w:ind w:left="2880" w:hanging="360"/>
      </w:pPr>
      <w:rPr>
        <w:rFonts w:ascii="Symbol" w:hAnsi="Symbol"/>
      </w:rPr>
    </w:lvl>
    <w:lvl w:ilvl="4" w:tplc="DFC07802">
      <w:start w:val="1"/>
      <w:numFmt w:val="bullet"/>
      <w:lvlText w:val="o"/>
      <w:lvlJc w:val="left"/>
      <w:pPr>
        <w:tabs>
          <w:tab w:val="num" w:pos="3600"/>
        </w:tabs>
        <w:ind w:left="3600" w:hanging="360"/>
      </w:pPr>
      <w:rPr>
        <w:rFonts w:ascii="Courier New" w:hAnsi="Courier New"/>
      </w:rPr>
    </w:lvl>
    <w:lvl w:ilvl="5" w:tplc="7AE6702A">
      <w:start w:val="1"/>
      <w:numFmt w:val="bullet"/>
      <w:lvlText w:val=""/>
      <w:lvlJc w:val="left"/>
      <w:pPr>
        <w:tabs>
          <w:tab w:val="num" w:pos="4320"/>
        </w:tabs>
        <w:ind w:left="4320" w:hanging="360"/>
      </w:pPr>
      <w:rPr>
        <w:rFonts w:ascii="Wingdings" w:hAnsi="Wingdings"/>
      </w:rPr>
    </w:lvl>
    <w:lvl w:ilvl="6" w:tplc="6C3CC4A6">
      <w:start w:val="1"/>
      <w:numFmt w:val="bullet"/>
      <w:lvlText w:val=""/>
      <w:lvlJc w:val="left"/>
      <w:pPr>
        <w:tabs>
          <w:tab w:val="num" w:pos="5040"/>
        </w:tabs>
        <w:ind w:left="5040" w:hanging="360"/>
      </w:pPr>
      <w:rPr>
        <w:rFonts w:ascii="Symbol" w:hAnsi="Symbol"/>
      </w:rPr>
    </w:lvl>
    <w:lvl w:ilvl="7" w:tplc="C5943798">
      <w:start w:val="1"/>
      <w:numFmt w:val="bullet"/>
      <w:lvlText w:val="o"/>
      <w:lvlJc w:val="left"/>
      <w:pPr>
        <w:tabs>
          <w:tab w:val="num" w:pos="5760"/>
        </w:tabs>
        <w:ind w:left="5760" w:hanging="360"/>
      </w:pPr>
      <w:rPr>
        <w:rFonts w:ascii="Courier New" w:hAnsi="Courier New"/>
      </w:rPr>
    </w:lvl>
    <w:lvl w:ilvl="8" w:tplc="3732F044">
      <w:start w:val="1"/>
      <w:numFmt w:val="bullet"/>
      <w:lvlText w:val=""/>
      <w:lvlJc w:val="left"/>
      <w:pPr>
        <w:tabs>
          <w:tab w:val="num" w:pos="6480"/>
        </w:tabs>
        <w:ind w:left="6480" w:hanging="360"/>
      </w:pPr>
      <w:rPr>
        <w:rFonts w:ascii="Wingdings" w:hAnsi="Wingdings"/>
      </w:rPr>
    </w:lvl>
  </w:abstractNum>
  <w:abstractNum w:abstractNumId="303">
    <w:nsid w:val="00000130"/>
    <w:multiLevelType w:val="hybridMultilevel"/>
    <w:tmpl w:val="00000130"/>
    <w:lvl w:ilvl="0" w:tplc="E89C50B8">
      <w:start w:val="1"/>
      <w:numFmt w:val="bullet"/>
      <w:lvlText w:val=""/>
      <w:lvlJc w:val="left"/>
      <w:pPr>
        <w:tabs>
          <w:tab w:val="num" w:pos="720"/>
        </w:tabs>
        <w:ind w:left="720" w:hanging="360"/>
      </w:pPr>
      <w:rPr>
        <w:rFonts w:ascii="Symbol" w:hAnsi="Symbol"/>
      </w:rPr>
    </w:lvl>
    <w:lvl w:ilvl="1" w:tplc="041E4F60">
      <w:start w:val="1"/>
      <w:numFmt w:val="bullet"/>
      <w:lvlText w:val="o"/>
      <w:lvlJc w:val="left"/>
      <w:pPr>
        <w:tabs>
          <w:tab w:val="num" w:pos="1440"/>
        </w:tabs>
        <w:ind w:left="1440" w:hanging="360"/>
      </w:pPr>
      <w:rPr>
        <w:rFonts w:ascii="Courier New" w:hAnsi="Courier New"/>
      </w:rPr>
    </w:lvl>
    <w:lvl w:ilvl="2" w:tplc="90FA2AB2">
      <w:start w:val="1"/>
      <w:numFmt w:val="bullet"/>
      <w:lvlText w:val=""/>
      <w:lvlJc w:val="left"/>
      <w:pPr>
        <w:tabs>
          <w:tab w:val="num" w:pos="2160"/>
        </w:tabs>
        <w:ind w:left="2160" w:hanging="360"/>
      </w:pPr>
      <w:rPr>
        <w:rFonts w:ascii="Wingdings" w:hAnsi="Wingdings"/>
      </w:rPr>
    </w:lvl>
    <w:lvl w:ilvl="3" w:tplc="45EE523C">
      <w:start w:val="1"/>
      <w:numFmt w:val="bullet"/>
      <w:lvlText w:val=""/>
      <w:lvlJc w:val="left"/>
      <w:pPr>
        <w:tabs>
          <w:tab w:val="num" w:pos="2880"/>
        </w:tabs>
        <w:ind w:left="2880" w:hanging="360"/>
      </w:pPr>
      <w:rPr>
        <w:rFonts w:ascii="Symbol" w:hAnsi="Symbol"/>
      </w:rPr>
    </w:lvl>
    <w:lvl w:ilvl="4" w:tplc="5AF4B660">
      <w:start w:val="1"/>
      <w:numFmt w:val="bullet"/>
      <w:lvlText w:val="o"/>
      <w:lvlJc w:val="left"/>
      <w:pPr>
        <w:tabs>
          <w:tab w:val="num" w:pos="3600"/>
        </w:tabs>
        <w:ind w:left="3600" w:hanging="360"/>
      </w:pPr>
      <w:rPr>
        <w:rFonts w:ascii="Courier New" w:hAnsi="Courier New"/>
      </w:rPr>
    </w:lvl>
    <w:lvl w:ilvl="5" w:tplc="187EF974">
      <w:start w:val="1"/>
      <w:numFmt w:val="bullet"/>
      <w:lvlText w:val=""/>
      <w:lvlJc w:val="left"/>
      <w:pPr>
        <w:tabs>
          <w:tab w:val="num" w:pos="4320"/>
        </w:tabs>
        <w:ind w:left="4320" w:hanging="360"/>
      </w:pPr>
      <w:rPr>
        <w:rFonts w:ascii="Wingdings" w:hAnsi="Wingdings"/>
      </w:rPr>
    </w:lvl>
    <w:lvl w:ilvl="6" w:tplc="A13853D0">
      <w:start w:val="1"/>
      <w:numFmt w:val="bullet"/>
      <w:lvlText w:val=""/>
      <w:lvlJc w:val="left"/>
      <w:pPr>
        <w:tabs>
          <w:tab w:val="num" w:pos="5040"/>
        </w:tabs>
        <w:ind w:left="5040" w:hanging="360"/>
      </w:pPr>
      <w:rPr>
        <w:rFonts w:ascii="Symbol" w:hAnsi="Symbol"/>
      </w:rPr>
    </w:lvl>
    <w:lvl w:ilvl="7" w:tplc="D968EFF2">
      <w:start w:val="1"/>
      <w:numFmt w:val="bullet"/>
      <w:lvlText w:val="o"/>
      <w:lvlJc w:val="left"/>
      <w:pPr>
        <w:tabs>
          <w:tab w:val="num" w:pos="5760"/>
        </w:tabs>
        <w:ind w:left="5760" w:hanging="360"/>
      </w:pPr>
      <w:rPr>
        <w:rFonts w:ascii="Courier New" w:hAnsi="Courier New"/>
      </w:rPr>
    </w:lvl>
    <w:lvl w:ilvl="8" w:tplc="B0900B0E">
      <w:start w:val="1"/>
      <w:numFmt w:val="bullet"/>
      <w:lvlText w:val=""/>
      <w:lvlJc w:val="left"/>
      <w:pPr>
        <w:tabs>
          <w:tab w:val="num" w:pos="6480"/>
        </w:tabs>
        <w:ind w:left="6480" w:hanging="360"/>
      </w:pPr>
      <w:rPr>
        <w:rFonts w:ascii="Wingdings" w:hAnsi="Wingdings"/>
      </w:rPr>
    </w:lvl>
  </w:abstractNum>
  <w:abstractNum w:abstractNumId="304">
    <w:nsid w:val="00000131"/>
    <w:multiLevelType w:val="hybridMultilevel"/>
    <w:tmpl w:val="00000131"/>
    <w:lvl w:ilvl="0" w:tplc="8AD6D460">
      <w:start w:val="1"/>
      <w:numFmt w:val="bullet"/>
      <w:lvlText w:val=""/>
      <w:lvlJc w:val="left"/>
      <w:pPr>
        <w:tabs>
          <w:tab w:val="num" w:pos="720"/>
        </w:tabs>
        <w:ind w:left="720" w:hanging="360"/>
      </w:pPr>
      <w:rPr>
        <w:rFonts w:ascii="Symbol" w:hAnsi="Symbol"/>
      </w:rPr>
    </w:lvl>
    <w:lvl w:ilvl="1" w:tplc="E4CAC852">
      <w:start w:val="1"/>
      <w:numFmt w:val="bullet"/>
      <w:lvlText w:val="o"/>
      <w:lvlJc w:val="left"/>
      <w:pPr>
        <w:tabs>
          <w:tab w:val="num" w:pos="1440"/>
        </w:tabs>
        <w:ind w:left="1440" w:hanging="360"/>
      </w:pPr>
      <w:rPr>
        <w:rFonts w:ascii="Courier New" w:hAnsi="Courier New"/>
      </w:rPr>
    </w:lvl>
    <w:lvl w:ilvl="2" w:tplc="94DE9A32">
      <w:start w:val="1"/>
      <w:numFmt w:val="bullet"/>
      <w:lvlText w:val=""/>
      <w:lvlJc w:val="left"/>
      <w:pPr>
        <w:tabs>
          <w:tab w:val="num" w:pos="2160"/>
        </w:tabs>
        <w:ind w:left="2160" w:hanging="360"/>
      </w:pPr>
      <w:rPr>
        <w:rFonts w:ascii="Wingdings" w:hAnsi="Wingdings"/>
      </w:rPr>
    </w:lvl>
    <w:lvl w:ilvl="3" w:tplc="FE40AB80">
      <w:start w:val="1"/>
      <w:numFmt w:val="bullet"/>
      <w:lvlText w:val=""/>
      <w:lvlJc w:val="left"/>
      <w:pPr>
        <w:tabs>
          <w:tab w:val="num" w:pos="2880"/>
        </w:tabs>
        <w:ind w:left="2880" w:hanging="360"/>
      </w:pPr>
      <w:rPr>
        <w:rFonts w:ascii="Symbol" w:hAnsi="Symbol"/>
      </w:rPr>
    </w:lvl>
    <w:lvl w:ilvl="4" w:tplc="E5DCD386">
      <w:start w:val="1"/>
      <w:numFmt w:val="bullet"/>
      <w:lvlText w:val="o"/>
      <w:lvlJc w:val="left"/>
      <w:pPr>
        <w:tabs>
          <w:tab w:val="num" w:pos="3600"/>
        </w:tabs>
        <w:ind w:left="3600" w:hanging="360"/>
      </w:pPr>
      <w:rPr>
        <w:rFonts w:ascii="Courier New" w:hAnsi="Courier New"/>
      </w:rPr>
    </w:lvl>
    <w:lvl w:ilvl="5" w:tplc="49EC75EC">
      <w:start w:val="1"/>
      <w:numFmt w:val="bullet"/>
      <w:lvlText w:val=""/>
      <w:lvlJc w:val="left"/>
      <w:pPr>
        <w:tabs>
          <w:tab w:val="num" w:pos="4320"/>
        </w:tabs>
        <w:ind w:left="4320" w:hanging="360"/>
      </w:pPr>
      <w:rPr>
        <w:rFonts w:ascii="Wingdings" w:hAnsi="Wingdings"/>
      </w:rPr>
    </w:lvl>
    <w:lvl w:ilvl="6" w:tplc="7B9A547A">
      <w:start w:val="1"/>
      <w:numFmt w:val="bullet"/>
      <w:lvlText w:val=""/>
      <w:lvlJc w:val="left"/>
      <w:pPr>
        <w:tabs>
          <w:tab w:val="num" w:pos="5040"/>
        </w:tabs>
        <w:ind w:left="5040" w:hanging="360"/>
      </w:pPr>
      <w:rPr>
        <w:rFonts w:ascii="Symbol" w:hAnsi="Symbol"/>
      </w:rPr>
    </w:lvl>
    <w:lvl w:ilvl="7" w:tplc="5406B984">
      <w:start w:val="1"/>
      <w:numFmt w:val="bullet"/>
      <w:lvlText w:val="o"/>
      <w:lvlJc w:val="left"/>
      <w:pPr>
        <w:tabs>
          <w:tab w:val="num" w:pos="5760"/>
        </w:tabs>
        <w:ind w:left="5760" w:hanging="360"/>
      </w:pPr>
      <w:rPr>
        <w:rFonts w:ascii="Courier New" w:hAnsi="Courier New"/>
      </w:rPr>
    </w:lvl>
    <w:lvl w:ilvl="8" w:tplc="819CE748">
      <w:start w:val="1"/>
      <w:numFmt w:val="bullet"/>
      <w:lvlText w:val=""/>
      <w:lvlJc w:val="left"/>
      <w:pPr>
        <w:tabs>
          <w:tab w:val="num" w:pos="6480"/>
        </w:tabs>
        <w:ind w:left="6480" w:hanging="360"/>
      </w:pPr>
      <w:rPr>
        <w:rFonts w:ascii="Wingdings" w:hAnsi="Wingdings"/>
      </w:rPr>
    </w:lvl>
  </w:abstractNum>
  <w:abstractNum w:abstractNumId="305">
    <w:nsid w:val="00000132"/>
    <w:multiLevelType w:val="hybridMultilevel"/>
    <w:tmpl w:val="00000132"/>
    <w:lvl w:ilvl="0" w:tplc="630E9FA6">
      <w:start w:val="1"/>
      <w:numFmt w:val="bullet"/>
      <w:lvlText w:val=""/>
      <w:lvlJc w:val="left"/>
      <w:pPr>
        <w:tabs>
          <w:tab w:val="num" w:pos="720"/>
        </w:tabs>
        <w:ind w:left="720" w:hanging="360"/>
      </w:pPr>
      <w:rPr>
        <w:rFonts w:ascii="Symbol" w:hAnsi="Symbol"/>
      </w:rPr>
    </w:lvl>
    <w:lvl w:ilvl="1" w:tplc="4464000A">
      <w:start w:val="1"/>
      <w:numFmt w:val="bullet"/>
      <w:lvlText w:val="o"/>
      <w:lvlJc w:val="left"/>
      <w:pPr>
        <w:tabs>
          <w:tab w:val="num" w:pos="1440"/>
        </w:tabs>
        <w:ind w:left="1440" w:hanging="360"/>
      </w:pPr>
      <w:rPr>
        <w:rFonts w:ascii="Courier New" w:hAnsi="Courier New"/>
      </w:rPr>
    </w:lvl>
    <w:lvl w:ilvl="2" w:tplc="D3062E04">
      <w:start w:val="1"/>
      <w:numFmt w:val="bullet"/>
      <w:lvlText w:val=""/>
      <w:lvlJc w:val="left"/>
      <w:pPr>
        <w:tabs>
          <w:tab w:val="num" w:pos="2160"/>
        </w:tabs>
        <w:ind w:left="2160" w:hanging="360"/>
      </w:pPr>
      <w:rPr>
        <w:rFonts w:ascii="Wingdings" w:hAnsi="Wingdings"/>
      </w:rPr>
    </w:lvl>
    <w:lvl w:ilvl="3" w:tplc="9EE43DC2">
      <w:start w:val="1"/>
      <w:numFmt w:val="bullet"/>
      <w:lvlText w:val=""/>
      <w:lvlJc w:val="left"/>
      <w:pPr>
        <w:tabs>
          <w:tab w:val="num" w:pos="2880"/>
        </w:tabs>
        <w:ind w:left="2880" w:hanging="360"/>
      </w:pPr>
      <w:rPr>
        <w:rFonts w:ascii="Symbol" w:hAnsi="Symbol"/>
      </w:rPr>
    </w:lvl>
    <w:lvl w:ilvl="4" w:tplc="C11E49A8">
      <w:start w:val="1"/>
      <w:numFmt w:val="bullet"/>
      <w:lvlText w:val="o"/>
      <w:lvlJc w:val="left"/>
      <w:pPr>
        <w:tabs>
          <w:tab w:val="num" w:pos="3600"/>
        </w:tabs>
        <w:ind w:left="3600" w:hanging="360"/>
      </w:pPr>
      <w:rPr>
        <w:rFonts w:ascii="Courier New" w:hAnsi="Courier New"/>
      </w:rPr>
    </w:lvl>
    <w:lvl w:ilvl="5" w:tplc="267CD1FC">
      <w:start w:val="1"/>
      <w:numFmt w:val="bullet"/>
      <w:lvlText w:val=""/>
      <w:lvlJc w:val="left"/>
      <w:pPr>
        <w:tabs>
          <w:tab w:val="num" w:pos="4320"/>
        </w:tabs>
        <w:ind w:left="4320" w:hanging="360"/>
      </w:pPr>
      <w:rPr>
        <w:rFonts w:ascii="Wingdings" w:hAnsi="Wingdings"/>
      </w:rPr>
    </w:lvl>
    <w:lvl w:ilvl="6" w:tplc="40125776">
      <w:start w:val="1"/>
      <w:numFmt w:val="bullet"/>
      <w:lvlText w:val=""/>
      <w:lvlJc w:val="left"/>
      <w:pPr>
        <w:tabs>
          <w:tab w:val="num" w:pos="5040"/>
        </w:tabs>
        <w:ind w:left="5040" w:hanging="360"/>
      </w:pPr>
      <w:rPr>
        <w:rFonts w:ascii="Symbol" w:hAnsi="Symbol"/>
      </w:rPr>
    </w:lvl>
    <w:lvl w:ilvl="7" w:tplc="AB7AF346">
      <w:start w:val="1"/>
      <w:numFmt w:val="bullet"/>
      <w:lvlText w:val="o"/>
      <w:lvlJc w:val="left"/>
      <w:pPr>
        <w:tabs>
          <w:tab w:val="num" w:pos="5760"/>
        </w:tabs>
        <w:ind w:left="5760" w:hanging="360"/>
      </w:pPr>
      <w:rPr>
        <w:rFonts w:ascii="Courier New" w:hAnsi="Courier New"/>
      </w:rPr>
    </w:lvl>
    <w:lvl w:ilvl="8" w:tplc="4FF607F2">
      <w:start w:val="1"/>
      <w:numFmt w:val="bullet"/>
      <w:lvlText w:val=""/>
      <w:lvlJc w:val="left"/>
      <w:pPr>
        <w:tabs>
          <w:tab w:val="num" w:pos="6480"/>
        </w:tabs>
        <w:ind w:left="6480" w:hanging="360"/>
      </w:pPr>
      <w:rPr>
        <w:rFonts w:ascii="Wingdings" w:hAnsi="Wingdings"/>
      </w:rPr>
    </w:lvl>
  </w:abstractNum>
  <w:abstractNum w:abstractNumId="306">
    <w:nsid w:val="00000133"/>
    <w:multiLevelType w:val="hybridMultilevel"/>
    <w:tmpl w:val="00000133"/>
    <w:lvl w:ilvl="0" w:tplc="9FA4CE06">
      <w:start w:val="1"/>
      <w:numFmt w:val="bullet"/>
      <w:lvlText w:val=""/>
      <w:lvlJc w:val="left"/>
      <w:pPr>
        <w:tabs>
          <w:tab w:val="num" w:pos="720"/>
        </w:tabs>
        <w:ind w:left="720" w:hanging="360"/>
      </w:pPr>
      <w:rPr>
        <w:rFonts w:ascii="Symbol" w:hAnsi="Symbol"/>
      </w:rPr>
    </w:lvl>
    <w:lvl w:ilvl="1" w:tplc="5DC85554">
      <w:start w:val="1"/>
      <w:numFmt w:val="bullet"/>
      <w:lvlText w:val="o"/>
      <w:lvlJc w:val="left"/>
      <w:pPr>
        <w:tabs>
          <w:tab w:val="num" w:pos="1440"/>
        </w:tabs>
        <w:ind w:left="1440" w:hanging="360"/>
      </w:pPr>
      <w:rPr>
        <w:rFonts w:ascii="Courier New" w:hAnsi="Courier New"/>
      </w:rPr>
    </w:lvl>
    <w:lvl w:ilvl="2" w:tplc="E258DAA6">
      <w:start w:val="1"/>
      <w:numFmt w:val="bullet"/>
      <w:lvlText w:val=""/>
      <w:lvlJc w:val="left"/>
      <w:pPr>
        <w:tabs>
          <w:tab w:val="num" w:pos="2160"/>
        </w:tabs>
        <w:ind w:left="2160" w:hanging="360"/>
      </w:pPr>
      <w:rPr>
        <w:rFonts w:ascii="Wingdings" w:hAnsi="Wingdings"/>
      </w:rPr>
    </w:lvl>
    <w:lvl w:ilvl="3" w:tplc="B83C8B12">
      <w:start w:val="1"/>
      <w:numFmt w:val="bullet"/>
      <w:lvlText w:val=""/>
      <w:lvlJc w:val="left"/>
      <w:pPr>
        <w:tabs>
          <w:tab w:val="num" w:pos="2880"/>
        </w:tabs>
        <w:ind w:left="2880" w:hanging="360"/>
      </w:pPr>
      <w:rPr>
        <w:rFonts w:ascii="Symbol" w:hAnsi="Symbol"/>
      </w:rPr>
    </w:lvl>
    <w:lvl w:ilvl="4" w:tplc="BC6E80C2">
      <w:start w:val="1"/>
      <w:numFmt w:val="bullet"/>
      <w:lvlText w:val="o"/>
      <w:lvlJc w:val="left"/>
      <w:pPr>
        <w:tabs>
          <w:tab w:val="num" w:pos="3600"/>
        </w:tabs>
        <w:ind w:left="3600" w:hanging="360"/>
      </w:pPr>
      <w:rPr>
        <w:rFonts w:ascii="Courier New" w:hAnsi="Courier New"/>
      </w:rPr>
    </w:lvl>
    <w:lvl w:ilvl="5" w:tplc="07884A7A">
      <w:start w:val="1"/>
      <w:numFmt w:val="bullet"/>
      <w:lvlText w:val=""/>
      <w:lvlJc w:val="left"/>
      <w:pPr>
        <w:tabs>
          <w:tab w:val="num" w:pos="4320"/>
        </w:tabs>
        <w:ind w:left="4320" w:hanging="360"/>
      </w:pPr>
      <w:rPr>
        <w:rFonts w:ascii="Wingdings" w:hAnsi="Wingdings"/>
      </w:rPr>
    </w:lvl>
    <w:lvl w:ilvl="6" w:tplc="9B5E026A">
      <w:start w:val="1"/>
      <w:numFmt w:val="bullet"/>
      <w:lvlText w:val=""/>
      <w:lvlJc w:val="left"/>
      <w:pPr>
        <w:tabs>
          <w:tab w:val="num" w:pos="5040"/>
        </w:tabs>
        <w:ind w:left="5040" w:hanging="360"/>
      </w:pPr>
      <w:rPr>
        <w:rFonts w:ascii="Symbol" w:hAnsi="Symbol"/>
      </w:rPr>
    </w:lvl>
    <w:lvl w:ilvl="7" w:tplc="FB720E46">
      <w:start w:val="1"/>
      <w:numFmt w:val="bullet"/>
      <w:lvlText w:val="o"/>
      <w:lvlJc w:val="left"/>
      <w:pPr>
        <w:tabs>
          <w:tab w:val="num" w:pos="5760"/>
        </w:tabs>
        <w:ind w:left="5760" w:hanging="360"/>
      </w:pPr>
      <w:rPr>
        <w:rFonts w:ascii="Courier New" w:hAnsi="Courier New"/>
      </w:rPr>
    </w:lvl>
    <w:lvl w:ilvl="8" w:tplc="D3FE5A92">
      <w:start w:val="1"/>
      <w:numFmt w:val="bullet"/>
      <w:lvlText w:val=""/>
      <w:lvlJc w:val="left"/>
      <w:pPr>
        <w:tabs>
          <w:tab w:val="num" w:pos="6480"/>
        </w:tabs>
        <w:ind w:left="6480" w:hanging="360"/>
      </w:pPr>
      <w:rPr>
        <w:rFonts w:ascii="Wingdings" w:hAnsi="Wingdings"/>
      </w:rPr>
    </w:lvl>
  </w:abstractNum>
  <w:abstractNum w:abstractNumId="307">
    <w:nsid w:val="00000134"/>
    <w:multiLevelType w:val="hybridMultilevel"/>
    <w:tmpl w:val="00000134"/>
    <w:lvl w:ilvl="0" w:tplc="B8088264">
      <w:start w:val="1"/>
      <w:numFmt w:val="bullet"/>
      <w:lvlText w:val=""/>
      <w:lvlJc w:val="left"/>
      <w:pPr>
        <w:tabs>
          <w:tab w:val="num" w:pos="720"/>
        </w:tabs>
        <w:ind w:left="720" w:hanging="360"/>
      </w:pPr>
      <w:rPr>
        <w:rFonts w:ascii="Symbol" w:hAnsi="Symbol"/>
      </w:rPr>
    </w:lvl>
    <w:lvl w:ilvl="1" w:tplc="AC3AD23E">
      <w:start w:val="1"/>
      <w:numFmt w:val="bullet"/>
      <w:lvlText w:val="o"/>
      <w:lvlJc w:val="left"/>
      <w:pPr>
        <w:tabs>
          <w:tab w:val="num" w:pos="1440"/>
        </w:tabs>
        <w:ind w:left="1440" w:hanging="360"/>
      </w:pPr>
      <w:rPr>
        <w:rFonts w:ascii="Courier New" w:hAnsi="Courier New"/>
      </w:rPr>
    </w:lvl>
    <w:lvl w:ilvl="2" w:tplc="0EA2B7F8">
      <w:start w:val="1"/>
      <w:numFmt w:val="bullet"/>
      <w:lvlText w:val=""/>
      <w:lvlJc w:val="left"/>
      <w:pPr>
        <w:tabs>
          <w:tab w:val="num" w:pos="2160"/>
        </w:tabs>
        <w:ind w:left="2160" w:hanging="360"/>
      </w:pPr>
      <w:rPr>
        <w:rFonts w:ascii="Wingdings" w:hAnsi="Wingdings"/>
      </w:rPr>
    </w:lvl>
    <w:lvl w:ilvl="3" w:tplc="2736B32C">
      <w:start w:val="1"/>
      <w:numFmt w:val="bullet"/>
      <w:lvlText w:val=""/>
      <w:lvlJc w:val="left"/>
      <w:pPr>
        <w:tabs>
          <w:tab w:val="num" w:pos="2880"/>
        </w:tabs>
        <w:ind w:left="2880" w:hanging="360"/>
      </w:pPr>
      <w:rPr>
        <w:rFonts w:ascii="Symbol" w:hAnsi="Symbol"/>
      </w:rPr>
    </w:lvl>
    <w:lvl w:ilvl="4" w:tplc="2A820050">
      <w:start w:val="1"/>
      <w:numFmt w:val="bullet"/>
      <w:lvlText w:val="o"/>
      <w:lvlJc w:val="left"/>
      <w:pPr>
        <w:tabs>
          <w:tab w:val="num" w:pos="3600"/>
        </w:tabs>
        <w:ind w:left="3600" w:hanging="360"/>
      </w:pPr>
      <w:rPr>
        <w:rFonts w:ascii="Courier New" w:hAnsi="Courier New"/>
      </w:rPr>
    </w:lvl>
    <w:lvl w:ilvl="5" w:tplc="6F9C2524">
      <w:start w:val="1"/>
      <w:numFmt w:val="bullet"/>
      <w:lvlText w:val=""/>
      <w:lvlJc w:val="left"/>
      <w:pPr>
        <w:tabs>
          <w:tab w:val="num" w:pos="4320"/>
        </w:tabs>
        <w:ind w:left="4320" w:hanging="360"/>
      </w:pPr>
      <w:rPr>
        <w:rFonts w:ascii="Wingdings" w:hAnsi="Wingdings"/>
      </w:rPr>
    </w:lvl>
    <w:lvl w:ilvl="6" w:tplc="32A8CD92">
      <w:start w:val="1"/>
      <w:numFmt w:val="bullet"/>
      <w:lvlText w:val=""/>
      <w:lvlJc w:val="left"/>
      <w:pPr>
        <w:tabs>
          <w:tab w:val="num" w:pos="5040"/>
        </w:tabs>
        <w:ind w:left="5040" w:hanging="360"/>
      </w:pPr>
      <w:rPr>
        <w:rFonts w:ascii="Symbol" w:hAnsi="Symbol"/>
      </w:rPr>
    </w:lvl>
    <w:lvl w:ilvl="7" w:tplc="0DACD49E">
      <w:start w:val="1"/>
      <w:numFmt w:val="bullet"/>
      <w:lvlText w:val="o"/>
      <w:lvlJc w:val="left"/>
      <w:pPr>
        <w:tabs>
          <w:tab w:val="num" w:pos="5760"/>
        </w:tabs>
        <w:ind w:left="5760" w:hanging="360"/>
      </w:pPr>
      <w:rPr>
        <w:rFonts w:ascii="Courier New" w:hAnsi="Courier New"/>
      </w:rPr>
    </w:lvl>
    <w:lvl w:ilvl="8" w:tplc="50C05604">
      <w:start w:val="1"/>
      <w:numFmt w:val="bullet"/>
      <w:lvlText w:val=""/>
      <w:lvlJc w:val="left"/>
      <w:pPr>
        <w:tabs>
          <w:tab w:val="num" w:pos="6480"/>
        </w:tabs>
        <w:ind w:left="6480" w:hanging="360"/>
      </w:pPr>
      <w:rPr>
        <w:rFonts w:ascii="Wingdings" w:hAnsi="Wingdings"/>
      </w:rPr>
    </w:lvl>
  </w:abstractNum>
  <w:abstractNum w:abstractNumId="308">
    <w:nsid w:val="00000135"/>
    <w:multiLevelType w:val="hybridMultilevel"/>
    <w:tmpl w:val="00000135"/>
    <w:lvl w:ilvl="0" w:tplc="BDC6E6A6">
      <w:start w:val="1"/>
      <w:numFmt w:val="bullet"/>
      <w:lvlText w:val=""/>
      <w:lvlJc w:val="left"/>
      <w:pPr>
        <w:tabs>
          <w:tab w:val="num" w:pos="720"/>
        </w:tabs>
        <w:ind w:left="720" w:hanging="360"/>
      </w:pPr>
      <w:rPr>
        <w:rFonts w:ascii="Symbol" w:hAnsi="Symbol"/>
      </w:rPr>
    </w:lvl>
    <w:lvl w:ilvl="1" w:tplc="2B164476">
      <w:start w:val="1"/>
      <w:numFmt w:val="bullet"/>
      <w:lvlText w:val="o"/>
      <w:lvlJc w:val="left"/>
      <w:pPr>
        <w:tabs>
          <w:tab w:val="num" w:pos="1440"/>
        </w:tabs>
        <w:ind w:left="1440" w:hanging="360"/>
      </w:pPr>
      <w:rPr>
        <w:rFonts w:ascii="Courier New" w:hAnsi="Courier New"/>
      </w:rPr>
    </w:lvl>
    <w:lvl w:ilvl="2" w:tplc="EFFAE58A">
      <w:start w:val="1"/>
      <w:numFmt w:val="bullet"/>
      <w:lvlText w:val=""/>
      <w:lvlJc w:val="left"/>
      <w:pPr>
        <w:tabs>
          <w:tab w:val="num" w:pos="2160"/>
        </w:tabs>
        <w:ind w:left="2160" w:hanging="360"/>
      </w:pPr>
      <w:rPr>
        <w:rFonts w:ascii="Wingdings" w:hAnsi="Wingdings"/>
      </w:rPr>
    </w:lvl>
    <w:lvl w:ilvl="3" w:tplc="9EB40888">
      <w:start w:val="1"/>
      <w:numFmt w:val="bullet"/>
      <w:lvlText w:val=""/>
      <w:lvlJc w:val="left"/>
      <w:pPr>
        <w:tabs>
          <w:tab w:val="num" w:pos="2880"/>
        </w:tabs>
        <w:ind w:left="2880" w:hanging="360"/>
      </w:pPr>
      <w:rPr>
        <w:rFonts w:ascii="Symbol" w:hAnsi="Symbol"/>
      </w:rPr>
    </w:lvl>
    <w:lvl w:ilvl="4" w:tplc="C57016B4">
      <w:start w:val="1"/>
      <w:numFmt w:val="bullet"/>
      <w:lvlText w:val="o"/>
      <w:lvlJc w:val="left"/>
      <w:pPr>
        <w:tabs>
          <w:tab w:val="num" w:pos="3600"/>
        </w:tabs>
        <w:ind w:left="3600" w:hanging="360"/>
      </w:pPr>
      <w:rPr>
        <w:rFonts w:ascii="Courier New" w:hAnsi="Courier New"/>
      </w:rPr>
    </w:lvl>
    <w:lvl w:ilvl="5" w:tplc="6C4E5AF4">
      <w:start w:val="1"/>
      <w:numFmt w:val="bullet"/>
      <w:lvlText w:val=""/>
      <w:lvlJc w:val="left"/>
      <w:pPr>
        <w:tabs>
          <w:tab w:val="num" w:pos="4320"/>
        </w:tabs>
        <w:ind w:left="4320" w:hanging="360"/>
      </w:pPr>
      <w:rPr>
        <w:rFonts w:ascii="Wingdings" w:hAnsi="Wingdings"/>
      </w:rPr>
    </w:lvl>
    <w:lvl w:ilvl="6" w:tplc="AF862CD4">
      <w:start w:val="1"/>
      <w:numFmt w:val="bullet"/>
      <w:lvlText w:val=""/>
      <w:lvlJc w:val="left"/>
      <w:pPr>
        <w:tabs>
          <w:tab w:val="num" w:pos="5040"/>
        </w:tabs>
        <w:ind w:left="5040" w:hanging="360"/>
      </w:pPr>
      <w:rPr>
        <w:rFonts w:ascii="Symbol" w:hAnsi="Symbol"/>
      </w:rPr>
    </w:lvl>
    <w:lvl w:ilvl="7" w:tplc="0CA2131E">
      <w:start w:val="1"/>
      <w:numFmt w:val="bullet"/>
      <w:lvlText w:val="o"/>
      <w:lvlJc w:val="left"/>
      <w:pPr>
        <w:tabs>
          <w:tab w:val="num" w:pos="5760"/>
        </w:tabs>
        <w:ind w:left="5760" w:hanging="360"/>
      </w:pPr>
      <w:rPr>
        <w:rFonts w:ascii="Courier New" w:hAnsi="Courier New"/>
      </w:rPr>
    </w:lvl>
    <w:lvl w:ilvl="8" w:tplc="D8780716">
      <w:start w:val="1"/>
      <w:numFmt w:val="bullet"/>
      <w:lvlText w:val=""/>
      <w:lvlJc w:val="left"/>
      <w:pPr>
        <w:tabs>
          <w:tab w:val="num" w:pos="6480"/>
        </w:tabs>
        <w:ind w:left="6480" w:hanging="360"/>
      </w:pPr>
      <w:rPr>
        <w:rFonts w:ascii="Wingdings" w:hAnsi="Wingdings"/>
      </w:rPr>
    </w:lvl>
  </w:abstractNum>
  <w:abstractNum w:abstractNumId="309">
    <w:nsid w:val="00000136"/>
    <w:multiLevelType w:val="hybridMultilevel"/>
    <w:tmpl w:val="00000136"/>
    <w:lvl w:ilvl="0" w:tplc="6CE2A61E">
      <w:start w:val="1"/>
      <w:numFmt w:val="bullet"/>
      <w:lvlText w:val=""/>
      <w:lvlJc w:val="left"/>
      <w:pPr>
        <w:tabs>
          <w:tab w:val="num" w:pos="720"/>
        </w:tabs>
        <w:ind w:left="720" w:hanging="360"/>
      </w:pPr>
      <w:rPr>
        <w:rFonts w:ascii="Symbol" w:hAnsi="Symbol"/>
      </w:rPr>
    </w:lvl>
    <w:lvl w:ilvl="1" w:tplc="6AEA1FC6">
      <w:start w:val="1"/>
      <w:numFmt w:val="bullet"/>
      <w:lvlText w:val="o"/>
      <w:lvlJc w:val="left"/>
      <w:pPr>
        <w:tabs>
          <w:tab w:val="num" w:pos="1440"/>
        </w:tabs>
        <w:ind w:left="1440" w:hanging="360"/>
      </w:pPr>
      <w:rPr>
        <w:rFonts w:ascii="Courier New" w:hAnsi="Courier New"/>
      </w:rPr>
    </w:lvl>
    <w:lvl w:ilvl="2" w:tplc="6DE0A438">
      <w:start w:val="1"/>
      <w:numFmt w:val="bullet"/>
      <w:lvlText w:val=""/>
      <w:lvlJc w:val="left"/>
      <w:pPr>
        <w:tabs>
          <w:tab w:val="num" w:pos="2160"/>
        </w:tabs>
        <w:ind w:left="2160" w:hanging="360"/>
      </w:pPr>
      <w:rPr>
        <w:rFonts w:ascii="Wingdings" w:hAnsi="Wingdings"/>
      </w:rPr>
    </w:lvl>
    <w:lvl w:ilvl="3" w:tplc="9A80B2C8">
      <w:start w:val="1"/>
      <w:numFmt w:val="bullet"/>
      <w:lvlText w:val=""/>
      <w:lvlJc w:val="left"/>
      <w:pPr>
        <w:tabs>
          <w:tab w:val="num" w:pos="2880"/>
        </w:tabs>
        <w:ind w:left="2880" w:hanging="360"/>
      </w:pPr>
      <w:rPr>
        <w:rFonts w:ascii="Symbol" w:hAnsi="Symbol"/>
      </w:rPr>
    </w:lvl>
    <w:lvl w:ilvl="4" w:tplc="4F82A186">
      <w:start w:val="1"/>
      <w:numFmt w:val="bullet"/>
      <w:lvlText w:val="o"/>
      <w:lvlJc w:val="left"/>
      <w:pPr>
        <w:tabs>
          <w:tab w:val="num" w:pos="3600"/>
        </w:tabs>
        <w:ind w:left="3600" w:hanging="360"/>
      </w:pPr>
      <w:rPr>
        <w:rFonts w:ascii="Courier New" w:hAnsi="Courier New"/>
      </w:rPr>
    </w:lvl>
    <w:lvl w:ilvl="5" w:tplc="1CBCBCD8">
      <w:start w:val="1"/>
      <w:numFmt w:val="bullet"/>
      <w:lvlText w:val=""/>
      <w:lvlJc w:val="left"/>
      <w:pPr>
        <w:tabs>
          <w:tab w:val="num" w:pos="4320"/>
        </w:tabs>
        <w:ind w:left="4320" w:hanging="360"/>
      </w:pPr>
      <w:rPr>
        <w:rFonts w:ascii="Wingdings" w:hAnsi="Wingdings"/>
      </w:rPr>
    </w:lvl>
    <w:lvl w:ilvl="6" w:tplc="216454D4">
      <w:start w:val="1"/>
      <w:numFmt w:val="bullet"/>
      <w:lvlText w:val=""/>
      <w:lvlJc w:val="left"/>
      <w:pPr>
        <w:tabs>
          <w:tab w:val="num" w:pos="5040"/>
        </w:tabs>
        <w:ind w:left="5040" w:hanging="360"/>
      </w:pPr>
      <w:rPr>
        <w:rFonts w:ascii="Symbol" w:hAnsi="Symbol"/>
      </w:rPr>
    </w:lvl>
    <w:lvl w:ilvl="7" w:tplc="B3ECF7AE">
      <w:start w:val="1"/>
      <w:numFmt w:val="bullet"/>
      <w:lvlText w:val="o"/>
      <w:lvlJc w:val="left"/>
      <w:pPr>
        <w:tabs>
          <w:tab w:val="num" w:pos="5760"/>
        </w:tabs>
        <w:ind w:left="5760" w:hanging="360"/>
      </w:pPr>
      <w:rPr>
        <w:rFonts w:ascii="Courier New" w:hAnsi="Courier New"/>
      </w:rPr>
    </w:lvl>
    <w:lvl w:ilvl="8" w:tplc="8C3E9274">
      <w:start w:val="1"/>
      <w:numFmt w:val="bullet"/>
      <w:lvlText w:val=""/>
      <w:lvlJc w:val="left"/>
      <w:pPr>
        <w:tabs>
          <w:tab w:val="num" w:pos="6480"/>
        </w:tabs>
        <w:ind w:left="6480" w:hanging="360"/>
      </w:pPr>
      <w:rPr>
        <w:rFonts w:ascii="Wingdings" w:hAnsi="Wingdings"/>
      </w:rPr>
    </w:lvl>
  </w:abstractNum>
  <w:abstractNum w:abstractNumId="310">
    <w:nsid w:val="00000137"/>
    <w:multiLevelType w:val="hybridMultilevel"/>
    <w:tmpl w:val="00000137"/>
    <w:lvl w:ilvl="0" w:tplc="94F01FB2">
      <w:start w:val="1"/>
      <w:numFmt w:val="bullet"/>
      <w:lvlText w:val=""/>
      <w:lvlJc w:val="left"/>
      <w:pPr>
        <w:tabs>
          <w:tab w:val="num" w:pos="720"/>
        </w:tabs>
        <w:ind w:left="720" w:hanging="360"/>
      </w:pPr>
      <w:rPr>
        <w:rFonts w:ascii="Symbol" w:hAnsi="Symbol"/>
      </w:rPr>
    </w:lvl>
    <w:lvl w:ilvl="1" w:tplc="78FA7AE8">
      <w:start w:val="1"/>
      <w:numFmt w:val="bullet"/>
      <w:lvlText w:val="o"/>
      <w:lvlJc w:val="left"/>
      <w:pPr>
        <w:tabs>
          <w:tab w:val="num" w:pos="1440"/>
        </w:tabs>
        <w:ind w:left="1440" w:hanging="360"/>
      </w:pPr>
      <w:rPr>
        <w:rFonts w:ascii="Courier New" w:hAnsi="Courier New"/>
      </w:rPr>
    </w:lvl>
    <w:lvl w:ilvl="2" w:tplc="B1D23AEE">
      <w:start w:val="1"/>
      <w:numFmt w:val="bullet"/>
      <w:lvlText w:val=""/>
      <w:lvlJc w:val="left"/>
      <w:pPr>
        <w:tabs>
          <w:tab w:val="num" w:pos="2160"/>
        </w:tabs>
        <w:ind w:left="2160" w:hanging="360"/>
      </w:pPr>
      <w:rPr>
        <w:rFonts w:ascii="Wingdings" w:hAnsi="Wingdings"/>
      </w:rPr>
    </w:lvl>
    <w:lvl w:ilvl="3" w:tplc="47BC7E18">
      <w:start w:val="1"/>
      <w:numFmt w:val="bullet"/>
      <w:lvlText w:val=""/>
      <w:lvlJc w:val="left"/>
      <w:pPr>
        <w:tabs>
          <w:tab w:val="num" w:pos="2880"/>
        </w:tabs>
        <w:ind w:left="2880" w:hanging="360"/>
      </w:pPr>
      <w:rPr>
        <w:rFonts w:ascii="Symbol" w:hAnsi="Symbol"/>
      </w:rPr>
    </w:lvl>
    <w:lvl w:ilvl="4" w:tplc="E144A72C">
      <w:start w:val="1"/>
      <w:numFmt w:val="bullet"/>
      <w:lvlText w:val="o"/>
      <w:lvlJc w:val="left"/>
      <w:pPr>
        <w:tabs>
          <w:tab w:val="num" w:pos="3600"/>
        </w:tabs>
        <w:ind w:left="3600" w:hanging="360"/>
      </w:pPr>
      <w:rPr>
        <w:rFonts w:ascii="Courier New" w:hAnsi="Courier New"/>
      </w:rPr>
    </w:lvl>
    <w:lvl w:ilvl="5" w:tplc="EF7C2192">
      <w:start w:val="1"/>
      <w:numFmt w:val="bullet"/>
      <w:lvlText w:val=""/>
      <w:lvlJc w:val="left"/>
      <w:pPr>
        <w:tabs>
          <w:tab w:val="num" w:pos="4320"/>
        </w:tabs>
        <w:ind w:left="4320" w:hanging="360"/>
      </w:pPr>
      <w:rPr>
        <w:rFonts w:ascii="Wingdings" w:hAnsi="Wingdings"/>
      </w:rPr>
    </w:lvl>
    <w:lvl w:ilvl="6" w:tplc="49A48F3E">
      <w:start w:val="1"/>
      <w:numFmt w:val="bullet"/>
      <w:lvlText w:val=""/>
      <w:lvlJc w:val="left"/>
      <w:pPr>
        <w:tabs>
          <w:tab w:val="num" w:pos="5040"/>
        </w:tabs>
        <w:ind w:left="5040" w:hanging="360"/>
      </w:pPr>
      <w:rPr>
        <w:rFonts w:ascii="Symbol" w:hAnsi="Symbol"/>
      </w:rPr>
    </w:lvl>
    <w:lvl w:ilvl="7" w:tplc="EA1CB2EE">
      <w:start w:val="1"/>
      <w:numFmt w:val="bullet"/>
      <w:lvlText w:val="o"/>
      <w:lvlJc w:val="left"/>
      <w:pPr>
        <w:tabs>
          <w:tab w:val="num" w:pos="5760"/>
        </w:tabs>
        <w:ind w:left="5760" w:hanging="360"/>
      </w:pPr>
      <w:rPr>
        <w:rFonts w:ascii="Courier New" w:hAnsi="Courier New"/>
      </w:rPr>
    </w:lvl>
    <w:lvl w:ilvl="8" w:tplc="ED04368C">
      <w:start w:val="1"/>
      <w:numFmt w:val="bullet"/>
      <w:lvlText w:val=""/>
      <w:lvlJc w:val="left"/>
      <w:pPr>
        <w:tabs>
          <w:tab w:val="num" w:pos="6480"/>
        </w:tabs>
        <w:ind w:left="6480" w:hanging="360"/>
      </w:pPr>
      <w:rPr>
        <w:rFonts w:ascii="Wingdings" w:hAnsi="Wingdings"/>
      </w:rPr>
    </w:lvl>
  </w:abstractNum>
  <w:abstractNum w:abstractNumId="311">
    <w:nsid w:val="00000138"/>
    <w:multiLevelType w:val="hybridMultilevel"/>
    <w:tmpl w:val="00000138"/>
    <w:lvl w:ilvl="0" w:tplc="6B90E39A">
      <w:start w:val="1"/>
      <w:numFmt w:val="bullet"/>
      <w:lvlText w:val=""/>
      <w:lvlJc w:val="left"/>
      <w:pPr>
        <w:tabs>
          <w:tab w:val="num" w:pos="720"/>
        </w:tabs>
        <w:ind w:left="720" w:hanging="360"/>
      </w:pPr>
      <w:rPr>
        <w:rFonts w:ascii="Symbol" w:hAnsi="Symbol"/>
      </w:rPr>
    </w:lvl>
    <w:lvl w:ilvl="1" w:tplc="14184530">
      <w:start w:val="1"/>
      <w:numFmt w:val="bullet"/>
      <w:lvlText w:val="o"/>
      <w:lvlJc w:val="left"/>
      <w:pPr>
        <w:tabs>
          <w:tab w:val="num" w:pos="1440"/>
        </w:tabs>
        <w:ind w:left="1440" w:hanging="360"/>
      </w:pPr>
      <w:rPr>
        <w:rFonts w:ascii="Courier New" w:hAnsi="Courier New"/>
      </w:rPr>
    </w:lvl>
    <w:lvl w:ilvl="2" w:tplc="97368352">
      <w:start w:val="1"/>
      <w:numFmt w:val="bullet"/>
      <w:lvlText w:val=""/>
      <w:lvlJc w:val="left"/>
      <w:pPr>
        <w:tabs>
          <w:tab w:val="num" w:pos="2160"/>
        </w:tabs>
        <w:ind w:left="2160" w:hanging="360"/>
      </w:pPr>
      <w:rPr>
        <w:rFonts w:ascii="Wingdings" w:hAnsi="Wingdings"/>
      </w:rPr>
    </w:lvl>
    <w:lvl w:ilvl="3" w:tplc="4BFC62E6">
      <w:start w:val="1"/>
      <w:numFmt w:val="bullet"/>
      <w:lvlText w:val=""/>
      <w:lvlJc w:val="left"/>
      <w:pPr>
        <w:tabs>
          <w:tab w:val="num" w:pos="2880"/>
        </w:tabs>
        <w:ind w:left="2880" w:hanging="360"/>
      </w:pPr>
      <w:rPr>
        <w:rFonts w:ascii="Symbol" w:hAnsi="Symbol"/>
      </w:rPr>
    </w:lvl>
    <w:lvl w:ilvl="4" w:tplc="8E7A67D0">
      <w:start w:val="1"/>
      <w:numFmt w:val="bullet"/>
      <w:lvlText w:val="o"/>
      <w:lvlJc w:val="left"/>
      <w:pPr>
        <w:tabs>
          <w:tab w:val="num" w:pos="3600"/>
        </w:tabs>
        <w:ind w:left="3600" w:hanging="360"/>
      </w:pPr>
      <w:rPr>
        <w:rFonts w:ascii="Courier New" w:hAnsi="Courier New"/>
      </w:rPr>
    </w:lvl>
    <w:lvl w:ilvl="5" w:tplc="F048A636">
      <w:start w:val="1"/>
      <w:numFmt w:val="bullet"/>
      <w:lvlText w:val=""/>
      <w:lvlJc w:val="left"/>
      <w:pPr>
        <w:tabs>
          <w:tab w:val="num" w:pos="4320"/>
        </w:tabs>
        <w:ind w:left="4320" w:hanging="360"/>
      </w:pPr>
      <w:rPr>
        <w:rFonts w:ascii="Wingdings" w:hAnsi="Wingdings"/>
      </w:rPr>
    </w:lvl>
    <w:lvl w:ilvl="6" w:tplc="D6EC9B06">
      <w:start w:val="1"/>
      <w:numFmt w:val="bullet"/>
      <w:lvlText w:val=""/>
      <w:lvlJc w:val="left"/>
      <w:pPr>
        <w:tabs>
          <w:tab w:val="num" w:pos="5040"/>
        </w:tabs>
        <w:ind w:left="5040" w:hanging="360"/>
      </w:pPr>
      <w:rPr>
        <w:rFonts w:ascii="Symbol" w:hAnsi="Symbol"/>
      </w:rPr>
    </w:lvl>
    <w:lvl w:ilvl="7" w:tplc="9B244CEA">
      <w:start w:val="1"/>
      <w:numFmt w:val="bullet"/>
      <w:lvlText w:val="o"/>
      <w:lvlJc w:val="left"/>
      <w:pPr>
        <w:tabs>
          <w:tab w:val="num" w:pos="5760"/>
        </w:tabs>
        <w:ind w:left="5760" w:hanging="360"/>
      </w:pPr>
      <w:rPr>
        <w:rFonts w:ascii="Courier New" w:hAnsi="Courier New"/>
      </w:rPr>
    </w:lvl>
    <w:lvl w:ilvl="8" w:tplc="2B908E2C">
      <w:start w:val="1"/>
      <w:numFmt w:val="bullet"/>
      <w:lvlText w:val=""/>
      <w:lvlJc w:val="left"/>
      <w:pPr>
        <w:tabs>
          <w:tab w:val="num" w:pos="6480"/>
        </w:tabs>
        <w:ind w:left="6480" w:hanging="360"/>
      </w:pPr>
      <w:rPr>
        <w:rFonts w:ascii="Wingdings" w:hAnsi="Wingdings"/>
      </w:rPr>
    </w:lvl>
  </w:abstractNum>
  <w:abstractNum w:abstractNumId="312">
    <w:nsid w:val="00000139"/>
    <w:multiLevelType w:val="hybridMultilevel"/>
    <w:tmpl w:val="00000139"/>
    <w:lvl w:ilvl="0" w:tplc="E77ABC92">
      <w:start w:val="1"/>
      <w:numFmt w:val="bullet"/>
      <w:lvlText w:val=""/>
      <w:lvlJc w:val="left"/>
      <w:pPr>
        <w:tabs>
          <w:tab w:val="num" w:pos="720"/>
        </w:tabs>
        <w:ind w:left="720" w:hanging="360"/>
      </w:pPr>
      <w:rPr>
        <w:rFonts w:ascii="Symbol" w:hAnsi="Symbol"/>
      </w:rPr>
    </w:lvl>
    <w:lvl w:ilvl="1" w:tplc="D304D2D6">
      <w:start w:val="1"/>
      <w:numFmt w:val="bullet"/>
      <w:lvlText w:val="o"/>
      <w:lvlJc w:val="left"/>
      <w:pPr>
        <w:tabs>
          <w:tab w:val="num" w:pos="1440"/>
        </w:tabs>
        <w:ind w:left="1440" w:hanging="360"/>
      </w:pPr>
      <w:rPr>
        <w:rFonts w:ascii="Courier New" w:hAnsi="Courier New"/>
      </w:rPr>
    </w:lvl>
    <w:lvl w:ilvl="2" w:tplc="F4563570">
      <w:start w:val="1"/>
      <w:numFmt w:val="bullet"/>
      <w:lvlText w:val=""/>
      <w:lvlJc w:val="left"/>
      <w:pPr>
        <w:tabs>
          <w:tab w:val="num" w:pos="2160"/>
        </w:tabs>
        <w:ind w:left="2160" w:hanging="360"/>
      </w:pPr>
      <w:rPr>
        <w:rFonts w:ascii="Wingdings" w:hAnsi="Wingdings"/>
      </w:rPr>
    </w:lvl>
    <w:lvl w:ilvl="3" w:tplc="8F704D8C">
      <w:start w:val="1"/>
      <w:numFmt w:val="bullet"/>
      <w:lvlText w:val=""/>
      <w:lvlJc w:val="left"/>
      <w:pPr>
        <w:tabs>
          <w:tab w:val="num" w:pos="2880"/>
        </w:tabs>
        <w:ind w:left="2880" w:hanging="360"/>
      </w:pPr>
      <w:rPr>
        <w:rFonts w:ascii="Symbol" w:hAnsi="Symbol"/>
      </w:rPr>
    </w:lvl>
    <w:lvl w:ilvl="4" w:tplc="52587DE2">
      <w:start w:val="1"/>
      <w:numFmt w:val="bullet"/>
      <w:lvlText w:val="o"/>
      <w:lvlJc w:val="left"/>
      <w:pPr>
        <w:tabs>
          <w:tab w:val="num" w:pos="3600"/>
        </w:tabs>
        <w:ind w:left="3600" w:hanging="360"/>
      </w:pPr>
      <w:rPr>
        <w:rFonts w:ascii="Courier New" w:hAnsi="Courier New"/>
      </w:rPr>
    </w:lvl>
    <w:lvl w:ilvl="5" w:tplc="EBDE2CFC">
      <w:start w:val="1"/>
      <w:numFmt w:val="bullet"/>
      <w:lvlText w:val=""/>
      <w:lvlJc w:val="left"/>
      <w:pPr>
        <w:tabs>
          <w:tab w:val="num" w:pos="4320"/>
        </w:tabs>
        <w:ind w:left="4320" w:hanging="360"/>
      </w:pPr>
      <w:rPr>
        <w:rFonts w:ascii="Wingdings" w:hAnsi="Wingdings"/>
      </w:rPr>
    </w:lvl>
    <w:lvl w:ilvl="6" w:tplc="43A6A560">
      <w:start w:val="1"/>
      <w:numFmt w:val="bullet"/>
      <w:lvlText w:val=""/>
      <w:lvlJc w:val="left"/>
      <w:pPr>
        <w:tabs>
          <w:tab w:val="num" w:pos="5040"/>
        </w:tabs>
        <w:ind w:left="5040" w:hanging="360"/>
      </w:pPr>
      <w:rPr>
        <w:rFonts w:ascii="Symbol" w:hAnsi="Symbol"/>
      </w:rPr>
    </w:lvl>
    <w:lvl w:ilvl="7" w:tplc="FE50CCCE">
      <w:start w:val="1"/>
      <w:numFmt w:val="bullet"/>
      <w:lvlText w:val="o"/>
      <w:lvlJc w:val="left"/>
      <w:pPr>
        <w:tabs>
          <w:tab w:val="num" w:pos="5760"/>
        </w:tabs>
        <w:ind w:left="5760" w:hanging="360"/>
      </w:pPr>
      <w:rPr>
        <w:rFonts w:ascii="Courier New" w:hAnsi="Courier New"/>
      </w:rPr>
    </w:lvl>
    <w:lvl w:ilvl="8" w:tplc="8BD85B72">
      <w:start w:val="1"/>
      <w:numFmt w:val="bullet"/>
      <w:lvlText w:val=""/>
      <w:lvlJc w:val="left"/>
      <w:pPr>
        <w:tabs>
          <w:tab w:val="num" w:pos="6480"/>
        </w:tabs>
        <w:ind w:left="6480" w:hanging="360"/>
      </w:pPr>
      <w:rPr>
        <w:rFonts w:ascii="Wingdings" w:hAnsi="Wingdings"/>
      </w:rPr>
    </w:lvl>
  </w:abstractNum>
  <w:abstractNum w:abstractNumId="313">
    <w:nsid w:val="0000013A"/>
    <w:multiLevelType w:val="hybridMultilevel"/>
    <w:tmpl w:val="0000013A"/>
    <w:lvl w:ilvl="0" w:tplc="FBCC5E18">
      <w:start w:val="1"/>
      <w:numFmt w:val="bullet"/>
      <w:lvlText w:val=""/>
      <w:lvlJc w:val="left"/>
      <w:pPr>
        <w:tabs>
          <w:tab w:val="num" w:pos="720"/>
        </w:tabs>
        <w:ind w:left="720" w:hanging="360"/>
      </w:pPr>
      <w:rPr>
        <w:rFonts w:ascii="Symbol" w:hAnsi="Symbol"/>
      </w:rPr>
    </w:lvl>
    <w:lvl w:ilvl="1" w:tplc="3496C81E">
      <w:start w:val="1"/>
      <w:numFmt w:val="bullet"/>
      <w:lvlText w:val="o"/>
      <w:lvlJc w:val="left"/>
      <w:pPr>
        <w:tabs>
          <w:tab w:val="num" w:pos="1440"/>
        </w:tabs>
        <w:ind w:left="1440" w:hanging="360"/>
      </w:pPr>
      <w:rPr>
        <w:rFonts w:ascii="Courier New" w:hAnsi="Courier New"/>
      </w:rPr>
    </w:lvl>
    <w:lvl w:ilvl="2" w:tplc="A0820D2C">
      <w:start w:val="1"/>
      <w:numFmt w:val="bullet"/>
      <w:lvlText w:val=""/>
      <w:lvlJc w:val="left"/>
      <w:pPr>
        <w:tabs>
          <w:tab w:val="num" w:pos="2160"/>
        </w:tabs>
        <w:ind w:left="2160" w:hanging="360"/>
      </w:pPr>
      <w:rPr>
        <w:rFonts w:ascii="Wingdings" w:hAnsi="Wingdings"/>
      </w:rPr>
    </w:lvl>
    <w:lvl w:ilvl="3" w:tplc="BC189B06">
      <w:start w:val="1"/>
      <w:numFmt w:val="bullet"/>
      <w:lvlText w:val=""/>
      <w:lvlJc w:val="left"/>
      <w:pPr>
        <w:tabs>
          <w:tab w:val="num" w:pos="2880"/>
        </w:tabs>
        <w:ind w:left="2880" w:hanging="360"/>
      </w:pPr>
      <w:rPr>
        <w:rFonts w:ascii="Symbol" w:hAnsi="Symbol"/>
      </w:rPr>
    </w:lvl>
    <w:lvl w:ilvl="4" w:tplc="D2E4EA22">
      <w:start w:val="1"/>
      <w:numFmt w:val="bullet"/>
      <w:lvlText w:val="o"/>
      <w:lvlJc w:val="left"/>
      <w:pPr>
        <w:tabs>
          <w:tab w:val="num" w:pos="3600"/>
        </w:tabs>
        <w:ind w:left="3600" w:hanging="360"/>
      </w:pPr>
      <w:rPr>
        <w:rFonts w:ascii="Courier New" w:hAnsi="Courier New"/>
      </w:rPr>
    </w:lvl>
    <w:lvl w:ilvl="5" w:tplc="B380B510">
      <w:start w:val="1"/>
      <w:numFmt w:val="bullet"/>
      <w:lvlText w:val=""/>
      <w:lvlJc w:val="left"/>
      <w:pPr>
        <w:tabs>
          <w:tab w:val="num" w:pos="4320"/>
        </w:tabs>
        <w:ind w:left="4320" w:hanging="360"/>
      </w:pPr>
      <w:rPr>
        <w:rFonts w:ascii="Wingdings" w:hAnsi="Wingdings"/>
      </w:rPr>
    </w:lvl>
    <w:lvl w:ilvl="6" w:tplc="99AAA1DA">
      <w:start w:val="1"/>
      <w:numFmt w:val="bullet"/>
      <w:lvlText w:val=""/>
      <w:lvlJc w:val="left"/>
      <w:pPr>
        <w:tabs>
          <w:tab w:val="num" w:pos="5040"/>
        </w:tabs>
        <w:ind w:left="5040" w:hanging="360"/>
      </w:pPr>
      <w:rPr>
        <w:rFonts w:ascii="Symbol" w:hAnsi="Symbol"/>
      </w:rPr>
    </w:lvl>
    <w:lvl w:ilvl="7" w:tplc="C2827EA8">
      <w:start w:val="1"/>
      <w:numFmt w:val="bullet"/>
      <w:lvlText w:val="o"/>
      <w:lvlJc w:val="left"/>
      <w:pPr>
        <w:tabs>
          <w:tab w:val="num" w:pos="5760"/>
        </w:tabs>
        <w:ind w:left="5760" w:hanging="360"/>
      </w:pPr>
      <w:rPr>
        <w:rFonts w:ascii="Courier New" w:hAnsi="Courier New"/>
      </w:rPr>
    </w:lvl>
    <w:lvl w:ilvl="8" w:tplc="8AAA1AF4">
      <w:start w:val="1"/>
      <w:numFmt w:val="bullet"/>
      <w:lvlText w:val=""/>
      <w:lvlJc w:val="left"/>
      <w:pPr>
        <w:tabs>
          <w:tab w:val="num" w:pos="6480"/>
        </w:tabs>
        <w:ind w:left="6480" w:hanging="360"/>
      </w:pPr>
      <w:rPr>
        <w:rFonts w:ascii="Wingdings" w:hAnsi="Wingdings"/>
      </w:rPr>
    </w:lvl>
  </w:abstractNum>
  <w:abstractNum w:abstractNumId="314">
    <w:nsid w:val="0000013B"/>
    <w:multiLevelType w:val="hybridMultilevel"/>
    <w:tmpl w:val="0000013B"/>
    <w:lvl w:ilvl="0" w:tplc="A13272DC">
      <w:start w:val="1"/>
      <w:numFmt w:val="bullet"/>
      <w:lvlText w:val=""/>
      <w:lvlJc w:val="left"/>
      <w:pPr>
        <w:tabs>
          <w:tab w:val="num" w:pos="720"/>
        </w:tabs>
        <w:ind w:left="720" w:hanging="360"/>
      </w:pPr>
      <w:rPr>
        <w:rFonts w:ascii="Symbol" w:hAnsi="Symbol"/>
      </w:rPr>
    </w:lvl>
    <w:lvl w:ilvl="1" w:tplc="D5A47FD2">
      <w:start w:val="1"/>
      <w:numFmt w:val="bullet"/>
      <w:lvlText w:val="o"/>
      <w:lvlJc w:val="left"/>
      <w:pPr>
        <w:tabs>
          <w:tab w:val="num" w:pos="1440"/>
        </w:tabs>
        <w:ind w:left="1440" w:hanging="360"/>
      </w:pPr>
      <w:rPr>
        <w:rFonts w:ascii="Courier New" w:hAnsi="Courier New"/>
      </w:rPr>
    </w:lvl>
    <w:lvl w:ilvl="2" w:tplc="33023B58">
      <w:start w:val="1"/>
      <w:numFmt w:val="bullet"/>
      <w:lvlText w:val=""/>
      <w:lvlJc w:val="left"/>
      <w:pPr>
        <w:tabs>
          <w:tab w:val="num" w:pos="2160"/>
        </w:tabs>
        <w:ind w:left="2160" w:hanging="360"/>
      </w:pPr>
      <w:rPr>
        <w:rFonts w:ascii="Wingdings" w:hAnsi="Wingdings"/>
      </w:rPr>
    </w:lvl>
    <w:lvl w:ilvl="3" w:tplc="302A310E">
      <w:start w:val="1"/>
      <w:numFmt w:val="bullet"/>
      <w:lvlText w:val=""/>
      <w:lvlJc w:val="left"/>
      <w:pPr>
        <w:tabs>
          <w:tab w:val="num" w:pos="2880"/>
        </w:tabs>
        <w:ind w:left="2880" w:hanging="360"/>
      </w:pPr>
      <w:rPr>
        <w:rFonts w:ascii="Symbol" w:hAnsi="Symbol"/>
      </w:rPr>
    </w:lvl>
    <w:lvl w:ilvl="4" w:tplc="5B7282CA">
      <w:start w:val="1"/>
      <w:numFmt w:val="bullet"/>
      <w:lvlText w:val="o"/>
      <w:lvlJc w:val="left"/>
      <w:pPr>
        <w:tabs>
          <w:tab w:val="num" w:pos="3600"/>
        </w:tabs>
        <w:ind w:left="3600" w:hanging="360"/>
      </w:pPr>
      <w:rPr>
        <w:rFonts w:ascii="Courier New" w:hAnsi="Courier New"/>
      </w:rPr>
    </w:lvl>
    <w:lvl w:ilvl="5" w:tplc="F4982C58">
      <w:start w:val="1"/>
      <w:numFmt w:val="bullet"/>
      <w:lvlText w:val=""/>
      <w:lvlJc w:val="left"/>
      <w:pPr>
        <w:tabs>
          <w:tab w:val="num" w:pos="4320"/>
        </w:tabs>
        <w:ind w:left="4320" w:hanging="360"/>
      </w:pPr>
      <w:rPr>
        <w:rFonts w:ascii="Wingdings" w:hAnsi="Wingdings"/>
      </w:rPr>
    </w:lvl>
    <w:lvl w:ilvl="6" w:tplc="B9EC3626">
      <w:start w:val="1"/>
      <w:numFmt w:val="bullet"/>
      <w:lvlText w:val=""/>
      <w:lvlJc w:val="left"/>
      <w:pPr>
        <w:tabs>
          <w:tab w:val="num" w:pos="5040"/>
        </w:tabs>
        <w:ind w:left="5040" w:hanging="360"/>
      </w:pPr>
      <w:rPr>
        <w:rFonts w:ascii="Symbol" w:hAnsi="Symbol"/>
      </w:rPr>
    </w:lvl>
    <w:lvl w:ilvl="7" w:tplc="9FB6B4A8">
      <w:start w:val="1"/>
      <w:numFmt w:val="bullet"/>
      <w:lvlText w:val="o"/>
      <w:lvlJc w:val="left"/>
      <w:pPr>
        <w:tabs>
          <w:tab w:val="num" w:pos="5760"/>
        </w:tabs>
        <w:ind w:left="5760" w:hanging="360"/>
      </w:pPr>
      <w:rPr>
        <w:rFonts w:ascii="Courier New" w:hAnsi="Courier New"/>
      </w:rPr>
    </w:lvl>
    <w:lvl w:ilvl="8" w:tplc="01520492">
      <w:start w:val="1"/>
      <w:numFmt w:val="bullet"/>
      <w:lvlText w:val=""/>
      <w:lvlJc w:val="left"/>
      <w:pPr>
        <w:tabs>
          <w:tab w:val="num" w:pos="6480"/>
        </w:tabs>
        <w:ind w:left="6480" w:hanging="360"/>
      </w:pPr>
      <w:rPr>
        <w:rFonts w:ascii="Wingdings" w:hAnsi="Wingdings"/>
      </w:rPr>
    </w:lvl>
  </w:abstractNum>
  <w:abstractNum w:abstractNumId="315">
    <w:nsid w:val="0000013C"/>
    <w:multiLevelType w:val="hybridMultilevel"/>
    <w:tmpl w:val="0000013C"/>
    <w:lvl w:ilvl="0" w:tplc="F6FCE998">
      <w:start w:val="1"/>
      <w:numFmt w:val="bullet"/>
      <w:lvlText w:val=""/>
      <w:lvlJc w:val="left"/>
      <w:pPr>
        <w:tabs>
          <w:tab w:val="num" w:pos="720"/>
        </w:tabs>
        <w:ind w:left="720" w:hanging="360"/>
      </w:pPr>
      <w:rPr>
        <w:rFonts w:ascii="Symbol" w:hAnsi="Symbol"/>
      </w:rPr>
    </w:lvl>
    <w:lvl w:ilvl="1" w:tplc="34086B0A">
      <w:start w:val="1"/>
      <w:numFmt w:val="bullet"/>
      <w:lvlText w:val="o"/>
      <w:lvlJc w:val="left"/>
      <w:pPr>
        <w:tabs>
          <w:tab w:val="num" w:pos="1440"/>
        </w:tabs>
        <w:ind w:left="1440" w:hanging="360"/>
      </w:pPr>
      <w:rPr>
        <w:rFonts w:ascii="Courier New" w:hAnsi="Courier New"/>
      </w:rPr>
    </w:lvl>
    <w:lvl w:ilvl="2" w:tplc="D9B0D180">
      <w:start w:val="1"/>
      <w:numFmt w:val="bullet"/>
      <w:lvlText w:val=""/>
      <w:lvlJc w:val="left"/>
      <w:pPr>
        <w:tabs>
          <w:tab w:val="num" w:pos="2160"/>
        </w:tabs>
        <w:ind w:left="2160" w:hanging="360"/>
      </w:pPr>
      <w:rPr>
        <w:rFonts w:ascii="Wingdings" w:hAnsi="Wingdings"/>
      </w:rPr>
    </w:lvl>
    <w:lvl w:ilvl="3" w:tplc="B530AA84">
      <w:start w:val="1"/>
      <w:numFmt w:val="bullet"/>
      <w:lvlText w:val=""/>
      <w:lvlJc w:val="left"/>
      <w:pPr>
        <w:tabs>
          <w:tab w:val="num" w:pos="2880"/>
        </w:tabs>
        <w:ind w:left="2880" w:hanging="360"/>
      </w:pPr>
      <w:rPr>
        <w:rFonts w:ascii="Symbol" w:hAnsi="Symbol"/>
      </w:rPr>
    </w:lvl>
    <w:lvl w:ilvl="4" w:tplc="F3F4A246">
      <w:start w:val="1"/>
      <w:numFmt w:val="bullet"/>
      <w:lvlText w:val="o"/>
      <w:lvlJc w:val="left"/>
      <w:pPr>
        <w:tabs>
          <w:tab w:val="num" w:pos="3600"/>
        </w:tabs>
        <w:ind w:left="3600" w:hanging="360"/>
      </w:pPr>
      <w:rPr>
        <w:rFonts w:ascii="Courier New" w:hAnsi="Courier New"/>
      </w:rPr>
    </w:lvl>
    <w:lvl w:ilvl="5" w:tplc="FF6C5926">
      <w:start w:val="1"/>
      <w:numFmt w:val="bullet"/>
      <w:lvlText w:val=""/>
      <w:lvlJc w:val="left"/>
      <w:pPr>
        <w:tabs>
          <w:tab w:val="num" w:pos="4320"/>
        </w:tabs>
        <w:ind w:left="4320" w:hanging="360"/>
      </w:pPr>
      <w:rPr>
        <w:rFonts w:ascii="Wingdings" w:hAnsi="Wingdings"/>
      </w:rPr>
    </w:lvl>
    <w:lvl w:ilvl="6" w:tplc="754EA2D2">
      <w:start w:val="1"/>
      <w:numFmt w:val="bullet"/>
      <w:lvlText w:val=""/>
      <w:lvlJc w:val="left"/>
      <w:pPr>
        <w:tabs>
          <w:tab w:val="num" w:pos="5040"/>
        </w:tabs>
        <w:ind w:left="5040" w:hanging="360"/>
      </w:pPr>
      <w:rPr>
        <w:rFonts w:ascii="Symbol" w:hAnsi="Symbol"/>
      </w:rPr>
    </w:lvl>
    <w:lvl w:ilvl="7" w:tplc="ED6618AA">
      <w:start w:val="1"/>
      <w:numFmt w:val="bullet"/>
      <w:lvlText w:val="o"/>
      <w:lvlJc w:val="left"/>
      <w:pPr>
        <w:tabs>
          <w:tab w:val="num" w:pos="5760"/>
        </w:tabs>
        <w:ind w:left="5760" w:hanging="360"/>
      </w:pPr>
      <w:rPr>
        <w:rFonts w:ascii="Courier New" w:hAnsi="Courier New"/>
      </w:rPr>
    </w:lvl>
    <w:lvl w:ilvl="8" w:tplc="BA98EDA6">
      <w:start w:val="1"/>
      <w:numFmt w:val="bullet"/>
      <w:lvlText w:val=""/>
      <w:lvlJc w:val="left"/>
      <w:pPr>
        <w:tabs>
          <w:tab w:val="num" w:pos="6480"/>
        </w:tabs>
        <w:ind w:left="6480" w:hanging="360"/>
      </w:pPr>
      <w:rPr>
        <w:rFonts w:ascii="Wingdings" w:hAnsi="Wingdings"/>
      </w:rPr>
    </w:lvl>
  </w:abstractNum>
  <w:abstractNum w:abstractNumId="316">
    <w:nsid w:val="0000013D"/>
    <w:multiLevelType w:val="hybridMultilevel"/>
    <w:tmpl w:val="0000013D"/>
    <w:lvl w:ilvl="0" w:tplc="995CDDDC">
      <w:start w:val="1"/>
      <w:numFmt w:val="bullet"/>
      <w:lvlText w:val=""/>
      <w:lvlJc w:val="left"/>
      <w:pPr>
        <w:tabs>
          <w:tab w:val="num" w:pos="720"/>
        </w:tabs>
        <w:ind w:left="720" w:hanging="360"/>
      </w:pPr>
      <w:rPr>
        <w:rFonts w:ascii="Symbol" w:hAnsi="Symbol"/>
      </w:rPr>
    </w:lvl>
    <w:lvl w:ilvl="1" w:tplc="F4D8A13C">
      <w:start w:val="1"/>
      <w:numFmt w:val="bullet"/>
      <w:lvlText w:val="o"/>
      <w:lvlJc w:val="left"/>
      <w:pPr>
        <w:tabs>
          <w:tab w:val="num" w:pos="1440"/>
        </w:tabs>
        <w:ind w:left="1440" w:hanging="360"/>
      </w:pPr>
      <w:rPr>
        <w:rFonts w:ascii="Courier New" w:hAnsi="Courier New"/>
      </w:rPr>
    </w:lvl>
    <w:lvl w:ilvl="2" w:tplc="0F36DA34">
      <w:start w:val="1"/>
      <w:numFmt w:val="bullet"/>
      <w:lvlText w:val=""/>
      <w:lvlJc w:val="left"/>
      <w:pPr>
        <w:tabs>
          <w:tab w:val="num" w:pos="2160"/>
        </w:tabs>
        <w:ind w:left="2160" w:hanging="360"/>
      </w:pPr>
      <w:rPr>
        <w:rFonts w:ascii="Wingdings" w:hAnsi="Wingdings"/>
      </w:rPr>
    </w:lvl>
    <w:lvl w:ilvl="3" w:tplc="989062C8">
      <w:start w:val="1"/>
      <w:numFmt w:val="bullet"/>
      <w:lvlText w:val=""/>
      <w:lvlJc w:val="left"/>
      <w:pPr>
        <w:tabs>
          <w:tab w:val="num" w:pos="2880"/>
        </w:tabs>
        <w:ind w:left="2880" w:hanging="360"/>
      </w:pPr>
      <w:rPr>
        <w:rFonts w:ascii="Symbol" w:hAnsi="Symbol"/>
      </w:rPr>
    </w:lvl>
    <w:lvl w:ilvl="4" w:tplc="17CAF7AE">
      <w:start w:val="1"/>
      <w:numFmt w:val="bullet"/>
      <w:lvlText w:val="o"/>
      <w:lvlJc w:val="left"/>
      <w:pPr>
        <w:tabs>
          <w:tab w:val="num" w:pos="3600"/>
        </w:tabs>
        <w:ind w:left="3600" w:hanging="360"/>
      </w:pPr>
      <w:rPr>
        <w:rFonts w:ascii="Courier New" w:hAnsi="Courier New"/>
      </w:rPr>
    </w:lvl>
    <w:lvl w:ilvl="5" w:tplc="56961590">
      <w:start w:val="1"/>
      <w:numFmt w:val="bullet"/>
      <w:lvlText w:val=""/>
      <w:lvlJc w:val="left"/>
      <w:pPr>
        <w:tabs>
          <w:tab w:val="num" w:pos="4320"/>
        </w:tabs>
        <w:ind w:left="4320" w:hanging="360"/>
      </w:pPr>
      <w:rPr>
        <w:rFonts w:ascii="Wingdings" w:hAnsi="Wingdings"/>
      </w:rPr>
    </w:lvl>
    <w:lvl w:ilvl="6" w:tplc="8A7E6BAA">
      <w:start w:val="1"/>
      <w:numFmt w:val="bullet"/>
      <w:lvlText w:val=""/>
      <w:lvlJc w:val="left"/>
      <w:pPr>
        <w:tabs>
          <w:tab w:val="num" w:pos="5040"/>
        </w:tabs>
        <w:ind w:left="5040" w:hanging="360"/>
      </w:pPr>
      <w:rPr>
        <w:rFonts w:ascii="Symbol" w:hAnsi="Symbol"/>
      </w:rPr>
    </w:lvl>
    <w:lvl w:ilvl="7" w:tplc="E3E20C3E">
      <w:start w:val="1"/>
      <w:numFmt w:val="bullet"/>
      <w:lvlText w:val="o"/>
      <w:lvlJc w:val="left"/>
      <w:pPr>
        <w:tabs>
          <w:tab w:val="num" w:pos="5760"/>
        </w:tabs>
        <w:ind w:left="5760" w:hanging="360"/>
      </w:pPr>
      <w:rPr>
        <w:rFonts w:ascii="Courier New" w:hAnsi="Courier New"/>
      </w:rPr>
    </w:lvl>
    <w:lvl w:ilvl="8" w:tplc="E29AE788">
      <w:start w:val="1"/>
      <w:numFmt w:val="bullet"/>
      <w:lvlText w:val=""/>
      <w:lvlJc w:val="left"/>
      <w:pPr>
        <w:tabs>
          <w:tab w:val="num" w:pos="6480"/>
        </w:tabs>
        <w:ind w:left="6480" w:hanging="360"/>
      </w:pPr>
      <w:rPr>
        <w:rFonts w:ascii="Wingdings" w:hAnsi="Wingdings"/>
      </w:rPr>
    </w:lvl>
  </w:abstractNum>
  <w:abstractNum w:abstractNumId="317">
    <w:nsid w:val="0000013E"/>
    <w:multiLevelType w:val="hybridMultilevel"/>
    <w:tmpl w:val="0000013E"/>
    <w:lvl w:ilvl="0" w:tplc="02AE17C0">
      <w:start w:val="1"/>
      <w:numFmt w:val="bullet"/>
      <w:lvlText w:val=""/>
      <w:lvlJc w:val="left"/>
      <w:pPr>
        <w:tabs>
          <w:tab w:val="num" w:pos="720"/>
        </w:tabs>
        <w:ind w:left="720" w:hanging="360"/>
      </w:pPr>
      <w:rPr>
        <w:rFonts w:ascii="Symbol" w:hAnsi="Symbol"/>
      </w:rPr>
    </w:lvl>
    <w:lvl w:ilvl="1" w:tplc="91922136">
      <w:start w:val="1"/>
      <w:numFmt w:val="bullet"/>
      <w:lvlText w:val="o"/>
      <w:lvlJc w:val="left"/>
      <w:pPr>
        <w:tabs>
          <w:tab w:val="num" w:pos="1440"/>
        </w:tabs>
        <w:ind w:left="1440" w:hanging="360"/>
      </w:pPr>
      <w:rPr>
        <w:rFonts w:ascii="Courier New" w:hAnsi="Courier New"/>
      </w:rPr>
    </w:lvl>
    <w:lvl w:ilvl="2" w:tplc="5C9E7EB4">
      <w:start w:val="1"/>
      <w:numFmt w:val="bullet"/>
      <w:lvlText w:val=""/>
      <w:lvlJc w:val="left"/>
      <w:pPr>
        <w:tabs>
          <w:tab w:val="num" w:pos="2160"/>
        </w:tabs>
        <w:ind w:left="2160" w:hanging="360"/>
      </w:pPr>
      <w:rPr>
        <w:rFonts w:ascii="Wingdings" w:hAnsi="Wingdings"/>
      </w:rPr>
    </w:lvl>
    <w:lvl w:ilvl="3" w:tplc="3C20E584">
      <w:start w:val="1"/>
      <w:numFmt w:val="bullet"/>
      <w:lvlText w:val=""/>
      <w:lvlJc w:val="left"/>
      <w:pPr>
        <w:tabs>
          <w:tab w:val="num" w:pos="2880"/>
        </w:tabs>
        <w:ind w:left="2880" w:hanging="360"/>
      </w:pPr>
      <w:rPr>
        <w:rFonts w:ascii="Symbol" w:hAnsi="Symbol"/>
      </w:rPr>
    </w:lvl>
    <w:lvl w:ilvl="4" w:tplc="B3B00E12">
      <w:start w:val="1"/>
      <w:numFmt w:val="bullet"/>
      <w:lvlText w:val="o"/>
      <w:lvlJc w:val="left"/>
      <w:pPr>
        <w:tabs>
          <w:tab w:val="num" w:pos="3600"/>
        </w:tabs>
        <w:ind w:left="3600" w:hanging="360"/>
      </w:pPr>
      <w:rPr>
        <w:rFonts w:ascii="Courier New" w:hAnsi="Courier New"/>
      </w:rPr>
    </w:lvl>
    <w:lvl w:ilvl="5" w:tplc="494C7D50">
      <w:start w:val="1"/>
      <w:numFmt w:val="bullet"/>
      <w:lvlText w:val=""/>
      <w:lvlJc w:val="left"/>
      <w:pPr>
        <w:tabs>
          <w:tab w:val="num" w:pos="4320"/>
        </w:tabs>
        <w:ind w:left="4320" w:hanging="360"/>
      </w:pPr>
      <w:rPr>
        <w:rFonts w:ascii="Wingdings" w:hAnsi="Wingdings"/>
      </w:rPr>
    </w:lvl>
    <w:lvl w:ilvl="6" w:tplc="C2666682">
      <w:start w:val="1"/>
      <w:numFmt w:val="bullet"/>
      <w:lvlText w:val=""/>
      <w:lvlJc w:val="left"/>
      <w:pPr>
        <w:tabs>
          <w:tab w:val="num" w:pos="5040"/>
        </w:tabs>
        <w:ind w:left="5040" w:hanging="360"/>
      </w:pPr>
      <w:rPr>
        <w:rFonts w:ascii="Symbol" w:hAnsi="Symbol"/>
      </w:rPr>
    </w:lvl>
    <w:lvl w:ilvl="7" w:tplc="E63400AC">
      <w:start w:val="1"/>
      <w:numFmt w:val="bullet"/>
      <w:lvlText w:val="o"/>
      <w:lvlJc w:val="left"/>
      <w:pPr>
        <w:tabs>
          <w:tab w:val="num" w:pos="5760"/>
        </w:tabs>
        <w:ind w:left="5760" w:hanging="360"/>
      </w:pPr>
      <w:rPr>
        <w:rFonts w:ascii="Courier New" w:hAnsi="Courier New"/>
      </w:rPr>
    </w:lvl>
    <w:lvl w:ilvl="8" w:tplc="2CC036E4">
      <w:start w:val="1"/>
      <w:numFmt w:val="bullet"/>
      <w:lvlText w:val=""/>
      <w:lvlJc w:val="left"/>
      <w:pPr>
        <w:tabs>
          <w:tab w:val="num" w:pos="6480"/>
        </w:tabs>
        <w:ind w:left="6480" w:hanging="360"/>
      </w:pPr>
      <w:rPr>
        <w:rFonts w:ascii="Wingdings" w:hAnsi="Wingdings"/>
      </w:rPr>
    </w:lvl>
  </w:abstractNum>
  <w:abstractNum w:abstractNumId="318">
    <w:nsid w:val="0000013F"/>
    <w:multiLevelType w:val="hybridMultilevel"/>
    <w:tmpl w:val="0000013F"/>
    <w:lvl w:ilvl="0" w:tplc="815A02F4">
      <w:start w:val="1"/>
      <w:numFmt w:val="bullet"/>
      <w:lvlText w:val=""/>
      <w:lvlJc w:val="left"/>
      <w:pPr>
        <w:tabs>
          <w:tab w:val="num" w:pos="720"/>
        </w:tabs>
        <w:ind w:left="720" w:hanging="360"/>
      </w:pPr>
      <w:rPr>
        <w:rFonts w:ascii="Symbol" w:hAnsi="Symbol"/>
      </w:rPr>
    </w:lvl>
    <w:lvl w:ilvl="1" w:tplc="A34E89F0">
      <w:start w:val="1"/>
      <w:numFmt w:val="bullet"/>
      <w:lvlText w:val="o"/>
      <w:lvlJc w:val="left"/>
      <w:pPr>
        <w:tabs>
          <w:tab w:val="num" w:pos="1440"/>
        </w:tabs>
        <w:ind w:left="1440" w:hanging="360"/>
      </w:pPr>
      <w:rPr>
        <w:rFonts w:ascii="Courier New" w:hAnsi="Courier New"/>
      </w:rPr>
    </w:lvl>
    <w:lvl w:ilvl="2" w:tplc="2B5A650E">
      <w:start w:val="1"/>
      <w:numFmt w:val="bullet"/>
      <w:lvlText w:val=""/>
      <w:lvlJc w:val="left"/>
      <w:pPr>
        <w:tabs>
          <w:tab w:val="num" w:pos="2160"/>
        </w:tabs>
        <w:ind w:left="2160" w:hanging="360"/>
      </w:pPr>
      <w:rPr>
        <w:rFonts w:ascii="Wingdings" w:hAnsi="Wingdings"/>
      </w:rPr>
    </w:lvl>
    <w:lvl w:ilvl="3" w:tplc="274C0084">
      <w:start w:val="1"/>
      <w:numFmt w:val="bullet"/>
      <w:lvlText w:val=""/>
      <w:lvlJc w:val="left"/>
      <w:pPr>
        <w:tabs>
          <w:tab w:val="num" w:pos="2880"/>
        </w:tabs>
        <w:ind w:left="2880" w:hanging="360"/>
      </w:pPr>
      <w:rPr>
        <w:rFonts w:ascii="Symbol" w:hAnsi="Symbol"/>
      </w:rPr>
    </w:lvl>
    <w:lvl w:ilvl="4" w:tplc="329A8BF2">
      <w:start w:val="1"/>
      <w:numFmt w:val="bullet"/>
      <w:lvlText w:val="o"/>
      <w:lvlJc w:val="left"/>
      <w:pPr>
        <w:tabs>
          <w:tab w:val="num" w:pos="3600"/>
        </w:tabs>
        <w:ind w:left="3600" w:hanging="360"/>
      </w:pPr>
      <w:rPr>
        <w:rFonts w:ascii="Courier New" w:hAnsi="Courier New"/>
      </w:rPr>
    </w:lvl>
    <w:lvl w:ilvl="5" w:tplc="6E705B08">
      <w:start w:val="1"/>
      <w:numFmt w:val="bullet"/>
      <w:lvlText w:val=""/>
      <w:lvlJc w:val="left"/>
      <w:pPr>
        <w:tabs>
          <w:tab w:val="num" w:pos="4320"/>
        </w:tabs>
        <w:ind w:left="4320" w:hanging="360"/>
      </w:pPr>
      <w:rPr>
        <w:rFonts w:ascii="Wingdings" w:hAnsi="Wingdings"/>
      </w:rPr>
    </w:lvl>
    <w:lvl w:ilvl="6" w:tplc="CF0A4CCA">
      <w:start w:val="1"/>
      <w:numFmt w:val="bullet"/>
      <w:lvlText w:val=""/>
      <w:lvlJc w:val="left"/>
      <w:pPr>
        <w:tabs>
          <w:tab w:val="num" w:pos="5040"/>
        </w:tabs>
        <w:ind w:left="5040" w:hanging="360"/>
      </w:pPr>
      <w:rPr>
        <w:rFonts w:ascii="Symbol" w:hAnsi="Symbol"/>
      </w:rPr>
    </w:lvl>
    <w:lvl w:ilvl="7" w:tplc="6FA480FE">
      <w:start w:val="1"/>
      <w:numFmt w:val="bullet"/>
      <w:lvlText w:val="o"/>
      <w:lvlJc w:val="left"/>
      <w:pPr>
        <w:tabs>
          <w:tab w:val="num" w:pos="5760"/>
        </w:tabs>
        <w:ind w:left="5760" w:hanging="360"/>
      </w:pPr>
      <w:rPr>
        <w:rFonts w:ascii="Courier New" w:hAnsi="Courier New"/>
      </w:rPr>
    </w:lvl>
    <w:lvl w:ilvl="8" w:tplc="2DF20CCA">
      <w:start w:val="1"/>
      <w:numFmt w:val="bullet"/>
      <w:lvlText w:val=""/>
      <w:lvlJc w:val="left"/>
      <w:pPr>
        <w:tabs>
          <w:tab w:val="num" w:pos="6480"/>
        </w:tabs>
        <w:ind w:left="6480" w:hanging="360"/>
      </w:pPr>
      <w:rPr>
        <w:rFonts w:ascii="Wingdings" w:hAnsi="Wingdings"/>
      </w:rPr>
    </w:lvl>
  </w:abstractNum>
  <w:abstractNum w:abstractNumId="319">
    <w:nsid w:val="00000140"/>
    <w:multiLevelType w:val="hybridMultilevel"/>
    <w:tmpl w:val="00000140"/>
    <w:lvl w:ilvl="0" w:tplc="7A1E594A">
      <w:start w:val="1"/>
      <w:numFmt w:val="bullet"/>
      <w:lvlText w:val=""/>
      <w:lvlJc w:val="left"/>
      <w:pPr>
        <w:tabs>
          <w:tab w:val="num" w:pos="720"/>
        </w:tabs>
        <w:ind w:left="720" w:hanging="360"/>
      </w:pPr>
      <w:rPr>
        <w:rFonts w:ascii="Symbol" w:hAnsi="Symbol"/>
      </w:rPr>
    </w:lvl>
    <w:lvl w:ilvl="1" w:tplc="EAA0AAAC">
      <w:start w:val="1"/>
      <w:numFmt w:val="bullet"/>
      <w:lvlText w:val="o"/>
      <w:lvlJc w:val="left"/>
      <w:pPr>
        <w:tabs>
          <w:tab w:val="num" w:pos="1440"/>
        </w:tabs>
        <w:ind w:left="1440" w:hanging="360"/>
      </w:pPr>
      <w:rPr>
        <w:rFonts w:ascii="Courier New" w:hAnsi="Courier New"/>
      </w:rPr>
    </w:lvl>
    <w:lvl w:ilvl="2" w:tplc="F61C5B6E">
      <w:start w:val="1"/>
      <w:numFmt w:val="bullet"/>
      <w:lvlText w:val=""/>
      <w:lvlJc w:val="left"/>
      <w:pPr>
        <w:tabs>
          <w:tab w:val="num" w:pos="2160"/>
        </w:tabs>
        <w:ind w:left="2160" w:hanging="360"/>
      </w:pPr>
      <w:rPr>
        <w:rFonts w:ascii="Wingdings" w:hAnsi="Wingdings"/>
      </w:rPr>
    </w:lvl>
    <w:lvl w:ilvl="3" w:tplc="DC94CFB0">
      <w:start w:val="1"/>
      <w:numFmt w:val="bullet"/>
      <w:lvlText w:val=""/>
      <w:lvlJc w:val="left"/>
      <w:pPr>
        <w:tabs>
          <w:tab w:val="num" w:pos="2880"/>
        </w:tabs>
        <w:ind w:left="2880" w:hanging="360"/>
      </w:pPr>
      <w:rPr>
        <w:rFonts w:ascii="Symbol" w:hAnsi="Symbol"/>
      </w:rPr>
    </w:lvl>
    <w:lvl w:ilvl="4" w:tplc="2B62AC58">
      <w:start w:val="1"/>
      <w:numFmt w:val="bullet"/>
      <w:lvlText w:val="o"/>
      <w:lvlJc w:val="left"/>
      <w:pPr>
        <w:tabs>
          <w:tab w:val="num" w:pos="3600"/>
        </w:tabs>
        <w:ind w:left="3600" w:hanging="360"/>
      </w:pPr>
      <w:rPr>
        <w:rFonts w:ascii="Courier New" w:hAnsi="Courier New"/>
      </w:rPr>
    </w:lvl>
    <w:lvl w:ilvl="5" w:tplc="26807F2E">
      <w:start w:val="1"/>
      <w:numFmt w:val="bullet"/>
      <w:lvlText w:val=""/>
      <w:lvlJc w:val="left"/>
      <w:pPr>
        <w:tabs>
          <w:tab w:val="num" w:pos="4320"/>
        </w:tabs>
        <w:ind w:left="4320" w:hanging="360"/>
      </w:pPr>
      <w:rPr>
        <w:rFonts w:ascii="Wingdings" w:hAnsi="Wingdings"/>
      </w:rPr>
    </w:lvl>
    <w:lvl w:ilvl="6" w:tplc="6F766AF8">
      <w:start w:val="1"/>
      <w:numFmt w:val="bullet"/>
      <w:lvlText w:val=""/>
      <w:lvlJc w:val="left"/>
      <w:pPr>
        <w:tabs>
          <w:tab w:val="num" w:pos="5040"/>
        </w:tabs>
        <w:ind w:left="5040" w:hanging="360"/>
      </w:pPr>
      <w:rPr>
        <w:rFonts w:ascii="Symbol" w:hAnsi="Symbol"/>
      </w:rPr>
    </w:lvl>
    <w:lvl w:ilvl="7" w:tplc="4342D180">
      <w:start w:val="1"/>
      <w:numFmt w:val="bullet"/>
      <w:lvlText w:val="o"/>
      <w:lvlJc w:val="left"/>
      <w:pPr>
        <w:tabs>
          <w:tab w:val="num" w:pos="5760"/>
        </w:tabs>
        <w:ind w:left="5760" w:hanging="360"/>
      </w:pPr>
      <w:rPr>
        <w:rFonts w:ascii="Courier New" w:hAnsi="Courier New"/>
      </w:rPr>
    </w:lvl>
    <w:lvl w:ilvl="8" w:tplc="98CAE584">
      <w:start w:val="1"/>
      <w:numFmt w:val="bullet"/>
      <w:lvlText w:val=""/>
      <w:lvlJc w:val="left"/>
      <w:pPr>
        <w:tabs>
          <w:tab w:val="num" w:pos="6480"/>
        </w:tabs>
        <w:ind w:left="6480" w:hanging="360"/>
      </w:pPr>
      <w:rPr>
        <w:rFonts w:ascii="Wingdings" w:hAnsi="Wingdings"/>
      </w:rPr>
    </w:lvl>
  </w:abstractNum>
  <w:abstractNum w:abstractNumId="320">
    <w:nsid w:val="00000141"/>
    <w:multiLevelType w:val="hybridMultilevel"/>
    <w:tmpl w:val="00000141"/>
    <w:lvl w:ilvl="0" w:tplc="D1ECD442">
      <w:start w:val="1"/>
      <w:numFmt w:val="bullet"/>
      <w:lvlText w:val=""/>
      <w:lvlJc w:val="left"/>
      <w:pPr>
        <w:tabs>
          <w:tab w:val="num" w:pos="720"/>
        </w:tabs>
        <w:ind w:left="720" w:hanging="360"/>
      </w:pPr>
      <w:rPr>
        <w:rFonts w:ascii="Symbol" w:hAnsi="Symbol"/>
      </w:rPr>
    </w:lvl>
    <w:lvl w:ilvl="1" w:tplc="775CA7F2">
      <w:start w:val="1"/>
      <w:numFmt w:val="bullet"/>
      <w:lvlText w:val="o"/>
      <w:lvlJc w:val="left"/>
      <w:pPr>
        <w:tabs>
          <w:tab w:val="num" w:pos="1440"/>
        </w:tabs>
        <w:ind w:left="1440" w:hanging="360"/>
      </w:pPr>
      <w:rPr>
        <w:rFonts w:ascii="Courier New" w:hAnsi="Courier New"/>
      </w:rPr>
    </w:lvl>
    <w:lvl w:ilvl="2" w:tplc="798A3312">
      <w:start w:val="1"/>
      <w:numFmt w:val="bullet"/>
      <w:lvlText w:val=""/>
      <w:lvlJc w:val="left"/>
      <w:pPr>
        <w:tabs>
          <w:tab w:val="num" w:pos="2160"/>
        </w:tabs>
        <w:ind w:left="2160" w:hanging="360"/>
      </w:pPr>
      <w:rPr>
        <w:rFonts w:ascii="Wingdings" w:hAnsi="Wingdings"/>
      </w:rPr>
    </w:lvl>
    <w:lvl w:ilvl="3" w:tplc="9022F792">
      <w:start w:val="1"/>
      <w:numFmt w:val="bullet"/>
      <w:lvlText w:val=""/>
      <w:lvlJc w:val="left"/>
      <w:pPr>
        <w:tabs>
          <w:tab w:val="num" w:pos="2880"/>
        </w:tabs>
        <w:ind w:left="2880" w:hanging="360"/>
      </w:pPr>
      <w:rPr>
        <w:rFonts w:ascii="Symbol" w:hAnsi="Symbol"/>
      </w:rPr>
    </w:lvl>
    <w:lvl w:ilvl="4" w:tplc="374AA0E2">
      <w:start w:val="1"/>
      <w:numFmt w:val="bullet"/>
      <w:lvlText w:val="o"/>
      <w:lvlJc w:val="left"/>
      <w:pPr>
        <w:tabs>
          <w:tab w:val="num" w:pos="3600"/>
        </w:tabs>
        <w:ind w:left="3600" w:hanging="360"/>
      </w:pPr>
      <w:rPr>
        <w:rFonts w:ascii="Courier New" w:hAnsi="Courier New"/>
      </w:rPr>
    </w:lvl>
    <w:lvl w:ilvl="5" w:tplc="82F68644">
      <w:start w:val="1"/>
      <w:numFmt w:val="bullet"/>
      <w:lvlText w:val=""/>
      <w:lvlJc w:val="left"/>
      <w:pPr>
        <w:tabs>
          <w:tab w:val="num" w:pos="4320"/>
        </w:tabs>
        <w:ind w:left="4320" w:hanging="360"/>
      </w:pPr>
      <w:rPr>
        <w:rFonts w:ascii="Wingdings" w:hAnsi="Wingdings"/>
      </w:rPr>
    </w:lvl>
    <w:lvl w:ilvl="6" w:tplc="70F6277C">
      <w:start w:val="1"/>
      <w:numFmt w:val="bullet"/>
      <w:lvlText w:val=""/>
      <w:lvlJc w:val="left"/>
      <w:pPr>
        <w:tabs>
          <w:tab w:val="num" w:pos="5040"/>
        </w:tabs>
        <w:ind w:left="5040" w:hanging="360"/>
      </w:pPr>
      <w:rPr>
        <w:rFonts w:ascii="Symbol" w:hAnsi="Symbol"/>
      </w:rPr>
    </w:lvl>
    <w:lvl w:ilvl="7" w:tplc="3AFADB7E">
      <w:start w:val="1"/>
      <w:numFmt w:val="bullet"/>
      <w:lvlText w:val="o"/>
      <w:lvlJc w:val="left"/>
      <w:pPr>
        <w:tabs>
          <w:tab w:val="num" w:pos="5760"/>
        </w:tabs>
        <w:ind w:left="5760" w:hanging="360"/>
      </w:pPr>
      <w:rPr>
        <w:rFonts w:ascii="Courier New" w:hAnsi="Courier New"/>
      </w:rPr>
    </w:lvl>
    <w:lvl w:ilvl="8" w:tplc="F9721056">
      <w:start w:val="1"/>
      <w:numFmt w:val="bullet"/>
      <w:lvlText w:val=""/>
      <w:lvlJc w:val="left"/>
      <w:pPr>
        <w:tabs>
          <w:tab w:val="num" w:pos="6480"/>
        </w:tabs>
        <w:ind w:left="6480" w:hanging="360"/>
      </w:pPr>
      <w:rPr>
        <w:rFonts w:ascii="Wingdings" w:hAnsi="Wingdings"/>
      </w:rPr>
    </w:lvl>
  </w:abstractNum>
  <w:abstractNum w:abstractNumId="321">
    <w:nsid w:val="00000142"/>
    <w:multiLevelType w:val="hybridMultilevel"/>
    <w:tmpl w:val="00000142"/>
    <w:lvl w:ilvl="0" w:tplc="A6963108">
      <w:start w:val="1"/>
      <w:numFmt w:val="bullet"/>
      <w:lvlText w:val=""/>
      <w:lvlJc w:val="left"/>
      <w:pPr>
        <w:tabs>
          <w:tab w:val="num" w:pos="720"/>
        </w:tabs>
        <w:ind w:left="720" w:hanging="360"/>
      </w:pPr>
      <w:rPr>
        <w:rFonts w:ascii="Symbol" w:hAnsi="Symbol"/>
      </w:rPr>
    </w:lvl>
    <w:lvl w:ilvl="1" w:tplc="78A6F846">
      <w:start w:val="1"/>
      <w:numFmt w:val="bullet"/>
      <w:lvlText w:val="o"/>
      <w:lvlJc w:val="left"/>
      <w:pPr>
        <w:tabs>
          <w:tab w:val="num" w:pos="1440"/>
        </w:tabs>
        <w:ind w:left="1440" w:hanging="360"/>
      </w:pPr>
      <w:rPr>
        <w:rFonts w:ascii="Courier New" w:hAnsi="Courier New"/>
      </w:rPr>
    </w:lvl>
    <w:lvl w:ilvl="2" w:tplc="2870C8EC">
      <w:start w:val="1"/>
      <w:numFmt w:val="bullet"/>
      <w:lvlText w:val=""/>
      <w:lvlJc w:val="left"/>
      <w:pPr>
        <w:tabs>
          <w:tab w:val="num" w:pos="2160"/>
        </w:tabs>
        <w:ind w:left="2160" w:hanging="360"/>
      </w:pPr>
      <w:rPr>
        <w:rFonts w:ascii="Wingdings" w:hAnsi="Wingdings"/>
      </w:rPr>
    </w:lvl>
    <w:lvl w:ilvl="3" w:tplc="A290F13E">
      <w:start w:val="1"/>
      <w:numFmt w:val="bullet"/>
      <w:lvlText w:val=""/>
      <w:lvlJc w:val="left"/>
      <w:pPr>
        <w:tabs>
          <w:tab w:val="num" w:pos="2880"/>
        </w:tabs>
        <w:ind w:left="2880" w:hanging="360"/>
      </w:pPr>
      <w:rPr>
        <w:rFonts w:ascii="Symbol" w:hAnsi="Symbol"/>
      </w:rPr>
    </w:lvl>
    <w:lvl w:ilvl="4" w:tplc="8BFA9224">
      <w:start w:val="1"/>
      <w:numFmt w:val="bullet"/>
      <w:lvlText w:val="o"/>
      <w:lvlJc w:val="left"/>
      <w:pPr>
        <w:tabs>
          <w:tab w:val="num" w:pos="3600"/>
        </w:tabs>
        <w:ind w:left="3600" w:hanging="360"/>
      </w:pPr>
      <w:rPr>
        <w:rFonts w:ascii="Courier New" w:hAnsi="Courier New"/>
      </w:rPr>
    </w:lvl>
    <w:lvl w:ilvl="5" w:tplc="11DC9432">
      <w:start w:val="1"/>
      <w:numFmt w:val="bullet"/>
      <w:lvlText w:val=""/>
      <w:lvlJc w:val="left"/>
      <w:pPr>
        <w:tabs>
          <w:tab w:val="num" w:pos="4320"/>
        </w:tabs>
        <w:ind w:left="4320" w:hanging="360"/>
      </w:pPr>
      <w:rPr>
        <w:rFonts w:ascii="Wingdings" w:hAnsi="Wingdings"/>
      </w:rPr>
    </w:lvl>
    <w:lvl w:ilvl="6" w:tplc="CF045538">
      <w:start w:val="1"/>
      <w:numFmt w:val="bullet"/>
      <w:lvlText w:val=""/>
      <w:lvlJc w:val="left"/>
      <w:pPr>
        <w:tabs>
          <w:tab w:val="num" w:pos="5040"/>
        </w:tabs>
        <w:ind w:left="5040" w:hanging="360"/>
      </w:pPr>
      <w:rPr>
        <w:rFonts w:ascii="Symbol" w:hAnsi="Symbol"/>
      </w:rPr>
    </w:lvl>
    <w:lvl w:ilvl="7" w:tplc="D5ACE9B6">
      <w:start w:val="1"/>
      <w:numFmt w:val="bullet"/>
      <w:lvlText w:val="o"/>
      <w:lvlJc w:val="left"/>
      <w:pPr>
        <w:tabs>
          <w:tab w:val="num" w:pos="5760"/>
        </w:tabs>
        <w:ind w:left="5760" w:hanging="360"/>
      </w:pPr>
      <w:rPr>
        <w:rFonts w:ascii="Courier New" w:hAnsi="Courier New"/>
      </w:rPr>
    </w:lvl>
    <w:lvl w:ilvl="8" w:tplc="9954BE60">
      <w:start w:val="1"/>
      <w:numFmt w:val="bullet"/>
      <w:lvlText w:val=""/>
      <w:lvlJc w:val="left"/>
      <w:pPr>
        <w:tabs>
          <w:tab w:val="num" w:pos="6480"/>
        </w:tabs>
        <w:ind w:left="6480" w:hanging="360"/>
      </w:pPr>
      <w:rPr>
        <w:rFonts w:ascii="Wingdings" w:hAnsi="Wingdings"/>
      </w:rPr>
    </w:lvl>
  </w:abstractNum>
  <w:abstractNum w:abstractNumId="322">
    <w:nsid w:val="00000143"/>
    <w:multiLevelType w:val="hybridMultilevel"/>
    <w:tmpl w:val="00000143"/>
    <w:lvl w:ilvl="0" w:tplc="425C2512">
      <w:start w:val="1"/>
      <w:numFmt w:val="bullet"/>
      <w:lvlText w:val=""/>
      <w:lvlJc w:val="left"/>
      <w:pPr>
        <w:tabs>
          <w:tab w:val="num" w:pos="720"/>
        </w:tabs>
        <w:ind w:left="720" w:hanging="360"/>
      </w:pPr>
      <w:rPr>
        <w:rFonts w:ascii="Symbol" w:hAnsi="Symbol"/>
      </w:rPr>
    </w:lvl>
    <w:lvl w:ilvl="1" w:tplc="7DF47A64">
      <w:start w:val="1"/>
      <w:numFmt w:val="bullet"/>
      <w:lvlText w:val="o"/>
      <w:lvlJc w:val="left"/>
      <w:pPr>
        <w:tabs>
          <w:tab w:val="num" w:pos="1440"/>
        </w:tabs>
        <w:ind w:left="1440" w:hanging="360"/>
      </w:pPr>
      <w:rPr>
        <w:rFonts w:ascii="Courier New" w:hAnsi="Courier New"/>
      </w:rPr>
    </w:lvl>
    <w:lvl w:ilvl="2" w:tplc="AB58F662">
      <w:start w:val="1"/>
      <w:numFmt w:val="bullet"/>
      <w:lvlText w:val=""/>
      <w:lvlJc w:val="left"/>
      <w:pPr>
        <w:tabs>
          <w:tab w:val="num" w:pos="2160"/>
        </w:tabs>
        <w:ind w:left="2160" w:hanging="360"/>
      </w:pPr>
      <w:rPr>
        <w:rFonts w:ascii="Wingdings" w:hAnsi="Wingdings"/>
      </w:rPr>
    </w:lvl>
    <w:lvl w:ilvl="3" w:tplc="C0D421B0">
      <w:start w:val="1"/>
      <w:numFmt w:val="bullet"/>
      <w:lvlText w:val=""/>
      <w:lvlJc w:val="left"/>
      <w:pPr>
        <w:tabs>
          <w:tab w:val="num" w:pos="2880"/>
        </w:tabs>
        <w:ind w:left="2880" w:hanging="360"/>
      </w:pPr>
      <w:rPr>
        <w:rFonts w:ascii="Symbol" w:hAnsi="Symbol"/>
      </w:rPr>
    </w:lvl>
    <w:lvl w:ilvl="4" w:tplc="A7588904">
      <w:start w:val="1"/>
      <w:numFmt w:val="bullet"/>
      <w:lvlText w:val="o"/>
      <w:lvlJc w:val="left"/>
      <w:pPr>
        <w:tabs>
          <w:tab w:val="num" w:pos="3600"/>
        </w:tabs>
        <w:ind w:left="3600" w:hanging="360"/>
      </w:pPr>
      <w:rPr>
        <w:rFonts w:ascii="Courier New" w:hAnsi="Courier New"/>
      </w:rPr>
    </w:lvl>
    <w:lvl w:ilvl="5" w:tplc="C88C24B0">
      <w:start w:val="1"/>
      <w:numFmt w:val="bullet"/>
      <w:lvlText w:val=""/>
      <w:lvlJc w:val="left"/>
      <w:pPr>
        <w:tabs>
          <w:tab w:val="num" w:pos="4320"/>
        </w:tabs>
        <w:ind w:left="4320" w:hanging="360"/>
      </w:pPr>
      <w:rPr>
        <w:rFonts w:ascii="Wingdings" w:hAnsi="Wingdings"/>
      </w:rPr>
    </w:lvl>
    <w:lvl w:ilvl="6" w:tplc="E64A5C3C">
      <w:start w:val="1"/>
      <w:numFmt w:val="bullet"/>
      <w:lvlText w:val=""/>
      <w:lvlJc w:val="left"/>
      <w:pPr>
        <w:tabs>
          <w:tab w:val="num" w:pos="5040"/>
        </w:tabs>
        <w:ind w:left="5040" w:hanging="360"/>
      </w:pPr>
      <w:rPr>
        <w:rFonts w:ascii="Symbol" w:hAnsi="Symbol"/>
      </w:rPr>
    </w:lvl>
    <w:lvl w:ilvl="7" w:tplc="E91C74D0">
      <w:start w:val="1"/>
      <w:numFmt w:val="bullet"/>
      <w:lvlText w:val="o"/>
      <w:lvlJc w:val="left"/>
      <w:pPr>
        <w:tabs>
          <w:tab w:val="num" w:pos="5760"/>
        </w:tabs>
        <w:ind w:left="5760" w:hanging="360"/>
      </w:pPr>
      <w:rPr>
        <w:rFonts w:ascii="Courier New" w:hAnsi="Courier New"/>
      </w:rPr>
    </w:lvl>
    <w:lvl w:ilvl="8" w:tplc="BDC82CE0">
      <w:start w:val="1"/>
      <w:numFmt w:val="bullet"/>
      <w:lvlText w:val=""/>
      <w:lvlJc w:val="left"/>
      <w:pPr>
        <w:tabs>
          <w:tab w:val="num" w:pos="6480"/>
        </w:tabs>
        <w:ind w:left="6480" w:hanging="360"/>
      </w:pPr>
      <w:rPr>
        <w:rFonts w:ascii="Wingdings" w:hAnsi="Wingdings"/>
      </w:rPr>
    </w:lvl>
  </w:abstractNum>
  <w:abstractNum w:abstractNumId="323">
    <w:nsid w:val="00000144"/>
    <w:multiLevelType w:val="hybridMultilevel"/>
    <w:tmpl w:val="00000144"/>
    <w:lvl w:ilvl="0" w:tplc="431ABBA4">
      <w:start w:val="1"/>
      <w:numFmt w:val="bullet"/>
      <w:lvlText w:val=""/>
      <w:lvlJc w:val="left"/>
      <w:pPr>
        <w:tabs>
          <w:tab w:val="num" w:pos="720"/>
        </w:tabs>
        <w:ind w:left="720" w:hanging="360"/>
      </w:pPr>
      <w:rPr>
        <w:rFonts w:ascii="Symbol" w:hAnsi="Symbol"/>
      </w:rPr>
    </w:lvl>
    <w:lvl w:ilvl="1" w:tplc="1AE068C8">
      <w:start w:val="1"/>
      <w:numFmt w:val="bullet"/>
      <w:lvlText w:val="o"/>
      <w:lvlJc w:val="left"/>
      <w:pPr>
        <w:tabs>
          <w:tab w:val="num" w:pos="1440"/>
        </w:tabs>
        <w:ind w:left="1440" w:hanging="360"/>
      </w:pPr>
      <w:rPr>
        <w:rFonts w:ascii="Courier New" w:hAnsi="Courier New"/>
      </w:rPr>
    </w:lvl>
    <w:lvl w:ilvl="2" w:tplc="57B07684">
      <w:start w:val="1"/>
      <w:numFmt w:val="bullet"/>
      <w:lvlText w:val=""/>
      <w:lvlJc w:val="left"/>
      <w:pPr>
        <w:tabs>
          <w:tab w:val="num" w:pos="2160"/>
        </w:tabs>
        <w:ind w:left="2160" w:hanging="360"/>
      </w:pPr>
      <w:rPr>
        <w:rFonts w:ascii="Wingdings" w:hAnsi="Wingdings"/>
      </w:rPr>
    </w:lvl>
    <w:lvl w:ilvl="3" w:tplc="3270508C">
      <w:start w:val="1"/>
      <w:numFmt w:val="bullet"/>
      <w:lvlText w:val=""/>
      <w:lvlJc w:val="left"/>
      <w:pPr>
        <w:tabs>
          <w:tab w:val="num" w:pos="2880"/>
        </w:tabs>
        <w:ind w:left="2880" w:hanging="360"/>
      </w:pPr>
      <w:rPr>
        <w:rFonts w:ascii="Symbol" w:hAnsi="Symbol"/>
      </w:rPr>
    </w:lvl>
    <w:lvl w:ilvl="4" w:tplc="71ECDDEA">
      <w:start w:val="1"/>
      <w:numFmt w:val="bullet"/>
      <w:lvlText w:val="o"/>
      <w:lvlJc w:val="left"/>
      <w:pPr>
        <w:tabs>
          <w:tab w:val="num" w:pos="3600"/>
        </w:tabs>
        <w:ind w:left="3600" w:hanging="360"/>
      </w:pPr>
      <w:rPr>
        <w:rFonts w:ascii="Courier New" w:hAnsi="Courier New"/>
      </w:rPr>
    </w:lvl>
    <w:lvl w:ilvl="5" w:tplc="FD822F92">
      <w:start w:val="1"/>
      <w:numFmt w:val="bullet"/>
      <w:lvlText w:val=""/>
      <w:lvlJc w:val="left"/>
      <w:pPr>
        <w:tabs>
          <w:tab w:val="num" w:pos="4320"/>
        </w:tabs>
        <w:ind w:left="4320" w:hanging="360"/>
      </w:pPr>
      <w:rPr>
        <w:rFonts w:ascii="Wingdings" w:hAnsi="Wingdings"/>
      </w:rPr>
    </w:lvl>
    <w:lvl w:ilvl="6" w:tplc="6EAE6FDA">
      <w:start w:val="1"/>
      <w:numFmt w:val="bullet"/>
      <w:lvlText w:val=""/>
      <w:lvlJc w:val="left"/>
      <w:pPr>
        <w:tabs>
          <w:tab w:val="num" w:pos="5040"/>
        </w:tabs>
        <w:ind w:left="5040" w:hanging="360"/>
      </w:pPr>
      <w:rPr>
        <w:rFonts w:ascii="Symbol" w:hAnsi="Symbol"/>
      </w:rPr>
    </w:lvl>
    <w:lvl w:ilvl="7" w:tplc="89C03098">
      <w:start w:val="1"/>
      <w:numFmt w:val="bullet"/>
      <w:lvlText w:val="o"/>
      <w:lvlJc w:val="left"/>
      <w:pPr>
        <w:tabs>
          <w:tab w:val="num" w:pos="5760"/>
        </w:tabs>
        <w:ind w:left="5760" w:hanging="360"/>
      </w:pPr>
      <w:rPr>
        <w:rFonts w:ascii="Courier New" w:hAnsi="Courier New"/>
      </w:rPr>
    </w:lvl>
    <w:lvl w:ilvl="8" w:tplc="A022A2E8">
      <w:start w:val="1"/>
      <w:numFmt w:val="bullet"/>
      <w:lvlText w:val=""/>
      <w:lvlJc w:val="left"/>
      <w:pPr>
        <w:tabs>
          <w:tab w:val="num" w:pos="6480"/>
        </w:tabs>
        <w:ind w:left="6480" w:hanging="360"/>
      </w:pPr>
      <w:rPr>
        <w:rFonts w:ascii="Wingdings" w:hAnsi="Wingdings"/>
      </w:rPr>
    </w:lvl>
  </w:abstractNum>
  <w:abstractNum w:abstractNumId="324">
    <w:nsid w:val="00000145"/>
    <w:multiLevelType w:val="hybridMultilevel"/>
    <w:tmpl w:val="00000145"/>
    <w:lvl w:ilvl="0" w:tplc="A0C05FC8">
      <w:start w:val="1"/>
      <w:numFmt w:val="bullet"/>
      <w:lvlText w:val=""/>
      <w:lvlJc w:val="left"/>
      <w:pPr>
        <w:tabs>
          <w:tab w:val="num" w:pos="720"/>
        </w:tabs>
        <w:ind w:left="720" w:hanging="360"/>
      </w:pPr>
      <w:rPr>
        <w:rFonts w:ascii="Symbol" w:hAnsi="Symbol"/>
      </w:rPr>
    </w:lvl>
    <w:lvl w:ilvl="1" w:tplc="06A8B1A2">
      <w:start w:val="1"/>
      <w:numFmt w:val="bullet"/>
      <w:lvlText w:val="o"/>
      <w:lvlJc w:val="left"/>
      <w:pPr>
        <w:tabs>
          <w:tab w:val="num" w:pos="1440"/>
        </w:tabs>
        <w:ind w:left="1440" w:hanging="360"/>
      </w:pPr>
      <w:rPr>
        <w:rFonts w:ascii="Courier New" w:hAnsi="Courier New"/>
      </w:rPr>
    </w:lvl>
    <w:lvl w:ilvl="2" w:tplc="32B6FBCE">
      <w:start w:val="1"/>
      <w:numFmt w:val="bullet"/>
      <w:lvlText w:val=""/>
      <w:lvlJc w:val="left"/>
      <w:pPr>
        <w:tabs>
          <w:tab w:val="num" w:pos="2160"/>
        </w:tabs>
        <w:ind w:left="2160" w:hanging="360"/>
      </w:pPr>
      <w:rPr>
        <w:rFonts w:ascii="Wingdings" w:hAnsi="Wingdings"/>
      </w:rPr>
    </w:lvl>
    <w:lvl w:ilvl="3" w:tplc="B96605FE">
      <w:start w:val="1"/>
      <w:numFmt w:val="bullet"/>
      <w:lvlText w:val=""/>
      <w:lvlJc w:val="left"/>
      <w:pPr>
        <w:tabs>
          <w:tab w:val="num" w:pos="2880"/>
        </w:tabs>
        <w:ind w:left="2880" w:hanging="360"/>
      </w:pPr>
      <w:rPr>
        <w:rFonts w:ascii="Symbol" w:hAnsi="Symbol"/>
      </w:rPr>
    </w:lvl>
    <w:lvl w:ilvl="4" w:tplc="5EEAC95C">
      <w:start w:val="1"/>
      <w:numFmt w:val="bullet"/>
      <w:lvlText w:val="o"/>
      <w:lvlJc w:val="left"/>
      <w:pPr>
        <w:tabs>
          <w:tab w:val="num" w:pos="3600"/>
        </w:tabs>
        <w:ind w:left="3600" w:hanging="360"/>
      </w:pPr>
      <w:rPr>
        <w:rFonts w:ascii="Courier New" w:hAnsi="Courier New"/>
      </w:rPr>
    </w:lvl>
    <w:lvl w:ilvl="5" w:tplc="6262BC32">
      <w:start w:val="1"/>
      <w:numFmt w:val="bullet"/>
      <w:lvlText w:val=""/>
      <w:lvlJc w:val="left"/>
      <w:pPr>
        <w:tabs>
          <w:tab w:val="num" w:pos="4320"/>
        </w:tabs>
        <w:ind w:left="4320" w:hanging="360"/>
      </w:pPr>
      <w:rPr>
        <w:rFonts w:ascii="Wingdings" w:hAnsi="Wingdings"/>
      </w:rPr>
    </w:lvl>
    <w:lvl w:ilvl="6" w:tplc="580C3E14">
      <w:start w:val="1"/>
      <w:numFmt w:val="bullet"/>
      <w:lvlText w:val=""/>
      <w:lvlJc w:val="left"/>
      <w:pPr>
        <w:tabs>
          <w:tab w:val="num" w:pos="5040"/>
        </w:tabs>
        <w:ind w:left="5040" w:hanging="360"/>
      </w:pPr>
      <w:rPr>
        <w:rFonts w:ascii="Symbol" w:hAnsi="Symbol"/>
      </w:rPr>
    </w:lvl>
    <w:lvl w:ilvl="7" w:tplc="E632B802">
      <w:start w:val="1"/>
      <w:numFmt w:val="bullet"/>
      <w:lvlText w:val="o"/>
      <w:lvlJc w:val="left"/>
      <w:pPr>
        <w:tabs>
          <w:tab w:val="num" w:pos="5760"/>
        </w:tabs>
        <w:ind w:left="5760" w:hanging="360"/>
      </w:pPr>
      <w:rPr>
        <w:rFonts w:ascii="Courier New" w:hAnsi="Courier New"/>
      </w:rPr>
    </w:lvl>
    <w:lvl w:ilvl="8" w:tplc="D2548F6C">
      <w:start w:val="1"/>
      <w:numFmt w:val="bullet"/>
      <w:lvlText w:val=""/>
      <w:lvlJc w:val="left"/>
      <w:pPr>
        <w:tabs>
          <w:tab w:val="num" w:pos="6480"/>
        </w:tabs>
        <w:ind w:left="6480" w:hanging="360"/>
      </w:pPr>
      <w:rPr>
        <w:rFonts w:ascii="Wingdings" w:hAnsi="Wingdings"/>
      </w:rPr>
    </w:lvl>
  </w:abstractNum>
  <w:abstractNum w:abstractNumId="325">
    <w:nsid w:val="00000146"/>
    <w:multiLevelType w:val="hybridMultilevel"/>
    <w:tmpl w:val="00000146"/>
    <w:lvl w:ilvl="0" w:tplc="AB4857BE">
      <w:start w:val="1"/>
      <w:numFmt w:val="bullet"/>
      <w:lvlText w:val=""/>
      <w:lvlJc w:val="left"/>
      <w:pPr>
        <w:tabs>
          <w:tab w:val="num" w:pos="720"/>
        </w:tabs>
        <w:ind w:left="720" w:hanging="360"/>
      </w:pPr>
      <w:rPr>
        <w:rFonts w:ascii="Symbol" w:hAnsi="Symbol"/>
      </w:rPr>
    </w:lvl>
    <w:lvl w:ilvl="1" w:tplc="7A684A6C">
      <w:start w:val="1"/>
      <w:numFmt w:val="bullet"/>
      <w:lvlText w:val="o"/>
      <w:lvlJc w:val="left"/>
      <w:pPr>
        <w:tabs>
          <w:tab w:val="num" w:pos="1440"/>
        </w:tabs>
        <w:ind w:left="1440" w:hanging="360"/>
      </w:pPr>
      <w:rPr>
        <w:rFonts w:ascii="Courier New" w:hAnsi="Courier New"/>
      </w:rPr>
    </w:lvl>
    <w:lvl w:ilvl="2" w:tplc="743447D6">
      <w:start w:val="1"/>
      <w:numFmt w:val="bullet"/>
      <w:lvlText w:val=""/>
      <w:lvlJc w:val="left"/>
      <w:pPr>
        <w:tabs>
          <w:tab w:val="num" w:pos="2160"/>
        </w:tabs>
        <w:ind w:left="2160" w:hanging="360"/>
      </w:pPr>
      <w:rPr>
        <w:rFonts w:ascii="Wingdings" w:hAnsi="Wingdings"/>
      </w:rPr>
    </w:lvl>
    <w:lvl w:ilvl="3" w:tplc="5134A920">
      <w:start w:val="1"/>
      <w:numFmt w:val="bullet"/>
      <w:lvlText w:val=""/>
      <w:lvlJc w:val="left"/>
      <w:pPr>
        <w:tabs>
          <w:tab w:val="num" w:pos="2880"/>
        </w:tabs>
        <w:ind w:left="2880" w:hanging="360"/>
      </w:pPr>
      <w:rPr>
        <w:rFonts w:ascii="Symbol" w:hAnsi="Symbol"/>
      </w:rPr>
    </w:lvl>
    <w:lvl w:ilvl="4" w:tplc="DACA090A">
      <w:start w:val="1"/>
      <w:numFmt w:val="bullet"/>
      <w:lvlText w:val="o"/>
      <w:lvlJc w:val="left"/>
      <w:pPr>
        <w:tabs>
          <w:tab w:val="num" w:pos="3600"/>
        </w:tabs>
        <w:ind w:left="3600" w:hanging="360"/>
      </w:pPr>
      <w:rPr>
        <w:rFonts w:ascii="Courier New" w:hAnsi="Courier New"/>
      </w:rPr>
    </w:lvl>
    <w:lvl w:ilvl="5" w:tplc="FDF0912E">
      <w:start w:val="1"/>
      <w:numFmt w:val="bullet"/>
      <w:lvlText w:val=""/>
      <w:lvlJc w:val="left"/>
      <w:pPr>
        <w:tabs>
          <w:tab w:val="num" w:pos="4320"/>
        </w:tabs>
        <w:ind w:left="4320" w:hanging="360"/>
      </w:pPr>
      <w:rPr>
        <w:rFonts w:ascii="Wingdings" w:hAnsi="Wingdings"/>
      </w:rPr>
    </w:lvl>
    <w:lvl w:ilvl="6" w:tplc="FCC25278">
      <w:start w:val="1"/>
      <w:numFmt w:val="bullet"/>
      <w:lvlText w:val=""/>
      <w:lvlJc w:val="left"/>
      <w:pPr>
        <w:tabs>
          <w:tab w:val="num" w:pos="5040"/>
        </w:tabs>
        <w:ind w:left="5040" w:hanging="360"/>
      </w:pPr>
      <w:rPr>
        <w:rFonts w:ascii="Symbol" w:hAnsi="Symbol"/>
      </w:rPr>
    </w:lvl>
    <w:lvl w:ilvl="7" w:tplc="32369088">
      <w:start w:val="1"/>
      <w:numFmt w:val="bullet"/>
      <w:lvlText w:val="o"/>
      <w:lvlJc w:val="left"/>
      <w:pPr>
        <w:tabs>
          <w:tab w:val="num" w:pos="5760"/>
        </w:tabs>
        <w:ind w:left="5760" w:hanging="360"/>
      </w:pPr>
      <w:rPr>
        <w:rFonts w:ascii="Courier New" w:hAnsi="Courier New"/>
      </w:rPr>
    </w:lvl>
    <w:lvl w:ilvl="8" w:tplc="5F20E75E">
      <w:start w:val="1"/>
      <w:numFmt w:val="bullet"/>
      <w:lvlText w:val=""/>
      <w:lvlJc w:val="left"/>
      <w:pPr>
        <w:tabs>
          <w:tab w:val="num" w:pos="6480"/>
        </w:tabs>
        <w:ind w:left="6480" w:hanging="360"/>
      </w:pPr>
      <w:rPr>
        <w:rFonts w:ascii="Wingdings" w:hAnsi="Wingdings"/>
      </w:rPr>
    </w:lvl>
  </w:abstractNum>
  <w:abstractNum w:abstractNumId="326">
    <w:nsid w:val="00000147"/>
    <w:multiLevelType w:val="hybridMultilevel"/>
    <w:tmpl w:val="00000147"/>
    <w:lvl w:ilvl="0" w:tplc="45367488">
      <w:start w:val="1"/>
      <w:numFmt w:val="bullet"/>
      <w:lvlText w:val=""/>
      <w:lvlJc w:val="left"/>
      <w:pPr>
        <w:tabs>
          <w:tab w:val="num" w:pos="720"/>
        </w:tabs>
        <w:ind w:left="720" w:hanging="360"/>
      </w:pPr>
      <w:rPr>
        <w:rFonts w:ascii="Symbol" w:hAnsi="Symbol"/>
      </w:rPr>
    </w:lvl>
    <w:lvl w:ilvl="1" w:tplc="162626B8">
      <w:start w:val="1"/>
      <w:numFmt w:val="bullet"/>
      <w:lvlText w:val="o"/>
      <w:lvlJc w:val="left"/>
      <w:pPr>
        <w:tabs>
          <w:tab w:val="num" w:pos="1440"/>
        </w:tabs>
        <w:ind w:left="1440" w:hanging="360"/>
      </w:pPr>
      <w:rPr>
        <w:rFonts w:ascii="Courier New" w:hAnsi="Courier New"/>
      </w:rPr>
    </w:lvl>
    <w:lvl w:ilvl="2" w:tplc="E620DA7A">
      <w:start w:val="1"/>
      <w:numFmt w:val="bullet"/>
      <w:lvlText w:val=""/>
      <w:lvlJc w:val="left"/>
      <w:pPr>
        <w:tabs>
          <w:tab w:val="num" w:pos="2160"/>
        </w:tabs>
        <w:ind w:left="2160" w:hanging="360"/>
      </w:pPr>
      <w:rPr>
        <w:rFonts w:ascii="Wingdings" w:hAnsi="Wingdings"/>
      </w:rPr>
    </w:lvl>
    <w:lvl w:ilvl="3" w:tplc="2AB0EE3E">
      <w:start w:val="1"/>
      <w:numFmt w:val="bullet"/>
      <w:lvlText w:val=""/>
      <w:lvlJc w:val="left"/>
      <w:pPr>
        <w:tabs>
          <w:tab w:val="num" w:pos="2880"/>
        </w:tabs>
        <w:ind w:left="2880" w:hanging="360"/>
      </w:pPr>
      <w:rPr>
        <w:rFonts w:ascii="Symbol" w:hAnsi="Symbol"/>
      </w:rPr>
    </w:lvl>
    <w:lvl w:ilvl="4" w:tplc="6C88F4A0">
      <w:start w:val="1"/>
      <w:numFmt w:val="bullet"/>
      <w:lvlText w:val="o"/>
      <w:lvlJc w:val="left"/>
      <w:pPr>
        <w:tabs>
          <w:tab w:val="num" w:pos="3600"/>
        </w:tabs>
        <w:ind w:left="3600" w:hanging="360"/>
      </w:pPr>
      <w:rPr>
        <w:rFonts w:ascii="Courier New" w:hAnsi="Courier New"/>
      </w:rPr>
    </w:lvl>
    <w:lvl w:ilvl="5" w:tplc="48F2EE30">
      <w:start w:val="1"/>
      <w:numFmt w:val="bullet"/>
      <w:lvlText w:val=""/>
      <w:lvlJc w:val="left"/>
      <w:pPr>
        <w:tabs>
          <w:tab w:val="num" w:pos="4320"/>
        </w:tabs>
        <w:ind w:left="4320" w:hanging="360"/>
      </w:pPr>
      <w:rPr>
        <w:rFonts w:ascii="Wingdings" w:hAnsi="Wingdings"/>
      </w:rPr>
    </w:lvl>
    <w:lvl w:ilvl="6" w:tplc="5C7C9B16">
      <w:start w:val="1"/>
      <w:numFmt w:val="bullet"/>
      <w:lvlText w:val=""/>
      <w:lvlJc w:val="left"/>
      <w:pPr>
        <w:tabs>
          <w:tab w:val="num" w:pos="5040"/>
        </w:tabs>
        <w:ind w:left="5040" w:hanging="360"/>
      </w:pPr>
      <w:rPr>
        <w:rFonts w:ascii="Symbol" w:hAnsi="Symbol"/>
      </w:rPr>
    </w:lvl>
    <w:lvl w:ilvl="7" w:tplc="343C60D0">
      <w:start w:val="1"/>
      <w:numFmt w:val="bullet"/>
      <w:lvlText w:val="o"/>
      <w:lvlJc w:val="left"/>
      <w:pPr>
        <w:tabs>
          <w:tab w:val="num" w:pos="5760"/>
        </w:tabs>
        <w:ind w:left="5760" w:hanging="360"/>
      </w:pPr>
      <w:rPr>
        <w:rFonts w:ascii="Courier New" w:hAnsi="Courier New"/>
      </w:rPr>
    </w:lvl>
    <w:lvl w:ilvl="8" w:tplc="9F062FB4">
      <w:start w:val="1"/>
      <w:numFmt w:val="bullet"/>
      <w:lvlText w:val=""/>
      <w:lvlJc w:val="left"/>
      <w:pPr>
        <w:tabs>
          <w:tab w:val="num" w:pos="6480"/>
        </w:tabs>
        <w:ind w:left="6480" w:hanging="360"/>
      </w:pPr>
      <w:rPr>
        <w:rFonts w:ascii="Wingdings" w:hAnsi="Wingdings"/>
      </w:rPr>
    </w:lvl>
  </w:abstractNum>
  <w:abstractNum w:abstractNumId="327">
    <w:nsid w:val="00000148"/>
    <w:multiLevelType w:val="hybridMultilevel"/>
    <w:tmpl w:val="00000148"/>
    <w:lvl w:ilvl="0" w:tplc="2682B23A">
      <w:start w:val="1"/>
      <w:numFmt w:val="bullet"/>
      <w:lvlText w:val=""/>
      <w:lvlJc w:val="left"/>
      <w:pPr>
        <w:tabs>
          <w:tab w:val="num" w:pos="720"/>
        </w:tabs>
        <w:ind w:left="720" w:hanging="360"/>
      </w:pPr>
      <w:rPr>
        <w:rFonts w:ascii="Symbol" w:hAnsi="Symbol"/>
      </w:rPr>
    </w:lvl>
    <w:lvl w:ilvl="1" w:tplc="F872F794">
      <w:start w:val="1"/>
      <w:numFmt w:val="bullet"/>
      <w:lvlText w:val="o"/>
      <w:lvlJc w:val="left"/>
      <w:pPr>
        <w:tabs>
          <w:tab w:val="num" w:pos="1440"/>
        </w:tabs>
        <w:ind w:left="1440" w:hanging="360"/>
      </w:pPr>
      <w:rPr>
        <w:rFonts w:ascii="Courier New" w:hAnsi="Courier New"/>
      </w:rPr>
    </w:lvl>
    <w:lvl w:ilvl="2" w:tplc="90047FCC">
      <w:start w:val="1"/>
      <w:numFmt w:val="bullet"/>
      <w:lvlText w:val=""/>
      <w:lvlJc w:val="left"/>
      <w:pPr>
        <w:tabs>
          <w:tab w:val="num" w:pos="2160"/>
        </w:tabs>
        <w:ind w:left="2160" w:hanging="360"/>
      </w:pPr>
      <w:rPr>
        <w:rFonts w:ascii="Wingdings" w:hAnsi="Wingdings"/>
      </w:rPr>
    </w:lvl>
    <w:lvl w:ilvl="3" w:tplc="19DA0B92">
      <w:start w:val="1"/>
      <w:numFmt w:val="bullet"/>
      <w:lvlText w:val=""/>
      <w:lvlJc w:val="left"/>
      <w:pPr>
        <w:tabs>
          <w:tab w:val="num" w:pos="2880"/>
        </w:tabs>
        <w:ind w:left="2880" w:hanging="360"/>
      </w:pPr>
      <w:rPr>
        <w:rFonts w:ascii="Symbol" w:hAnsi="Symbol"/>
      </w:rPr>
    </w:lvl>
    <w:lvl w:ilvl="4" w:tplc="54D4E42C">
      <w:start w:val="1"/>
      <w:numFmt w:val="bullet"/>
      <w:lvlText w:val="o"/>
      <w:lvlJc w:val="left"/>
      <w:pPr>
        <w:tabs>
          <w:tab w:val="num" w:pos="3600"/>
        </w:tabs>
        <w:ind w:left="3600" w:hanging="360"/>
      </w:pPr>
      <w:rPr>
        <w:rFonts w:ascii="Courier New" w:hAnsi="Courier New"/>
      </w:rPr>
    </w:lvl>
    <w:lvl w:ilvl="5" w:tplc="1B26FB2E">
      <w:start w:val="1"/>
      <w:numFmt w:val="bullet"/>
      <w:lvlText w:val=""/>
      <w:lvlJc w:val="left"/>
      <w:pPr>
        <w:tabs>
          <w:tab w:val="num" w:pos="4320"/>
        </w:tabs>
        <w:ind w:left="4320" w:hanging="360"/>
      </w:pPr>
      <w:rPr>
        <w:rFonts w:ascii="Wingdings" w:hAnsi="Wingdings"/>
      </w:rPr>
    </w:lvl>
    <w:lvl w:ilvl="6" w:tplc="B7665442">
      <w:start w:val="1"/>
      <w:numFmt w:val="bullet"/>
      <w:lvlText w:val=""/>
      <w:lvlJc w:val="left"/>
      <w:pPr>
        <w:tabs>
          <w:tab w:val="num" w:pos="5040"/>
        </w:tabs>
        <w:ind w:left="5040" w:hanging="360"/>
      </w:pPr>
      <w:rPr>
        <w:rFonts w:ascii="Symbol" w:hAnsi="Symbol"/>
      </w:rPr>
    </w:lvl>
    <w:lvl w:ilvl="7" w:tplc="F83A801E">
      <w:start w:val="1"/>
      <w:numFmt w:val="bullet"/>
      <w:lvlText w:val="o"/>
      <w:lvlJc w:val="left"/>
      <w:pPr>
        <w:tabs>
          <w:tab w:val="num" w:pos="5760"/>
        </w:tabs>
        <w:ind w:left="5760" w:hanging="360"/>
      </w:pPr>
      <w:rPr>
        <w:rFonts w:ascii="Courier New" w:hAnsi="Courier New"/>
      </w:rPr>
    </w:lvl>
    <w:lvl w:ilvl="8" w:tplc="87A2D0F2">
      <w:start w:val="1"/>
      <w:numFmt w:val="bullet"/>
      <w:lvlText w:val=""/>
      <w:lvlJc w:val="left"/>
      <w:pPr>
        <w:tabs>
          <w:tab w:val="num" w:pos="6480"/>
        </w:tabs>
        <w:ind w:left="6480" w:hanging="360"/>
      </w:pPr>
      <w:rPr>
        <w:rFonts w:ascii="Wingdings" w:hAnsi="Wingdings"/>
      </w:rPr>
    </w:lvl>
  </w:abstractNum>
  <w:abstractNum w:abstractNumId="328">
    <w:nsid w:val="00000149"/>
    <w:multiLevelType w:val="hybridMultilevel"/>
    <w:tmpl w:val="00000149"/>
    <w:lvl w:ilvl="0" w:tplc="5A0E67FC">
      <w:start w:val="1"/>
      <w:numFmt w:val="bullet"/>
      <w:lvlText w:val=""/>
      <w:lvlJc w:val="left"/>
      <w:pPr>
        <w:tabs>
          <w:tab w:val="num" w:pos="720"/>
        </w:tabs>
        <w:ind w:left="720" w:hanging="360"/>
      </w:pPr>
      <w:rPr>
        <w:rFonts w:ascii="Symbol" w:hAnsi="Symbol"/>
      </w:rPr>
    </w:lvl>
    <w:lvl w:ilvl="1" w:tplc="984C2C34">
      <w:start w:val="1"/>
      <w:numFmt w:val="bullet"/>
      <w:lvlText w:val="o"/>
      <w:lvlJc w:val="left"/>
      <w:pPr>
        <w:tabs>
          <w:tab w:val="num" w:pos="1440"/>
        </w:tabs>
        <w:ind w:left="1440" w:hanging="360"/>
      </w:pPr>
      <w:rPr>
        <w:rFonts w:ascii="Courier New" w:hAnsi="Courier New"/>
      </w:rPr>
    </w:lvl>
    <w:lvl w:ilvl="2" w:tplc="250CA404">
      <w:start w:val="1"/>
      <w:numFmt w:val="bullet"/>
      <w:lvlText w:val=""/>
      <w:lvlJc w:val="left"/>
      <w:pPr>
        <w:tabs>
          <w:tab w:val="num" w:pos="2160"/>
        </w:tabs>
        <w:ind w:left="2160" w:hanging="360"/>
      </w:pPr>
      <w:rPr>
        <w:rFonts w:ascii="Wingdings" w:hAnsi="Wingdings"/>
      </w:rPr>
    </w:lvl>
    <w:lvl w:ilvl="3" w:tplc="DDB892BA">
      <w:start w:val="1"/>
      <w:numFmt w:val="bullet"/>
      <w:lvlText w:val=""/>
      <w:lvlJc w:val="left"/>
      <w:pPr>
        <w:tabs>
          <w:tab w:val="num" w:pos="2880"/>
        </w:tabs>
        <w:ind w:left="2880" w:hanging="360"/>
      </w:pPr>
      <w:rPr>
        <w:rFonts w:ascii="Symbol" w:hAnsi="Symbol"/>
      </w:rPr>
    </w:lvl>
    <w:lvl w:ilvl="4" w:tplc="857A00A2">
      <w:start w:val="1"/>
      <w:numFmt w:val="bullet"/>
      <w:lvlText w:val="o"/>
      <w:lvlJc w:val="left"/>
      <w:pPr>
        <w:tabs>
          <w:tab w:val="num" w:pos="3600"/>
        </w:tabs>
        <w:ind w:left="3600" w:hanging="360"/>
      </w:pPr>
      <w:rPr>
        <w:rFonts w:ascii="Courier New" w:hAnsi="Courier New"/>
      </w:rPr>
    </w:lvl>
    <w:lvl w:ilvl="5" w:tplc="A7FA8F92">
      <w:start w:val="1"/>
      <w:numFmt w:val="bullet"/>
      <w:lvlText w:val=""/>
      <w:lvlJc w:val="left"/>
      <w:pPr>
        <w:tabs>
          <w:tab w:val="num" w:pos="4320"/>
        </w:tabs>
        <w:ind w:left="4320" w:hanging="360"/>
      </w:pPr>
      <w:rPr>
        <w:rFonts w:ascii="Wingdings" w:hAnsi="Wingdings"/>
      </w:rPr>
    </w:lvl>
    <w:lvl w:ilvl="6" w:tplc="816A235A">
      <w:start w:val="1"/>
      <w:numFmt w:val="bullet"/>
      <w:lvlText w:val=""/>
      <w:lvlJc w:val="left"/>
      <w:pPr>
        <w:tabs>
          <w:tab w:val="num" w:pos="5040"/>
        </w:tabs>
        <w:ind w:left="5040" w:hanging="360"/>
      </w:pPr>
      <w:rPr>
        <w:rFonts w:ascii="Symbol" w:hAnsi="Symbol"/>
      </w:rPr>
    </w:lvl>
    <w:lvl w:ilvl="7" w:tplc="A830C65A">
      <w:start w:val="1"/>
      <w:numFmt w:val="bullet"/>
      <w:lvlText w:val="o"/>
      <w:lvlJc w:val="left"/>
      <w:pPr>
        <w:tabs>
          <w:tab w:val="num" w:pos="5760"/>
        </w:tabs>
        <w:ind w:left="5760" w:hanging="360"/>
      </w:pPr>
      <w:rPr>
        <w:rFonts w:ascii="Courier New" w:hAnsi="Courier New"/>
      </w:rPr>
    </w:lvl>
    <w:lvl w:ilvl="8" w:tplc="1C68408C">
      <w:start w:val="1"/>
      <w:numFmt w:val="bullet"/>
      <w:lvlText w:val=""/>
      <w:lvlJc w:val="left"/>
      <w:pPr>
        <w:tabs>
          <w:tab w:val="num" w:pos="6480"/>
        </w:tabs>
        <w:ind w:left="6480" w:hanging="360"/>
      </w:pPr>
      <w:rPr>
        <w:rFonts w:ascii="Wingdings" w:hAnsi="Wingdings"/>
      </w:rPr>
    </w:lvl>
  </w:abstractNum>
  <w:abstractNum w:abstractNumId="329">
    <w:nsid w:val="0000014A"/>
    <w:multiLevelType w:val="hybridMultilevel"/>
    <w:tmpl w:val="0000014A"/>
    <w:lvl w:ilvl="0" w:tplc="4F62BC70">
      <w:start w:val="1"/>
      <w:numFmt w:val="bullet"/>
      <w:lvlText w:val=""/>
      <w:lvlJc w:val="left"/>
      <w:pPr>
        <w:tabs>
          <w:tab w:val="num" w:pos="720"/>
        </w:tabs>
        <w:ind w:left="720" w:hanging="360"/>
      </w:pPr>
      <w:rPr>
        <w:rFonts w:ascii="Symbol" w:hAnsi="Symbol"/>
      </w:rPr>
    </w:lvl>
    <w:lvl w:ilvl="1" w:tplc="C87029E0">
      <w:start w:val="1"/>
      <w:numFmt w:val="bullet"/>
      <w:lvlText w:val="o"/>
      <w:lvlJc w:val="left"/>
      <w:pPr>
        <w:tabs>
          <w:tab w:val="num" w:pos="1440"/>
        </w:tabs>
        <w:ind w:left="1440" w:hanging="360"/>
      </w:pPr>
      <w:rPr>
        <w:rFonts w:ascii="Courier New" w:hAnsi="Courier New"/>
      </w:rPr>
    </w:lvl>
    <w:lvl w:ilvl="2" w:tplc="BE38F5D8">
      <w:start w:val="1"/>
      <w:numFmt w:val="bullet"/>
      <w:lvlText w:val=""/>
      <w:lvlJc w:val="left"/>
      <w:pPr>
        <w:tabs>
          <w:tab w:val="num" w:pos="2160"/>
        </w:tabs>
        <w:ind w:left="2160" w:hanging="360"/>
      </w:pPr>
      <w:rPr>
        <w:rFonts w:ascii="Wingdings" w:hAnsi="Wingdings"/>
      </w:rPr>
    </w:lvl>
    <w:lvl w:ilvl="3" w:tplc="054C8712">
      <w:start w:val="1"/>
      <w:numFmt w:val="bullet"/>
      <w:lvlText w:val=""/>
      <w:lvlJc w:val="left"/>
      <w:pPr>
        <w:tabs>
          <w:tab w:val="num" w:pos="2880"/>
        </w:tabs>
        <w:ind w:left="2880" w:hanging="360"/>
      </w:pPr>
      <w:rPr>
        <w:rFonts w:ascii="Symbol" w:hAnsi="Symbol"/>
      </w:rPr>
    </w:lvl>
    <w:lvl w:ilvl="4" w:tplc="2E6A029A">
      <w:start w:val="1"/>
      <w:numFmt w:val="bullet"/>
      <w:lvlText w:val="o"/>
      <w:lvlJc w:val="left"/>
      <w:pPr>
        <w:tabs>
          <w:tab w:val="num" w:pos="3600"/>
        </w:tabs>
        <w:ind w:left="3600" w:hanging="360"/>
      </w:pPr>
      <w:rPr>
        <w:rFonts w:ascii="Courier New" w:hAnsi="Courier New"/>
      </w:rPr>
    </w:lvl>
    <w:lvl w:ilvl="5" w:tplc="16DEB750">
      <w:start w:val="1"/>
      <w:numFmt w:val="bullet"/>
      <w:lvlText w:val=""/>
      <w:lvlJc w:val="left"/>
      <w:pPr>
        <w:tabs>
          <w:tab w:val="num" w:pos="4320"/>
        </w:tabs>
        <w:ind w:left="4320" w:hanging="360"/>
      </w:pPr>
      <w:rPr>
        <w:rFonts w:ascii="Wingdings" w:hAnsi="Wingdings"/>
      </w:rPr>
    </w:lvl>
    <w:lvl w:ilvl="6" w:tplc="23BEBBD6">
      <w:start w:val="1"/>
      <w:numFmt w:val="bullet"/>
      <w:lvlText w:val=""/>
      <w:lvlJc w:val="left"/>
      <w:pPr>
        <w:tabs>
          <w:tab w:val="num" w:pos="5040"/>
        </w:tabs>
        <w:ind w:left="5040" w:hanging="360"/>
      </w:pPr>
      <w:rPr>
        <w:rFonts w:ascii="Symbol" w:hAnsi="Symbol"/>
      </w:rPr>
    </w:lvl>
    <w:lvl w:ilvl="7" w:tplc="71C03098">
      <w:start w:val="1"/>
      <w:numFmt w:val="bullet"/>
      <w:lvlText w:val="o"/>
      <w:lvlJc w:val="left"/>
      <w:pPr>
        <w:tabs>
          <w:tab w:val="num" w:pos="5760"/>
        </w:tabs>
        <w:ind w:left="5760" w:hanging="360"/>
      </w:pPr>
      <w:rPr>
        <w:rFonts w:ascii="Courier New" w:hAnsi="Courier New"/>
      </w:rPr>
    </w:lvl>
    <w:lvl w:ilvl="8" w:tplc="B746AFDE">
      <w:start w:val="1"/>
      <w:numFmt w:val="bullet"/>
      <w:lvlText w:val=""/>
      <w:lvlJc w:val="left"/>
      <w:pPr>
        <w:tabs>
          <w:tab w:val="num" w:pos="6480"/>
        </w:tabs>
        <w:ind w:left="6480" w:hanging="360"/>
      </w:pPr>
      <w:rPr>
        <w:rFonts w:ascii="Wingdings" w:hAnsi="Wingdings"/>
      </w:rPr>
    </w:lvl>
  </w:abstractNum>
  <w:abstractNum w:abstractNumId="330">
    <w:nsid w:val="0000014B"/>
    <w:multiLevelType w:val="hybridMultilevel"/>
    <w:tmpl w:val="0000014B"/>
    <w:lvl w:ilvl="0" w:tplc="43AA458E">
      <w:start w:val="1"/>
      <w:numFmt w:val="bullet"/>
      <w:lvlText w:val=""/>
      <w:lvlJc w:val="left"/>
      <w:pPr>
        <w:tabs>
          <w:tab w:val="num" w:pos="720"/>
        </w:tabs>
        <w:ind w:left="720" w:hanging="360"/>
      </w:pPr>
      <w:rPr>
        <w:rFonts w:ascii="Symbol" w:hAnsi="Symbol"/>
      </w:rPr>
    </w:lvl>
    <w:lvl w:ilvl="1" w:tplc="AB6CCF70">
      <w:start w:val="1"/>
      <w:numFmt w:val="bullet"/>
      <w:lvlText w:val="o"/>
      <w:lvlJc w:val="left"/>
      <w:pPr>
        <w:tabs>
          <w:tab w:val="num" w:pos="1440"/>
        </w:tabs>
        <w:ind w:left="1440" w:hanging="360"/>
      </w:pPr>
      <w:rPr>
        <w:rFonts w:ascii="Courier New" w:hAnsi="Courier New"/>
      </w:rPr>
    </w:lvl>
    <w:lvl w:ilvl="2" w:tplc="7BA26BE8">
      <w:start w:val="1"/>
      <w:numFmt w:val="bullet"/>
      <w:lvlText w:val=""/>
      <w:lvlJc w:val="left"/>
      <w:pPr>
        <w:tabs>
          <w:tab w:val="num" w:pos="2160"/>
        </w:tabs>
        <w:ind w:left="2160" w:hanging="360"/>
      </w:pPr>
      <w:rPr>
        <w:rFonts w:ascii="Wingdings" w:hAnsi="Wingdings"/>
      </w:rPr>
    </w:lvl>
    <w:lvl w:ilvl="3" w:tplc="2B3271EE">
      <w:start w:val="1"/>
      <w:numFmt w:val="bullet"/>
      <w:lvlText w:val=""/>
      <w:lvlJc w:val="left"/>
      <w:pPr>
        <w:tabs>
          <w:tab w:val="num" w:pos="2880"/>
        </w:tabs>
        <w:ind w:left="2880" w:hanging="360"/>
      </w:pPr>
      <w:rPr>
        <w:rFonts w:ascii="Symbol" w:hAnsi="Symbol"/>
      </w:rPr>
    </w:lvl>
    <w:lvl w:ilvl="4" w:tplc="3E1E6C68">
      <w:start w:val="1"/>
      <w:numFmt w:val="bullet"/>
      <w:lvlText w:val="o"/>
      <w:lvlJc w:val="left"/>
      <w:pPr>
        <w:tabs>
          <w:tab w:val="num" w:pos="3600"/>
        </w:tabs>
        <w:ind w:left="3600" w:hanging="360"/>
      </w:pPr>
      <w:rPr>
        <w:rFonts w:ascii="Courier New" w:hAnsi="Courier New"/>
      </w:rPr>
    </w:lvl>
    <w:lvl w:ilvl="5" w:tplc="68D2DEEE">
      <w:start w:val="1"/>
      <w:numFmt w:val="bullet"/>
      <w:lvlText w:val=""/>
      <w:lvlJc w:val="left"/>
      <w:pPr>
        <w:tabs>
          <w:tab w:val="num" w:pos="4320"/>
        </w:tabs>
        <w:ind w:left="4320" w:hanging="360"/>
      </w:pPr>
      <w:rPr>
        <w:rFonts w:ascii="Wingdings" w:hAnsi="Wingdings"/>
      </w:rPr>
    </w:lvl>
    <w:lvl w:ilvl="6" w:tplc="EEFCEA0A">
      <w:start w:val="1"/>
      <w:numFmt w:val="bullet"/>
      <w:lvlText w:val=""/>
      <w:lvlJc w:val="left"/>
      <w:pPr>
        <w:tabs>
          <w:tab w:val="num" w:pos="5040"/>
        </w:tabs>
        <w:ind w:left="5040" w:hanging="360"/>
      </w:pPr>
      <w:rPr>
        <w:rFonts w:ascii="Symbol" w:hAnsi="Symbol"/>
      </w:rPr>
    </w:lvl>
    <w:lvl w:ilvl="7" w:tplc="144ABE1E">
      <w:start w:val="1"/>
      <w:numFmt w:val="bullet"/>
      <w:lvlText w:val="o"/>
      <w:lvlJc w:val="left"/>
      <w:pPr>
        <w:tabs>
          <w:tab w:val="num" w:pos="5760"/>
        </w:tabs>
        <w:ind w:left="5760" w:hanging="360"/>
      </w:pPr>
      <w:rPr>
        <w:rFonts w:ascii="Courier New" w:hAnsi="Courier New"/>
      </w:rPr>
    </w:lvl>
    <w:lvl w:ilvl="8" w:tplc="3FD0953A">
      <w:start w:val="1"/>
      <w:numFmt w:val="bullet"/>
      <w:lvlText w:val=""/>
      <w:lvlJc w:val="left"/>
      <w:pPr>
        <w:tabs>
          <w:tab w:val="num" w:pos="6480"/>
        </w:tabs>
        <w:ind w:left="6480" w:hanging="360"/>
      </w:pPr>
      <w:rPr>
        <w:rFonts w:ascii="Wingdings" w:hAnsi="Wingdings"/>
      </w:rPr>
    </w:lvl>
  </w:abstractNum>
  <w:abstractNum w:abstractNumId="331">
    <w:nsid w:val="0000014C"/>
    <w:multiLevelType w:val="hybridMultilevel"/>
    <w:tmpl w:val="0000014C"/>
    <w:lvl w:ilvl="0" w:tplc="B2C24C48">
      <w:start w:val="1"/>
      <w:numFmt w:val="bullet"/>
      <w:lvlText w:val=""/>
      <w:lvlJc w:val="left"/>
      <w:pPr>
        <w:tabs>
          <w:tab w:val="num" w:pos="720"/>
        </w:tabs>
        <w:ind w:left="720" w:hanging="360"/>
      </w:pPr>
      <w:rPr>
        <w:rFonts w:ascii="Symbol" w:hAnsi="Symbol"/>
      </w:rPr>
    </w:lvl>
    <w:lvl w:ilvl="1" w:tplc="C81203A4">
      <w:start w:val="1"/>
      <w:numFmt w:val="bullet"/>
      <w:lvlText w:val="o"/>
      <w:lvlJc w:val="left"/>
      <w:pPr>
        <w:tabs>
          <w:tab w:val="num" w:pos="1440"/>
        </w:tabs>
        <w:ind w:left="1440" w:hanging="360"/>
      </w:pPr>
      <w:rPr>
        <w:rFonts w:ascii="Courier New" w:hAnsi="Courier New"/>
      </w:rPr>
    </w:lvl>
    <w:lvl w:ilvl="2" w:tplc="E22422CC">
      <w:start w:val="1"/>
      <w:numFmt w:val="bullet"/>
      <w:lvlText w:val=""/>
      <w:lvlJc w:val="left"/>
      <w:pPr>
        <w:tabs>
          <w:tab w:val="num" w:pos="2160"/>
        </w:tabs>
        <w:ind w:left="2160" w:hanging="360"/>
      </w:pPr>
      <w:rPr>
        <w:rFonts w:ascii="Wingdings" w:hAnsi="Wingdings"/>
      </w:rPr>
    </w:lvl>
    <w:lvl w:ilvl="3" w:tplc="4966348E">
      <w:start w:val="1"/>
      <w:numFmt w:val="bullet"/>
      <w:lvlText w:val=""/>
      <w:lvlJc w:val="left"/>
      <w:pPr>
        <w:tabs>
          <w:tab w:val="num" w:pos="2880"/>
        </w:tabs>
        <w:ind w:left="2880" w:hanging="360"/>
      </w:pPr>
      <w:rPr>
        <w:rFonts w:ascii="Symbol" w:hAnsi="Symbol"/>
      </w:rPr>
    </w:lvl>
    <w:lvl w:ilvl="4" w:tplc="82CA24E4">
      <w:start w:val="1"/>
      <w:numFmt w:val="bullet"/>
      <w:lvlText w:val="o"/>
      <w:lvlJc w:val="left"/>
      <w:pPr>
        <w:tabs>
          <w:tab w:val="num" w:pos="3600"/>
        </w:tabs>
        <w:ind w:left="3600" w:hanging="360"/>
      </w:pPr>
      <w:rPr>
        <w:rFonts w:ascii="Courier New" w:hAnsi="Courier New"/>
      </w:rPr>
    </w:lvl>
    <w:lvl w:ilvl="5" w:tplc="8D0EE838">
      <w:start w:val="1"/>
      <w:numFmt w:val="bullet"/>
      <w:lvlText w:val=""/>
      <w:lvlJc w:val="left"/>
      <w:pPr>
        <w:tabs>
          <w:tab w:val="num" w:pos="4320"/>
        </w:tabs>
        <w:ind w:left="4320" w:hanging="360"/>
      </w:pPr>
      <w:rPr>
        <w:rFonts w:ascii="Wingdings" w:hAnsi="Wingdings"/>
      </w:rPr>
    </w:lvl>
    <w:lvl w:ilvl="6" w:tplc="5B949F3E">
      <w:start w:val="1"/>
      <w:numFmt w:val="bullet"/>
      <w:lvlText w:val=""/>
      <w:lvlJc w:val="left"/>
      <w:pPr>
        <w:tabs>
          <w:tab w:val="num" w:pos="5040"/>
        </w:tabs>
        <w:ind w:left="5040" w:hanging="360"/>
      </w:pPr>
      <w:rPr>
        <w:rFonts w:ascii="Symbol" w:hAnsi="Symbol"/>
      </w:rPr>
    </w:lvl>
    <w:lvl w:ilvl="7" w:tplc="819232BC">
      <w:start w:val="1"/>
      <w:numFmt w:val="bullet"/>
      <w:lvlText w:val="o"/>
      <w:lvlJc w:val="left"/>
      <w:pPr>
        <w:tabs>
          <w:tab w:val="num" w:pos="5760"/>
        </w:tabs>
        <w:ind w:left="5760" w:hanging="360"/>
      </w:pPr>
      <w:rPr>
        <w:rFonts w:ascii="Courier New" w:hAnsi="Courier New"/>
      </w:rPr>
    </w:lvl>
    <w:lvl w:ilvl="8" w:tplc="BF406D4A">
      <w:start w:val="1"/>
      <w:numFmt w:val="bullet"/>
      <w:lvlText w:val=""/>
      <w:lvlJc w:val="left"/>
      <w:pPr>
        <w:tabs>
          <w:tab w:val="num" w:pos="6480"/>
        </w:tabs>
        <w:ind w:left="6480" w:hanging="360"/>
      </w:pPr>
      <w:rPr>
        <w:rFonts w:ascii="Wingdings" w:hAnsi="Wingdings"/>
      </w:rPr>
    </w:lvl>
  </w:abstractNum>
  <w:abstractNum w:abstractNumId="332">
    <w:nsid w:val="0000014D"/>
    <w:multiLevelType w:val="hybridMultilevel"/>
    <w:tmpl w:val="0000014D"/>
    <w:lvl w:ilvl="0" w:tplc="3D182330">
      <w:start w:val="1"/>
      <w:numFmt w:val="bullet"/>
      <w:lvlText w:val=""/>
      <w:lvlJc w:val="left"/>
      <w:pPr>
        <w:tabs>
          <w:tab w:val="num" w:pos="720"/>
        </w:tabs>
        <w:ind w:left="720" w:hanging="360"/>
      </w:pPr>
      <w:rPr>
        <w:rFonts w:ascii="Symbol" w:hAnsi="Symbol"/>
      </w:rPr>
    </w:lvl>
    <w:lvl w:ilvl="1" w:tplc="4C42F614">
      <w:start w:val="1"/>
      <w:numFmt w:val="bullet"/>
      <w:lvlText w:val="o"/>
      <w:lvlJc w:val="left"/>
      <w:pPr>
        <w:tabs>
          <w:tab w:val="num" w:pos="1440"/>
        </w:tabs>
        <w:ind w:left="1440" w:hanging="360"/>
      </w:pPr>
      <w:rPr>
        <w:rFonts w:ascii="Courier New" w:hAnsi="Courier New"/>
      </w:rPr>
    </w:lvl>
    <w:lvl w:ilvl="2" w:tplc="083E98F4">
      <w:start w:val="1"/>
      <w:numFmt w:val="bullet"/>
      <w:lvlText w:val=""/>
      <w:lvlJc w:val="left"/>
      <w:pPr>
        <w:tabs>
          <w:tab w:val="num" w:pos="2160"/>
        </w:tabs>
        <w:ind w:left="2160" w:hanging="360"/>
      </w:pPr>
      <w:rPr>
        <w:rFonts w:ascii="Wingdings" w:hAnsi="Wingdings"/>
      </w:rPr>
    </w:lvl>
    <w:lvl w:ilvl="3" w:tplc="5F802EE2">
      <w:start w:val="1"/>
      <w:numFmt w:val="bullet"/>
      <w:lvlText w:val=""/>
      <w:lvlJc w:val="left"/>
      <w:pPr>
        <w:tabs>
          <w:tab w:val="num" w:pos="2880"/>
        </w:tabs>
        <w:ind w:left="2880" w:hanging="360"/>
      </w:pPr>
      <w:rPr>
        <w:rFonts w:ascii="Symbol" w:hAnsi="Symbol"/>
      </w:rPr>
    </w:lvl>
    <w:lvl w:ilvl="4" w:tplc="FE8AACF8">
      <w:start w:val="1"/>
      <w:numFmt w:val="bullet"/>
      <w:lvlText w:val="o"/>
      <w:lvlJc w:val="left"/>
      <w:pPr>
        <w:tabs>
          <w:tab w:val="num" w:pos="3600"/>
        </w:tabs>
        <w:ind w:left="3600" w:hanging="360"/>
      </w:pPr>
      <w:rPr>
        <w:rFonts w:ascii="Courier New" w:hAnsi="Courier New"/>
      </w:rPr>
    </w:lvl>
    <w:lvl w:ilvl="5" w:tplc="30E8AF90">
      <w:start w:val="1"/>
      <w:numFmt w:val="bullet"/>
      <w:lvlText w:val=""/>
      <w:lvlJc w:val="left"/>
      <w:pPr>
        <w:tabs>
          <w:tab w:val="num" w:pos="4320"/>
        </w:tabs>
        <w:ind w:left="4320" w:hanging="360"/>
      </w:pPr>
      <w:rPr>
        <w:rFonts w:ascii="Wingdings" w:hAnsi="Wingdings"/>
      </w:rPr>
    </w:lvl>
    <w:lvl w:ilvl="6" w:tplc="D7569894">
      <w:start w:val="1"/>
      <w:numFmt w:val="bullet"/>
      <w:lvlText w:val=""/>
      <w:lvlJc w:val="left"/>
      <w:pPr>
        <w:tabs>
          <w:tab w:val="num" w:pos="5040"/>
        </w:tabs>
        <w:ind w:left="5040" w:hanging="360"/>
      </w:pPr>
      <w:rPr>
        <w:rFonts w:ascii="Symbol" w:hAnsi="Symbol"/>
      </w:rPr>
    </w:lvl>
    <w:lvl w:ilvl="7" w:tplc="D37CF5D8">
      <w:start w:val="1"/>
      <w:numFmt w:val="bullet"/>
      <w:lvlText w:val="o"/>
      <w:lvlJc w:val="left"/>
      <w:pPr>
        <w:tabs>
          <w:tab w:val="num" w:pos="5760"/>
        </w:tabs>
        <w:ind w:left="5760" w:hanging="360"/>
      </w:pPr>
      <w:rPr>
        <w:rFonts w:ascii="Courier New" w:hAnsi="Courier New"/>
      </w:rPr>
    </w:lvl>
    <w:lvl w:ilvl="8" w:tplc="F87EC25A">
      <w:start w:val="1"/>
      <w:numFmt w:val="bullet"/>
      <w:lvlText w:val=""/>
      <w:lvlJc w:val="left"/>
      <w:pPr>
        <w:tabs>
          <w:tab w:val="num" w:pos="6480"/>
        </w:tabs>
        <w:ind w:left="6480" w:hanging="360"/>
      </w:pPr>
      <w:rPr>
        <w:rFonts w:ascii="Wingdings" w:hAnsi="Wingdings"/>
      </w:rPr>
    </w:lvl>
  </w:abstractNum>
  <w:abstractNum w:abstractNumId="333">
    <w:nsid w:val="0000014E"/>
    <w:multiLevelType w:val="hybridMultilevel"/>
    <w:tmpl w:val="0000014E"/>
    <w:lvl w:ilvl="0" w:tplc="B920B684">
      <w:start w:val="1"/>
      <w:numFmt w:val="bullet"/>
      <w:lvlText w:val=""/>
      <w:lvlJc w:val="left"/>
      <w:pPr>
        <w:tabs>
          <w:tab w:val="num" w:pos="720"/>
        </w:tabs>
        <w:ind w:left="720" w:hanging="360"/>
      </w:pPr>
      <w:rPr>
        <w:rFonts w:ascii="Symbol" w:hAnsi="Symbol"/>
      </w:rPr>
    </w:lvl>
    <w:lvl w:ilvl="1" w:tplc="84EA9CCE">
      <w:start w:val="1"/>
      <w:numFmt w:val="bullet"/>
      <w:lvlText w:val="o"/>
      <w:lvlJc w:val="left"/>
      <w:pPr>
        <w:tabs>
          <w:tab w:val="num" w:pos="1440"/>
        </w:tabs>
        <w:ind w:left="1440" w:hanging="360"/>
      </w:pPr>
      <w:rPr>
        <w:rFonts w:ascii="Courier New" w:hAnsi="Courier New"/>
      </w:rPr>
    </w:lvl>
    <w:lvl w:ilvl="2" w:tplc="28F6C7AE">
      <w:start w:val="1"/>
      <w:numFmt w:val="bullet"/>
      <w:lvlText w:val=""/>
      <w:lvlJc w:val="left"/>
      <w:pPr>
        <w:tabs>
          <w:tab w:val="num" w:pos="2160"/>
        </w:tabs>
        <w:ind w:left="2160" w:hanging="360"/>
      </w:pPr>
      <w:rPr>
        <w:rFonts w:ascii="Wingdings" w:hAnsi="Wingdings"/>
      </w:rPr>
    </w:lvl>
    <w:lvl w:ilvl="3" w:tplc="E04E9C6C">
      <w:start w:val="1"/>
      <w:numFmt w:val="bullet"/>
      <w:lvlText w:val=""/>
      <w:lvlJc w:val="left"/>
      <w:pPr>
        <w:tabs>
          <w:tab w:val="num" w:pos="2880"/>
        </w:tabs>
        <w:ind w:left="2880" w:hanging="360"/>
      </w:pPr>
      <w:rPr>
        <w:rFonts w:ascii="Symbol" w:hAnsi="Symbol"/>
      </w:rPr>
    </w:lvl>
    <w:lvl w:ilvl="4" w:tplc="44E689D0">
      <w:start w:val="1"/>
      <w:numFmt w:val="bullet"/>
      <w:lvlText w:val="o"/>
      <w:lvlJc w:val="left"/>
      <w:pPr>
        <w:tabs>
          <w:tab w:val="num" w:pos="3600"/>
        </w:tabs>
        <w:ind w:left="3600" w:hanging="360"/>
      </w:pPr>
      <w:rPr>
        <w:rFonts w:ascii="Courier New" w:hAnsi="Courier New"/>
      </w:rPr>
    </w:lvl>
    <w:lvl w:ilvl="5" w:tplc="57CA647C">
      <w:start w:val="1"/>
      <w:numFmt w:val="bullet"/>
      <w:lvlText w:val=""/>
      <w:lvlJc w:val="left"/>
      <w:pPr>
        <w:tabs>
          <w:tab w:val="num" w:pos="4320"/>
        </w:tabs>
        <w:ind w:left="4320" w:hanging="360"/>
      </w:pPr>
      <w:rPr>
        <w:rFonts w:ascii="Wingdings" w:hAnsi="Wingdings"/>
      </w:rPr>
    </w:lvl>
    <w:lvl w:ilvl="6" w:tplc="6FAA699A">
      <w:start w:val="1"/>
      <w:numFmt w:val="bullet"/>
      <w:lvlText w:val=""/>
      <w:lvlJc w:val="left"/>
      <w:pPr>
        <w:tabs>
          <w:tab w:val="num" w:pos="5040"/>
        </w:tabs>
        <w:ind w:left="5040" w:hanging="360"/>
      </w:pPr>
      <w:rPr>
        <w:rFonts w:ascii="Symbol" w:hAnsi="Symbol"/>
      </w:rPr>
    </w:lvl>
    <w:lvl w:ilvl="7" w:tplc="CAA00DFE">
      <w:start w:val="1"/>
      <w:numFmt w:val="bullet"/>
      <w:lvlText w:val="o"/>
      <w:lvlJc w:val="left"/>
      <w:pPr>
        <w:tabs>
          <w:tab w:val="num" w:pos="5760"/>
        </w:tabs>
        <w:ind w:left="5760" w:hanging="360"/>
      </w:pPr>
      <w:rPr>
        <w:rFonts w:ascii="Courier New" w:hAnsi="Courier New"/>
      </w:rPr>
    </w:lvl>
    <w:lvl w:ilvl="8" w:tplc="22C8D370">
      <w:start w:val="1"/>
      <w:numFmt w:val="bullet"/>
      <w:lvlText w:val=""/>
      <w:lvlJc w:val="left"/>
      <w:pPr>
        <w:tabs>
          <w:tab w:val="num" w:pos="6480"/>
        </w:tabs>
        <w:ind w:left="6480" w:hanging="360"/>
      </w:pPr>
      <w:rPr>
        <w:rFonts w:ascii="Wingdings" w:hAnsi="Wingdings"/>
      </w:rPr>
    </w:lvl>
  </w:abstractNum>
  <w:abstractNum w:abstractNumId="334">
    <w:nsid w:val="0000014F"/>
    <w:multiLevelType w:val="hybridMultilevel"/>
    <w:tmpl w:val="0000014F"/>
    <w:lvl w:ilvl="0" w:tplc="A9768AD2">
      <w:start w:val="1"/>
      <w:numFmt w:val="bullet"/>
      <w:lvlText w:val=""/>
      <w:lvlJc w:val="left"/>
      <w:pPr>
        <w:tabs>
          <w:tab w:val="num" w:pos="720"/>
        </w:tabs>
        <w:ind w:left="720" w:hanging="360"/>
      </w:pPr>
      <w:rPr>
        <w:rFonts w:ascii="Symbol" w:hAnsi="Symbol"/>
      </w:rPr>
    </w:lvl>
    <w:lvl w:ilvl="1" w:tplc="0BE01612">
      <w:start w:val="1"/>
      <w:numFmt w:val="bullet"/>
      <w:lvlText w:val="o"/>
      <w:lvlJc w:val="left"/>
      <w:pPr>
        <w:tabs>
          <w:tab w:val="num" w:pos="1440"/>
        </w:tabs>
        <w:ind w:left="1440" w:hanging="360"/>
      </w:pPr>
      <w:rPr>
        <w:rFonts w:ascii="Courier New" w:hAnsi="Courier New"/>
      </w:rPr>
    </w:lvl>
    <w:lvl w:ilvl="2" w:tplc="30FA434E">
      <w:start w:val="1"/>
      <w:numFmt w:val="bullet"/>
      <w:lvlText w:val=""/>
      <w:lvlJc w:val="left"/>
      <w:pPr>
        <w:tabs>
          <w:tab w:val="num" w:pos="2160"/>
        </w:tabs>
        <w:ind w:left="2160" w:hanging="360"/>
      </w:pPr>
      <w:rPr>
        <w:rFonts w:ascii="Wingdings" w:hAnsi="Wingdings"/>
      </w:rPr>
    </w:lvl>
    <w:lvl w:ilvl="3" w:tplc="66040E46">
      <w:start w:val="1"/>
      <w:numFmt w:val="bullet"/>
      <w:lvlText w:val=""/>
      <w:lvlJc w:val="left"/>
      <w:pPr>
        <w:tabs>
          <w:tab w:val="num" w:pos="2880"/>
        </w:tabs>
        <w:ind w:left="2880" w:hanging="360"/>
      </w:pPr>
      <w:rPr>
        <w:rFonts w:ascii="Symbol" w:hAnsi="Symbol"/>
      </w:rPr>
    </w:lvl>
    <w:lvl w:ilvl="4" w:tplc="CF104FEA">
      <w:start w:val="1"/>
      <w:numFmt w:val="bullet"/>
      <w:lvlText w:val="o"/>
      <w:lvlJc w:val="left"/>
      <w:pPr>
        <w:tabs>
          <w:tab w:val="num" w:pos="3600"/>
        </w:tabs>
        <w:ind w:left="3600" w:hanging="360"/>
      </w:pPr>
      <w:rPr>
        <w:rFonts w:ascii="Courier New" w:hAnsi="Courier New"/>
      </w:rPr>
    </w:lvl>
    <w:lvl w:ilvl="5" w:tplc="39E0B95C">
      <w:start w:val="1"/>
      <w:numFmt w:val="bullet"/>
      <w:lvlText w:val=""/>
      <w:lvlJc w:val="left"/>
      <w:pPr>
        <w:tabs>
          <w:tab w:val="num" w:pos="4320"/>
        </w:tabs>
        <w:ind w:left="4320" w:hanging="360"/>
      </w:pPr>
      <w:rPr>
        <w:rFonts w:ascii="Wingdings" w:hAnsi="Wingdings"/>
      </w:rPr>
    </w:lvl>
    <w:lvl w:ilvl="6" w:tplc="AB00B63A">
      <w:start w:val="1"/>
      <w:numFmt w:val="bullet"/>
      <w:lvlText w:val=""/>
      <w:lvlJc w:val="left"/>
      <w:pPr>
        <w:tabs>
          <w:tab w:val="num" w:pos="5040"/>
        </w:tabs>
        <w:ind w:left="5040" w:hanging="360"/>
      </w:pPr>
      <w:rPr>
        <w:rFonts w:ascii="Symbol" w:hAnsi="Symbol"/>
      </w:rPr>
    </w:lvl>
    <w:lvl w:ilvl="7" w:tplc="6B82B5AE">
      <w:start w:val="1"/>
      <w:numFmt w:val="bullet"/>
      <w:lvlText w:val="o"/>
      <w:lvlJc w:val="left"/>
      <w:pPr>
        <w:tabs>
          <w:tab w:val="num" w:pos="5760"/>
        </w:tabs>
        <w:ind w:left="5760" w:hanging="360"/>
      </w:pPr>
      <w:rPr>
        <w:rFonts w:ascii="Courier New" w:hAnsi="Courier New"/>
      </w:rPr>
    </w:lvl>
    <w:lvl w:ilvl="8" w:tplc="70B8B846">
      <w:start w:val="1"/>
      <w:numFmt w:val="bullet"/>
      <w:lvlText w:val=""/>
      <w:lvlJc w:val="left"/>
      <w:pPr>
        <w:tabs>
          <w:tab w:val="num" w:pos="6480"/>
        </w:tabs>
        <w:ind w:left="6480" w:hanging="360"/>
      </w:pPr>
      <w:rPr>
        <w:rFonts w:ascii="Wingdings" w:hAnsi="Wingdings"/>
      </w:rPr>
    </w:lvl>
  </w:abstractNum>
  <w:abstractNum w:abstractNumId="335">
    <w:nsid w:val="00000150"/>
    <w:multiLevelType w:val="hybridMultilevel"/>
    <w:tmpl w:val="00000150"/>
    <w:lvl w:ilvl="0" w:tplc="B846F0D8">
      <w:start w:val="1"/>
      <w:numFmt w:val="bullet"/>
      <w:lvlText w:val=""/>
      <w:lvlJc w:val="left"/>
      <w:pPr>
        <w:tabs>
          <w:tab w:val="num" w:pos="720"/>
        </w:tabs>
        <w:ind w:left="720" w:hanging="360"/>
      </w:pPr>
      <w:rPr>
        <w:rFonts w:ascii="Symbol" w:hAnsi="Symbol"/>
      </w:rPr>
    </w:lvl>
    <w:lvl w:ilvl="1" w:tplc="35C2AEBC">
      <w:start w:val="1"/>
      <w:numFmt w:val="bullet"/>
      <w:lvlText w:val="o"/>
      <w:lvlJc w:val="left"/>
      <w:pPr>
        <w:tabs>
          <w:tab w:val="num" w:pos="1440"/>
        </w:tabs>
        <w:ind w:left="1440" w:hanging="360"/>
      </w:pPr>
      <w:rPr>
        <w:rFonts w:ascii="Courier New" w:hAnsi="Courier New"/>
      </w:rPr>
    </w:lvl>
    <w:lvl w:ilvl="2" w:tplc="D6504856">
      <w:start w:val="1"/>
      <w:numFmt w:val="bullet"/>
      <w:lvlText w:val=""/>
      <w:lvlJc w:val="left"/>
      <w:pPr>
        <w:tabs>
          <w:tab w:val="num" w:pos="2160"/>
        </w:tabs>
        <w:ind w:left="2160" w:hanging="360"/>
      </w:pPr>
      <w:rPr>
        <w:rFonts w:ascii="Wingdings" w:hAnsi="Wingdings"/>
      </w:rPr>
    </w:lvl>
    <w:lvl w:ilvl="3" w:tplc="68C6D5C8">
      <w:start w:val="1"/>
      <w:numFmt w:val="bullet"/>
      <w:lvlText w:val=""/>
      <w:lvlJc w:val="left"/>
      <w:pPr>
        <w:tabs>
          <w:tab w:val="num" w:pos="2880"/>
        </w:tabs>
        <w:ind w:left="2880" w:hanging="360"/>
      </w:pPr>
      <w:rPr>
        <w:rFonts w:ascii="Symbol" w:hAnsi="Symbol"/>
      </w:rPr>
    </w:lvl>
    <w:lvl w:ilvl="4" w:tplc="05280768">
      <w:start w:val="1"/>
      <w:numFmt w:val="bullet"/>
      <w:lvlText w:val="o"/>
      <w:lvlJc w:val="left"/>
      <w:pPr>
        <w:tabs>
          <w:tab w:val="num" w:pos="3600"/>
        </w:tabs>
        <w:ind w:left="3600" w:hanging="360"/>
      </w:pPr>
      <w:rPr>
        <w:rFonts w:ascii="Courier New" w:hAnsi="Courier New"/>
      </w:rPr>
    </w:lvl>
    <w:lvl w:ilvl="5" w:tplc="939C3328">
      <w:start w:val="1"/>
      <w:numFmt w:val="bullet"/>
      <w:lvlText w:val=""/>
      <w:lvlJc w:val="left"/>
      <w:pPr>
        <w:tabs>
          <w:tab w:val="num" w:pos="4320"/>
        </w:tabs>
        <w:ind w:left="4320" w:hanging="360"/>
      </w:pPr>
      <w:rPr>
        <w:rFonts w:ascii="Wingdings" w:hAnsi="Wingdings"/>
      </w:rPr>
    </w:lvl>
    <w:lvl w:ilvl="6" w:tplc="CC22F316">
      <w:start w:val="1"/>
      <w:numFmt w:val="bullet"/>
      <w:lvlText w:val=""/>
      <w:lvlJc w:val="left"/>
      <w:pPr>
        <w:tabs>
          <w:tab w:val="num" w:pos="5040"/>
        </w:tabs>
        <w:ind w:left="5040" w:hanging="360"/>
      </w:pPr>
      <w:rPr>
        <w:rFonts w:ascii="Symbol" w:hAnsi="Symbol"/>
      </w:rPr>
    </w:lvl>
    <w:lvl w:ilvl="7" w:tplc="3B2C88FE">
      <w:start w:val="1"/>
      <w:numFmt w:val="bullet"/>
      <w:lvlText w:val="o"/>
      <w:lvlJc w:val="left"/>
      <w:pPr>
        <w:tabs>
          <w:tab w:val="num" w:pos="5760"/>
        </w:tabs>
        <w:ind w:left="5760" w:hanging="360"/>
      </w:pPr>
      <w:rPr>
        <w:rFonts w:ascii="Courier New" w:hAnsi="Courier New"/>
      </w:rPr>
    </w:lvl>
    <w:lvl w:ilvl="8" w:tplc="F518562E">
      <w:start w:val="1"/>
      <w:numFmt w:val="bullet"/>
      <w:lvlText w:val=""/>
      <w:lvlJc w:val="left"/>
      <w:pPr>
        <w:tabs>
          <w:tab w:val="num" w:pos="6480"/>
        </w:tabs>
        <w:ind w:left="6480" w:hanging="360"/>
      </w:pPr>
      <w:rPr>
        <w:rFonts w:ascii="Wingdings" w:hAnsi="Wingdings"/>
      </w:rPr>
    </w:lvl>
  </w:abstractNum>
  <w:abstractNum w:abstractNumId="336">
    <w:nsid w:val="00000151"/>
    <w:multiLevelType w:val="hybridMultilevel"/>
    <w:tmpl w:val="00000151"/>
    <w:lvl w:ilvl="0" w:tplc="203032CA">
      <w:start w:val="1"/>
      <w:numFmt w:val="bullet"/>
      <w:lvlText w:val=""/>
      <w:lvlJc w:val="left"/>
      <w:pPr>
        <w:tabs>
          <w:tab w:val="num" w:pos="720"/>
        </w:tabs>
        <w:ind w:left="720" w:hanging="360"/>
      </w:pPr>
      <w:rPr>
        <w:rFonts w:ascii="Symbol" w:hAnsi="Symbol"/>
      </w:rPr>
    </w:lvl>
    <w:lvl w:ilvl="1" w:tplc="F75AF6D0">
      <w:start w:val="1"/>
      <w:numFmt w:val="bullet"/>
      <w:lvlText w:val="o"/>
      <w:lvlJc w:val="left"/>
      <w:pPr>
        <w:tabs>
          <w:tab w:val="num" w:pos="1440"/>
        </w:tabs>
        <w:ind w:left="1440" w:hanging="360"/>
      </w:pPr>
      <w:rPr>
        <w:rFonts w:ascii="Courier New" w:hAnsi="Courier New"/>
      </w:rPr>
    </w:lvl>
    <w:lvl w:ilvl="2" w:tplc="1230FB2A">
      <w:start w:val="1"/>
      <w:numFmt w:val="bullet"/>
      <w:lvlText w:val=""/>
      <w:lvlJc w:val="left"/>
      <w:pPr>
        <w:tabs>
          <w:tab w:val="num" w:pos="2160"/>
        </w:tabs>
        <w:ind w:left="2160" w:hanging="360"/>
      </w:pPr>
      <w:rPr>
        <w:rFonts w:ascii="Wingdings" w:hAnsi="Wingdings"/>
      </w:rPr>
    </w:lvl>
    <w:lvl w:ilvl="3" w:tplc="3364F21E">
      <w:start w:val="1"/>
      <w:numFmt w:val="bullet"/>
      <w:lvlText w:val=""/>
      <w:lvlJc w:val="left"/>
      <w:pPr>
        <w:tabs>
          <w:tab w:val="num" w:pos="2880"/>
        </w:tabs>
        <w:ind w:left="2880" w:hanging="360"/>
      </w:pPr>
      <w:rPr>
        <w:rFonts w:ascii="Symbol" w:hAnsi="Symbol"/>
      </w:rPr>
    </w:lvl>
    <w:lvl w:ilvl="4" w:tplc="F1107164">
      <w:start w:val="1"/>
      <w:numFmt w:val="bullet"/>
      <w:lvlText w:val="o"/>
      <w:lvlJc w:val="left"/>
      <w:pPr>
        <w:tabs>
          <w:tab w:val="num" w:pos="3600"/>
        </w:tabs>
        <w:ind w:left="3600" w:hanging="360"/>
      </w:pPr>
      <w:rPr>
        <w:rFonts w:ascii="Courier New" w:hAnsi="Courier New"/>
      </w:rPr>
    </w:lvl>
    <w:lvl w:ilvl="5" w:tplc="79367C9E">
      <w:start w:val="1"/>
      <w:numFmt w:val="bullet"/>
      <w:lvlText w:val=""/>
      <w:lvlJc w:val="left"/>
      <w:pPr>
        <w:tabs>
          <w:tab w:val="num" w:pos="4320"/>
        </w:tabs>
        <w:ind w:left="4320" w:hanging="360"/>
      </w:pPr>
      <w:rPr>
        <w:rFonts w:ascii="Wingdings" w:hAnsi="Wingdings"/>
      </w:rPr>
    </w:lvl>
    <w:lvl w:ilvl="6" w:tplc="30A20D46">
      <w:start w:val="1"/>
      <w:numFmt w:val="bullet"/>
      <w:lvlText w:val=""/>
      <w:lvlJc w:val="left"/>
      <w:pPr>
        <w:tabs>
          <w:tab w:val="num" w:pos="5040"/>
        </w:tabs>
        <w:ind w:left="5040" w:hanging="360"/>
      </w:pPr>
      <w:rPr>
        <w:rFonts w:ascii="Symbol" w:hAnsi="Symbol"/>
      </w:rPr>
    </w:lvl>
    <w:lvl w:ilvl="7" w:tplc="BA3AB658">
      <w:start w:val="1"/>
      <w:numFmt w:val="bullet"/>
      <w:lvlText w:val="o"/>
      <w:lvlJc w:val="left"/>
      <w:pPr>
        <w:tabs>
          <w:tab w:val="num" w:pos="5760"/>
        </w:tabs>
        <w:ind w:left="5760" w:hanging="360"/>
      </w:pPr>
      <w:rPr>
        <w:rFonts w:ascii="Courier New" w:hAnsi="Courier New"/>
      </w:rPr>
    </w:lvl>
    <w:lvl w:ilvl="8" w:tplc="BACA5766">
      <w:start w:val="1"/>
      <w:numFmt w:val="bullet"/>
      <w:lvlText w:val=""/>
      <w:lvlJc w:val="left"/>
      <w:pPr>
        <w:tabs>
          <w:tab w:val="num" w:pos="6480"/>
        </w:tabs>
        <w:ind w:left="6480" w:hanging="360"/>
      </w:pPr>
      <w:rPr>
        <w:rFonts w:ascii="Wingdings" w:hAnsi="Wingdings"/>
      </w:rPr>
    </w:lvl>
  </w:abstractNum>
  <w:abstractNum w:abstractNumId="337">
    <w:nsid w:val="00000152"/>
    <w:multiLevelType w:val="hybridMultilevel"/>
    <w:tmpl w:val="00000152"/>
    <w:lvl w:ilvl="0" w:tplc="AFA620E8">
      <w:start w:val="1"/>
      <w:numFmt w:val="bullet"/>
      <w:lvlText w:val=""/>
      <w:lvlJc w:val="left"/>
      <w:pPr>
        <w:tabs>
          <w:tab w:val="num" w:pos="720"/>
        </w:tabs>
        <w:ind w:left="720" w:hanging="360"/>
      </w:pPr>
      <w:rPr>
        <w:rFonts w:ascii="Symbol" w:hAnsi="Symbol"/>
      </w:rPr>
    </w:lvl>
    <w:lvl w:ilvl="1" w:tplc="D5DACE58">
      <w:start w:val="1"/>
      <w:numFmt w:val="bullet"/>
      <w:lvlText w:val="o"/>
      <w:lvlJc w:val="left"/>
      <w:pPr>
        <w:tabs>
          <w:tab w:val="num" w:pos="1440"/>
        </w:tabs>
        <w:ind w:left="1440" w:hanging="360"/>
      </w:pPr>
      <w:rPr>
        <w:rFonts w:ascii="Courier New" w:hAnsi="Courier New"/>
      </w:rPr>
    </w:lvl>
    <w:lvl w:ilvl="2" w:tplc="BD68F272">
      <w:start w:val="1"/>
      <w:numFmt w:val="bullet"/>
      <w:lvlText w:val=""/>
      <w:lvlJc w:val="left"/>
      <w:pPr>
        <w:tabs>
          <w:tab w:val="num" w:pos="2160"/>
        </w:tabs>
        <w:ind w:left="2160" w:hanging="360"/>
      </w:pPr>
      <w:rPr>
        <w:rFonts w:ascii="Wingdings" w:hAnsi="Wingdings"/>
      </w:rPr>
    </w:lvl>
    <w:lvl w:ilvl="3" w:tplc="CA02674C">
      <w:start w:val="1"/>
      <w:numFmt w:val="bullet"/>
      <w:lvlText w:val=""/>
      <w:lvlJc w:val="left"/>
      <w:pPr>
        <w:tabs>
          <w:tab w:val="num" w:pos="2880"/>
        </w:tabs>
        <w:ind w:left="2880" w:hanging="360"/>
      </w:pPr>
      <w:rPr>
        <w:rFonts w:ascii="Symbol" w:hAnsi="Symbol"/>
      </w:rPr>
    </w:lvl>
    <w:lvl w:ilvl="4" w:tplc="2618E8C4">
      <w:start w:val="1"/>
      <w:numFmt w:val="bullet"/>
      <w:lvlText w:val="o"/>
      <w:lvlJc w:val="left"/>
      <w:pPr>
        <w:tabs>
          <w:tab w:val="num" w:pos="3600"/>
        </w:tabs>
        <w:ind w:left="3600" w:hanging="360"/>
      </w:pPr>
      <w:rPr>
        <w:rFonts w:ascii="Courier New" w:hAnsi="Courier New"/>
      </w:rPr>
    </w:lvl>
    <w:lvl w:ilvl="5" w:tplc="58284F0E">
      <w:start w:val="1"/>
      <w:numFmt w:val="bullet"/>
      <w:lvlText w:val=""/>
      <w:lvlJc w:val="left"/>
      <w:pPr>
        <w:tabs>
          <w:tab w:val="num" w:pos="4320"/>
        </w:tabs>
        <w:ind w:left="4320" w:hanging="360"/>
      </w:pPr>
      <w:rPr>
        <w:rFonts w:ascii="Wingdings" w:hAnsi="Wingdings"/>
      </w:rPr>
    </w:lvl>
    <w:lvl w:ilvl="6" w:tplc="5D4CC894">
      <w:start w:val="1"/>
      <w:numFmt w:val="bullet"/>
      <w:lvlText w:val=""/>
      <w:lvlJc w:val="left"/>
      <w:pPr>
        <w:tabs>
          <w:tab w:val="num" w:pos="5040"/>
        </w:tabs>
        <w:ind w:left="5040" w:hanging="360"/>
      </w:pPr>
      <w:rPr>
        <w:rFonts w:ascii="Symbol" w:hAnsi="Symbol"/>
      </w:rPr>
    </w:lvl>
    <w:lvl w:ilvl="7" w:tplc="500EB1BA">
      <w:start w:val="1"/>
      <w:numFmt w:val="bullet"/>
      <w:lvlText w:val="o"/>
      <w:lvlJc w:val="left"/>
      <w:pPr>
        <w:tabs>
          <w:tab w:val="num" w:pos="5760"/>
        </w:tabs>
        <w:ind w:left="5760" w:hanging="360"/>
      </w:pPr>
      <w:rPr>
        <w:rFonts w:ascii="Courier New" w:hAnsi="Courier New"/>
      </w:rPr>
    </w:lvl>
    <w:lvl w:ilvl="8" w:tplc="BA6C6A46">
      <w:start w:val="1"/>
      <w:numFmt w:val="bullet"/>
      <w:lvlText w:val=""/>
      <w:lvlJc w:val="left"/>
      <w:pPr>
        <w:tabs>
          <w:tab w:val="num" w:pos="6480"/>
        </w:tabs>
        <w:ind w:left="6480" w:hanging="360"/>
      </w:pPr>
      <w:rPr>
        <w:rFonts w:ascii="Wingdings" w:hAnsi="Wingdings"/>
      </w:rPr>
    </w:lvl>
  </w:abstractNum>
  <w:abstractNum w:abstractNumId="338">
    <w:nsid w:val="00000153"/>
    <w:multiLevelType w:val="hybridMultilevel"/>
    <w:tmpl w:val="00000153"/>
    <w:lvl w:ilvl="0" w:tplc="708406FC">
      <w:start w:val="1"/>
      <w:numFmt w:val="bullet"/>
      <w:lvlText w:val=""/>
      <w:lvlJc w:val="left"/>
      <w:pPr>
        <w:tabs>
          <w:tab w:val="num" w:pos="720"/>
        </w:tabs>
        <w:ind w:left="720" w:hanging="360"/>
      </w:pPr>
      <w:rPr>
        <w:rFonts w:ascii="Symbol" w:hAnsi="Symbol"/>
      </w:rPr>
    </w:lvl>
    <w:lvl w:ilvl="1" w:tplc="41ACAE82">
      <w:start w:val="1"/>
      <w:numFmt w:val="bullet"/>
      <w:lvlText w:val="o"/>
      <w:lvlJc w:val="left"/>
      <w:pPr>
        <w:tabs>
          <w:tab w:val="num" w:pos="1440"/>
        </w:tabs>
        <w:ind w:left="1440" w:hanging="360"/>
      </w:pPr>
      <w:rPr>
        <w:rFonts w:ascii="Courier New" w:hAnsi="Courier New"/>
      </w:rPr>
    </w:lvl>
    <w:lvl w:ilvl="2" w:tplc="1F16D010">
      <w:start w:val="1"/>
      <w:numFmt w:val="bullet"/>
      <w:lvlText w:val=""/>
      <w:lvlJc w:val="left"/>
      <w:pPr>
        <w:tabs>
          <w:tab w:val="num" w:pos="2160"/>
        </w:tabs>
        <w:ind w:left="2160" w:hanging="360"/>
      </w:pPr>
      <w:rPr>
        <w:rFonts w:ascii="Wingdings" w:hAnsi="Wingdings"/>
      </w:rPr>
    </w:lvl>
    <w:lvl w:ilvl="3" w:tplc="A3C6820E">
      <w:start w:val="1"/>
      <w:numFmt w:val="bullet"/>
      <w:lvlText w:val=""/>
      <w:lvlJc w:val="left"/>
      <w:pPr>
        <w:tabs>
          <w:tab w:val="num" w:pos="2880"/>
        </w:tabs>
        <w:ind w:left="2880" w:hanging="360"/>
      </w:pPr>
      <w:rPr>
        <w:rFonts w:ascii="Symbol" w:hAnsi="Symbol"/>
      </w:rPr>
    </w:lvl>
    <w:lvl w:ilvl="4" w:tplc="F4FAA7D6">
      <w:start w:val="1"/>
      <w:numFmt w:val="bullet"/>
      <w:lvlText w:val="o"/>
      <w:lvlJc w:val="left"/>
      <w:pPr>
        <w:tabs>
          <w:tab w:val="num" w:pos="3600"/>
        </w:tabs>
        <w:ind w:left="3600" w:hanging="360"/>
      </w:pPr>
      <w:rPr>
        <w:rFonts w:ascii="Courier New" w:hAnsi="Courier New"/>
      </w:rPr>
    </w:lvl>
    <w:lvl w:ilvl="5" w:tplc="50D6A874">
      <w:start w:val="1"/>
      <w:numFmt w:val="bullet"/>
      <w:lvlText w:val=""/>
      <w:lvlJc w:val="left"/>
      <w:pPr>
        <w:tabs>
          <w:tab w:val="num" w:pos="4320"/>
        </w:tabs>
        <w:ind w:left="4320" w:hanging="360"/>
      </w:pPr>
      <w:rPr>
        <w:rFonts w:ascii="Wingdings" w:hAnsi="Wingdings"/>
      </w:rPr>
    </w:lvl>
    <w:lvl w:ilvl="6" w:tplc="F49C9C38">
      <w:start w:val="1"/>
      <w:numFmt w:val="bullet"/>
      <w:lvlText w:val=""/>
      <w:lvlJc w:val="left"/>
      <w:pPr>
        <w:tabs>
          <w:tab w:val="num" w:pos="5040"/>
        </w:tabs>
        <w:ind w:left="5040" w:hanging="360"/>
      </w:pPr>
      <w:rPr>
        <w:rFonts w:ascii="Symbol" w:hAnsi="Symbol"/>
      </w:rPr>
    </w:lvl>
    <w:lvl w:ilvl="7" w:tplc="8B48C07C">
      <w:start w:val="1"/>
      <w:numFmt w:val="bullet"/>
      <w:lvlText w:val="o"/>
      <w:lvlJc w:val="left"/>
      <w:pPr>
        <w:tabs>
          <w:tab w:val="num" w:pos="5760"/>
        </w:tabs>
        <w:ind w:left="5760" w:hanging="360"/>
      </w:pPr>
      <w:rPr>
        <w:rFonts w:ascii="Courier New" w:hAnsi="Courier New"/>
      </w:rPr>
    </w:lvl>
    <w:lvl w:ilvl="8" w:tplc="F69A1A06">
      <w:start w:val="1"/>
      <w:numFmt w:val="bullet"/>
      <w:lvlText w:val=""/>
      <w:lvlJc w:val="left"/>
      <w:pPr>
        <w:tabs>
          <w:tab w:val="num" w:pos="6480"/>
        </w:tabs>
        <w:ind w:left="6480" w:hanging="360"/>
      </w:pPr>
      <w:rPr>
        <w:rFonts w:ascii="Wingdings" w:hAnsi="Wingdings"/>
      </w:rPr>
    </w:lvl>
  </w:abstractNum>
  <w:abstractNum w:abstractNumId="339">
    <w:nsid w:val="00000154"/>
    <w:multiLevelType w:val="hybridMultilevel"/>
    <w:tmpl w:val="00000154"/>
    <w:lvl w:ilvl="0" w:tplc="59F80500">
      <w:start w:val="1"/>
      <w:numFmt w:val="bullet"/>
      <w:lvlText w:val=""/>
      <w:lvlJc w:val="left"/>
      <w:pPr>
        <w:tabs>
          <w:tab w:val="num" w:pos="720"/>
        </w:tabs>
        <w:ind w:left="720" w:hanging="360"/>
      </w:pPr>
      <w:rPr>
        <w:rFonts w:ascii="Symbol" w:hAnsi="Symbol"/>
      </w:rPr>
    </w:lvl>
    <w:lvl w:ilvl="1" w:tplc="0B92309E">
      <w:start w:val="1"/>
      <w:numFmt w:val="bullet"/>
      <w:lvlText w:val="o"/>
      <w:lvlJc w:val="left"/>
      <w:pPr>
        <w:tabs>
          <w:tab w:val="num" w:pos="1440"/>
        </w:tabs>
        <w:ind w:left="1440" w:hanging="360"/>
      </w:pPr>
      <w:rPr>
        <w:rFonts w:ascii="Courier New" w:hAnsi="Courier New"/>
      </w:rPr>
    </w:lvl>
    <w:lvl w:ilvl="2" w:tplc="8CE0D47A">
      <w:start w:val="1"/>
      <w:numFmt w:val="bullet"/>
      <w:lvlText w:val=""/>
      <w:lvlJc w:val="left"/>
      <w:pPr>
        <w:tabs>
          <w:tab w:val="num" w:pos="2160"/>
        </w:tabs>
        <w:ind w:left="2160" w:hanging="360"/>
      </w:pPr>
      <w:rPr>
        <w:rFonts w:ascii="Wingdings" w:hAnsi="Wingdings"/>
      </w:rPr>
    </w:lvl>
    <w:lvl w:ilvl="3" w:tplc="0DC80C04">
      <w:start w:val="1"/>
      <w:numFmt w:val="bullet"/>
      <w:lvlText w:val=""/>
      <w:lvlJc w:val="left"/>
      <w:pPr>
        <w:tabs>
          <w:tab w:val="num" w:pos="2880"/>
        </w:tabs>
        <w:ind w:left="2880" w:hanging="360"/>
      </w:pPr>
      <w:rPr>
        <w:rFonts w:ascii="Symbol" w:hAnsi="Symbol"/>
      </w:rPr>
    </w:lvl>
    <w:lvl w:ilvl="4" w:tplc="47C490F0">
      <w:start w:val="1"/>
      <w:numFmt w:val="bullet"/>
      <w:lvlText w:val="o"/>
      <w:lvlJc w:val="left"/>
      <w:pPr>
        <w:tabs>
          <w:tab w:val="num" w:pos="3600"/>
        </w:tabs>
        <w:ind w:left="3600" w:hanging="360"/>
      </w:pPr>
      <w:rPr>
        <w:rFonts w:ascii="Courier New" w:hAnsi="Courier New"/>
      </w:rPr>
    </w:lvl>
    <w:lvl w:ilvl="5" w:tplc="A9604E8C">
      <w:start w:val="1"/>
      <w:numFmt w:val="bullet"/>
      <w:lvlText w:val=""/>
      <w:lvlJc w:val="left"/>
      <w:pPr>
        <w:tabs>
          <w:tab w:val="num" w:pos="4320"/>
        </w:tabs>
        <w:ind w:left="4320" w:hanging="360"/>
      </w:pPr>
      <w:rPr>
        <w:rFonts w:ascii="Wingdings" w:hAnsi="Wingdings"/>
      </w:rPr>
    </w:lvl>
    <w:lvl w:ilvl="6" w:tplc="A46673E2">
      <w:start w:val="1"/>
      <w:numFmt w:val="bullet"/>
      <w:lvlText w:val=""/>
      <w:lvlJc w:val="left"/>
      <w:pPr>
        <w:tabs>
          <w:tab w:val="num" w:pos="5040"/>
        </w:tabs>
        <w:ind w:left="5040" w:hanging="360"/>
      </w:pPr>
      <w:rPr>
        <w:rFonts w:ascii="Symbol" w:hAnsi="Symbol"/>
      </w:rPr>
    </w:lvl>
    <w:lvl w:ilvl="7" w:tplc="28CEC898">
      <w:start w:val="1"/>
      <w:numFmt w:val="bullet"/>
      <w:lvlText w:val="o"/>
      <w:lvlJc w:val="left"/>
      <w:pPr>
        <w:tabs>
          <w:tab w:val="num" w:pos="5760"/>
        </w:tabs>
        <w:ind w:left="5760" w:hanging="360"/>
      </w:pPr>
      <w:rPr>
        <w:rFonts w:ascii="Courier New" w:hAnsi="Courier New"/>
      </w:rPr>
    </w:lvl>
    <w:lvl w:ilvl="8" w:tplc="00F06238">
      <w:start w:val="1"/>
      <w:numFmt w:val="bullet"/>
      <w:lvlText w:val=""/>
      <w:lvlJc w:val="left"/>
      <w:pPr>
        <w:tabs>
          <w:tab w:val="num" w:pos="6480"/>
        </w:tabs>
        <w:ind w:left="6480" w:hanging="360"/>
      </w:pPr>
      <w:rPr>
        <w:rFonts w:ascii="Wingdings" w:hAnsi="Wingdings"/>
      </w:rPr>
    </w:lvl>
  </w:abstractNum>
  <w:abstractNum w:abstractNumId="340">
    <w:nsid w:val="00000155"/>
    <w:multiLevelType w:val="hybridMultilevel"/>
    <w:tmpl w:val="00000155"/>
    <w:lvl w:ilvl="0" w:tplc="CAEEA904">
      <w:start w:val="1"/>
      <w:numFmt w:val="bullet"/>
      <w:lvlText w:val=""/>
      <w:lvlJc w:val="left"/>
      <w:pPr>
        <w:tabs>
          <w:tab w:val="num" w:pos="720"/>
        </w:tabs>
        <w:ind w:left="720" w:hanging="360"/>
      </w:pPr>
      <w:rPr>
        <w:rFonts w:ascii="Symbol" w:hAnsi="Symbol"/>
      </w:rPr>
    </w:lvl>
    <w:lvl w:ilvl="1" w:tplc="712C3E8E">
      <w:start w:val="1"/>
      <w:numFmt w:val="bullet"/>
      <w:lvlText w:val="o"/>
      <w:lvlJc w:val="left"/>
      <w:pPr>
        <w:tabs>
          <w:tab w:val="num" w:pos="1440"/>
        </w:tabs>
        <w:ind w:left="1440" w:hanging="360"/>
      </w:pPr>
      <w:rPr>
        <w:rFonts w:ascii="Courier New" w:hAnsi="Courier New"/>
      </w:rPr>
    </w:lvl>
    <w:lvl w:ilvl="2" w:tplc="3D6CB038">
      <w:start w:val="1"/>
      <w:numFmt w:val="bullet"/>
      <w:lvlText w:val=""/>
      <w:lvlJc w:val="left"/>
      <w:pPr>
        <w:tabs>
          <w:tab w:val="num" w:pos="2160"/>
        </w:tabs>
        <w:ind w:left="2160" w:hanging="360"/>
      </w:pPr>
      <w:rPr>
        <w:rFonts w:ascii="Wingdings" w:hAnsi="Wingdings"/>
      </w:rPr>
    </w:lvl>
    <w:lvl w:ilvl="3" w:tplc="CD32B12C">
      <w:start w:val="1"/>
      <w:numFmt w:val="bullet"/>
      <w:lvlText w:val=""/>
      <w:lvlJc w:val="left"/>
      <w:pPr>
        <w:tabs>
          <w:tab w:val="num" w:pos="2880"/>
        </w:tabs>
        <w:ind w:left="2880" w:hanging="360"/>
      </w:pPr>
      <w:rPr>
        <w:rFonts w:ascii="Symbol" w:hAnsi="Symbol"/>
      </w:rPr>
    </w:lvl>
    <w:lvl w:ilvl="4" w:tplc="9718FF9A">
      <w:start w:val="1"/>
      <w:numFmt w:val="bullet"/>
      <w:lvlText w:val="o"/>
      <w:lvlJc w:val="left"/>
      <w:pPr>
        <w:tabs>
          <w:tab w:val="num" w:pos="3600"/>
        </w:tabs>
        <w:ind w:left="3600" w:hanging="360"/>
      </w:pPr>
      <w:rPr>
        <w:rFonts w:ascii="Courier New" w:hAnsi="Courier New"/>
      </w:rPr>
    </w:lvl>
    <w:lvl w:ilvl="5" w:tplc="66986760">
      <w:start w:val="1"/>
      <w:numFmt w:val="bullet"/>
      <w:lvlText w:val=""/>
      <w:lvlJc w:val="left"/>
      <w:pPr>
        <w:tabs>
          <w:tab w:val="num" w:pos="4320"/>
        </w:tabs>
        <w:ind w:left="4320" w:hanging="360"/>
      </w:pPr>
      <w:rPr>
        <w:rFonts w:ascii="Wingdings" w:hAnsi="Wingdings"/>
      </w:rPr>
    </w:lvl>
    <w:lvl w:ilvl="6" w:tplc="47A05660">
      <w:start w:val="1"/>
      <w:numFmt w:val="bullet"/>
      <w:lvlText w:val=""/>
      <w:lvlJc w:val="left"/>
      <w:pPr>
        <w:tabs>
          <w:tab w:val="num" w:pos="5040"/>
        </w:tabs>
        <w:ind w:left="5040" w:hanging="360"/>
      </w:pPr>
      <w:rPr>
        <w:rFonts w:ascii="Symbol" w:hAnsi="Symbol"/>
      </w:rPr>
    </w:lvl>
    <w:lvl w:ilvl="7" w:tplc="3A3EB490">
      <w:start w:val="1"/>
      <w:numFmt w:val="bullet"/>
      <w:lvlText w:val="o"/>
      <w:lvlJc w:val="left"/>
      <w:pPr>
        <w:tabs>
          <w:tab w:val="num" w:pos="5760"/>
        </w:tabs>
        <w:ind w:left="5760" w:hanging="360"/>
      </w:pPr>
      <w:rPr>
        <w:rFonts w:ascii="Courier New" w:hAnsi="Courier New"/>
      </w:rPr>
    </w:lvl>
    <w:lvl w:ilvl="8" w:tplc="8C9CADDA">
      <w:start w:val="1"/>
      <w:numFmt w:val="bullet"/>
      <w:lvlText w:val=""/>
      <w:lvlJc w:val="left"/>
      <w:pPr>
        <w:tabs>
          <w:tab w:val="num" w:pos="6480"/>
        </w:tabs>
        <w:ind w:left="6480" w:hanging="360"/>
      </w:pPr>
      <w:rPr>
        <w:rFonts w:ascii="Wingdings" w:hAnsi="Wingdings"/>
      </w:rPr>
    </w:lvl>
  </w:abstractNum>
  <w:abstractNum w:abstractNumId="341">
    <w:nsid w:val="00000156"/>
    <w:multiLevelType w:val="hybridMultilevel"/>
    <w:tmpl w:val="00000156"/>
    <w:lvl w:ilvl="0" w:tplc="4A46E9D2">
      <w:start w:val="1"/>
      <w:numFmt w:val="bullet"/>
      <w:lvlText w:val=""/>
      <w:lvlJc w:val="left"/>
      <w:pPr>
        <w:tabs>
          <w:tab w:val="num" w:pos="720"/>
        </w:tabs>
        <w:ind w:left="720" w:hanging="360"/>
      </w:pPr>
      <w:rPr>
        <w:rFonts w:ascii="Symbol" w:hAnsi="Symbol"/>
      </w:rPr>
    </w:lvl>
    <w:lvl w:ilvl="1" w:tplc="CA362098">
      <w:start w:val="1"/>
      <w:numFmt w:val="bullet"/>
      <w:lvlText w:val="o"/>
      <w:lvlJc w:val="left"/>
      <w:pPr>
        <w:tabs>
          <w:tab w:val="num" w:pos="1440"/>
        </w:tabs>
        <w:ind w:left="1440" w:hanging="360"/>
      </w:pPr>
      <w:rPr>
        <w:rFonts w:ascii="Courier New" w:hAnsi="Courier New"/>
      </w:rPr>
    </w:lvl>
    <w:lvl w:ilvl="2" w:tplc="CB3C37EA">
      <w:start w:val="1"/>
      <w:numFmt w:val="bullet"/>
      <w:lvlText w:val=""/>
      <w:lvlJc w:val="left"/>
      <w:pPr>
        <w:tabs>
          <w:tab w:val="num" w:pos="2160"/>
        </w:tabs>
        <w:ind w:left="2160" w:hanging="360"/>
      </w:pPr>
      <w:rPr>
        <w:rFonts w:ascii="Wingdings" w:hAnsi="Wingdings"/>
      </w:rPr>
    </w:lvl>
    <w:lvl w:ilvl="3" w:tplc="694CE808">
      <w:start w:val="1"/>
      <w:numFmt w:val="bullet"/>
      <w:lvlText w:val=""/>
      <w:lvlJc w:val="left"/>
      <w:pPr>
        <w:tabs>
          <w:tab w:val="num" w:pos="2880"/>
        </w:tabs>
        <w:ind w:left="2880" w:hanging="360"/>
      </w:pPr>
      <w:rPr>
        <w:rFonts w:ascii="Symbol" w:hAnsi="Symbol"/>
      </w:rPr>
    </w:lvl>
    <w:lvl w:ilvl="4" w:tplc="FB185694">
      <w:start w:val="1"/>
      <w:numFmt w:val="bullet"/>
      <w:lvlText w:val="o"/>
      <w:lvlJc w:val="left"/>
      <w:pPr>
        <w:tabs>
          <w:tab w:val="num" w:pos="3600"/>
        </w:tabs>
        <w:ind w:left="3600" w:hanging="360"/>
      </w:pPr>
      <w:rPr>
        <w:rFonts w:ascii="Courier New" w:hAnsi="Courier New"/>
      </w:rPr>
    </w:lvl>
    <w:lvl w:ilvl="5" w:tplc="D20EE59E">
      <w:start w:val="1"/>
      <w:numFmt w:val="bullet"/>
      <w:lvlText w:val=""/>
      <w:lvlJc w:val="left"/>
      <w:pPr>
        <w:tabs>
          <w:tab w:val="num" w:pos="4320"/>
        </w:tabs>
        <w:ind w:left="4320" w:hanging="360"/>
      </w:pPr>
      <w:rPr>
        <w:rFonts w:ascii="Wingdings" w:hAnsi="Wingdings"/>
      </w:rPr>
    </w:lvl>
    <w:lvl w:ilvl="6" w:tplc="5DB69FA4">
      <w:start w:val="1"/>
      <w:numFmt w:val="bullet"/>
      <w:lvlText w:val=""/>
      <w:lvlJc w:val="left"/>
      <w:pPr>
        <w:tabs>
          <w:tab w:val="num" w:pos="5040"/>
        </w:tabs>
        <w:ind w:left="5040" w:hanging="360"/>
      </w:pPr>
      <w:rPr>
        <w:rFonts w:ascii="Symbol" w:hAnsi="Symbol"/>
      </w:rPr>
    </w:lvl>
    <w:lvl w:ilvl="7" w:tplc="DB749440">
      <w:start w:val="1"/>
      <w:numFmt w:val="bullet"/>
      <w:lvlText w:val="o"/>
      <w:lvlJc w:val="left"/>
      <w:pPr>
        <w:tabs>
          <w:tab w:val="num" w:pos="5760"/>
        </w:tabs>
        <w:ind w:left="5760" w:hanging="360"/>
      </w:pPr>
      <w:rPr>
        <w:rFonts w:ascii="Courier New" w:hAnsi="Courier New"/>
      </w:rPr>
    </w:lvl>
    <w:lvl w:ilvl="8" w:tplc="D0A029DE">
      <w:start w:val="1"/>
      <w:numFmt w:val="bullet"/>
      <w:lvlText w:val=""/>
      <w:lvlJc w:val="left"/>
      <w:pPr>
        <w:tabs>
          <w:tab w:val="num" w:pos="6480"/>
        </w:tabs>
        <w:ind w:left="6480" w:hanging="360"/>
      </w:pPr>
      <w:rPr>
        <w:rFonts w:ascii="Wingdings" w:hAnsi="Wingdings"/>
      </w:rPr>
    </w:lvl>
  </w:abstractNum>
  <w:abstractNum w:abstractNumId="342">
    <w:nsid w:val="00000157"/>
    <w:multiLevelType w:val="hybridMultilevel"/>
    <w:tmpl w:val="00000157"/>
    <w:lvl w:ilvl="0" w:tplc="DB42EEAC">
      <w:start w:val="1"/>
      <w:numFmt w:val="bullet"/>
      <w:lvlText w:val=""/>
      <w:lvlJc w:val="left"/>
      <w:pPr>
        <w:tabs>
          <w:tab w:val="num" w:pos="720"/>
        </w:tabs>
        <w:ind w:left="720" w:hanging="360"/>
      </w:pPr>
      <w:rPr>
        <w:rFonts w:ascii="Symbol" w:hAnsi="Symbol"/>
      </w:rPr>
    </w:lvl>
    <w:lvl w:ilvl="1" w:tplc="BC745072">
      <w:start w:val="1"/>
      <w:numFmt w:val="bullet"/>
      <w:lvlText w:val="o"/>
      <w:lvlJc w:val="left"/>
      <w:pPr>
        <w:tabs>
          <w:tab w:val="num" w:pos="1440"/>
        </w:tabs>
        <w:ind w:left="1440" w:hanging="360"/>
      </w:pPr>
      <w:rPr>
        <w:rFonts w:ascii="Courier New" w:hAnsi="Courier New"/>
      </w:rPr>
    </w:lvl>
    <w:lvl w:ilvl="2" w:tplc="79B0D000">
      <w:start w:val="1"/>
      <w:numFmt w:val="bullet"/>
      <w:lvlText w:val=""/>
      <w:lvlJc w:val="left"/>
      <w:pPr>
        <w:tabs>
          <w:tab w:val="num" w:pos="2160"/>
        </w:tabs>
        <w:ind w:left="2160" w:hanging="360"/>
      </w:pPr>
      <w:rPr>
        <w:rFonts w:ascii="Wingdings" w:hAnsi="Wingdings"/>
      </w:rPr>
    </w:lvl>
    <w:lvl w:ilvl="3" w:tplc="0A94294A">
      <w:start w:val="1"/>
      <w:numFmt w:val="bullet"/>
      <w:lvlText w:val=""/>
      <w:lvlJc w:val="left"/>
      <w:pPr>
        <w:tabs>
          <w:tab w:val="num" w:pos="2880"/>
        </w:tabs>
        <w:ind w:left="2880" w:hanging="360"/>
      </w:pPr>
      <w:rPr>
        <w:rFonts w:ascii="Symbol" w:hAnsi="Symbol"/>
      </w:rPr>
    </w:lvl>
    <w:lvl w:ilvl="4" w:tplc="72941A5A">
      <w:start w:val="1"/>
      <w:numFmt w:val="bullet"/>
      <w:lvlText w:val="o"/>
      <w:lvlJc w:val="left"/>
      <w:pPr>
        <w:tabs>
          <w:tab w:val="num" w:pos="3600"/>
        </w:tabs>
        <w:ind w:left="3600" w:hanging="360"/>
      </w:pPr>
      <w:rPr>
        <w:rFonts w:ascii="Courier New" w:hAnsi="Courier New"/>
      </w:rPr>
    </w:lvl>
    <w:lvl w:ilvl="5" w:tplc="4A3C3E4A">
      <w:start w:val="1"/>
      <w:numFmt w:val="bullet"/>
      <w:lvlText w:val=""/>
      <w:lvlJc w:val="left"/>
      <w:pPr>
        <w:tabs>
          <w:tab w:val="num" w:pos="4320"/>
        </w:tabs>
        <w:ind w:left="4320" w:hanging="360"/>
      </w:pPr>
      <w:rPr>
        <w:rFonts w:ascii="Wingdings" w:hAnsi="Wingdings"/>
      </w:rPr>
    </w:lvl>
    <w:lvl w:ilvl="6" w:tplc="01C2B238">
      <w:start w:val="1"/>
      <w:numFmt w:val="bullet"/>
      <w:lvlText w:val=""/>
      <w:lvlJc w:val="left"/>
      <w:pPr>
        <w:tabs>
          <w:tab w:val="num" w:pos="5040"/>
        </w:tabs>
        <w:ind w:left="5040" w:hanging="360"/>
      </w:pPr>
      <w:rPr>
        <w:rFonts w:ascii="Symbol" w:hAnsi="Symbol"/>
      </w:rPr>
    </w:lvl>
    <w:lvl w:ilvl="7" w:tplc="B156C674">
      <w:start w:val="1"/>
      <w:numFmt w:val="bullet"/>
      <w:lvlText w:val="o"/>
      <w:lvlJc w:val="left"/>
      <w:pPr>
        <w:tabs>
          <w:tab w:val="num" w:pos="5760"/>
        </w:tabs>
        <w:ind w:left="5760" w:hanging="360"/>
      </w:pPr>
      <w:rPr>
        <w:rFonts w:ascii="Courier New" w:hAnsi="Courier New"/>
      </w:rPr>
    </w:lvl>
    <w:lvl w:ilvl="8" w:tplc="CEF4F58E">
      <w:start w:val="1"/>
      <w:numFmt w:val="bullet"/>
      <w:lvlText w:val=""/>
      <w:lvlJc w:val="left"/>
      <w:pPr>
        <w:tabs>
          <w:tab w:val="num" w:pos="6480"/>
        </w:tabs>
        <w:ind w:left="6480" w:hanging="360"/>
      </w:pPr>
      <w:rPr>
        <w:rFonts w:ascii="Wingdings" w:hAnsi="Wingdings"/>
      </w:rPr>
    </w:lvl>
  </w:abstractNum>
  <w:abstractNum w:abstractNumId="343">
    <w:nsid w:val="00000158"/>
    <w:multiLevelType w:val="hybridMultilevel"/>
    <w:tmpl w:val="00000158"/>
    <w:lvl w:ilvl="0" w:tplc="49084FCA">
      <w:start w:val="1"/>
      <w:numFmt w:val="bullet"/>
      <w:lvlText w:val=""/>
      <w:lvlJc w:val="left"/>
      <w:pPr>
        <w:tabs>
          <w:tab w:val="num" w:pos="720"/>
        </w:tabs>
        <w:ind w:left="720" w:hanging="360"/>
      </w:pPr>
      <w:rPr>
        <w:rFonts w:ascii="Symbol" w:hAnsi="Symbol"/>
      </w:rPr>
    </w:lvl>
    <w:lvl w:ilvl="1" w:tplc="5E4E4E02">
      <w:start w:val="1"/>
      <w:numFmt w:val="bullet"/>
      <w:lvlText w:val="o"/>
      <w:lvlJc w:val="left"/>
      <w:pPr>
        <w:tabs>
          <w:tab w:val="num" w:pos="1440"/>
        </w:tabs>
        <w:ind w:left="1440" w:hanging="360"/>
      </w:pPr>
      <w:rPr>
        <w:rFonts w:ascii="Courier New" w:hAnsi="Courier New"/>
      </w:rPr>
    </w:lvl>
    <w:lvl w:ilvl="2" w:tplc="F168C4C2">
      <w:start w:val="1"/>
      <w:numFmt w:val="bullet"/>
      <w:lvlText w:val=""/>
      <w:lvlJc w:val="left"/>
      <w:pPr>
        <w:tabs>
          <w:tab w:val="num" w:pos="2160"/>
        </w:tabs>
        <w:ind w:left="2160" w:hanging="360"/>
      </w:pPr>
      <w:rPr>
        <w:rFonts w:ascii="Wingdings" w:hAnsi="Wingdings"/>
      </w:rPr>
    </w:lvl>
    <w:lvl w:ilvl="3" w:tplc="C5D4C93C">
      <w:start w:val="1"/>
      <w:numFmt w:val="bullet"/>
      <w:lvlText w:val=""/>
      <w:lvlJc w:val="left"/>
      <w:pPr>
        <w:tabs>
          <w:tab w:val="num" w:pos="2880"/>
        </w:tabs>
        <w:ind w:left="2880" w:hanging="360"/>
      </w:pPr>
      <w:rPr>
        <w:rFonts w:ascii="Symbol" w:hAnsi="Symbol"/>
      </w:rPr>
    </w:lvl>
    <w:lvl w:ilvl="4" w:tplc="76B8EAE4">
      <w:start w:val="1"/>
      <w:numFmt w:val="bullet"/>
      <w:lvlText w:val="o"/>
      <w:lvlJc w:val="left"/>
      <w:pPr>
        <w:tabs>
          <w:tab w:val="num" w:pos="3600"/>
        </w:tabs>
        <w:ind w:left="3600" w:hanging="360"/>
      </w:pPr>
      <w:rPr>
        <w:rFonts w:ascii="Courier New" w:hAnsi="Courier New"/>
      </w:rPr>
    </w:lvl>
    <w:lvl w:ilvl="5" w:tplc="D890846A">
      <w:start w:val="1"/>
      <w:numFmt w:val="bullet"/>
      <w:lvlText w:val=""/>
      <w:lvlJc w:val="left"/>
      <w:pPr>
        <w:tabs>
          <w:tab w:val="num" w:pos="4320"/>
        </w:tabs>
        <w:ind w:left="4320" w:hanging="360"/>
      </w:pPr>
      <w:rPr>
        <w:rFonts w:ascii="Wingdings" w:hAnsi="Wingdings"/>
      </w:rPr>
    </w:lvl>
    <w:lvl w:ilvl="6" w:tplc="4B486538">
      <w:start w:val="1"/>
      <w:numFmt w:val="bullet"/>
      <w:lvlText w:val=""/>
      <w:lvlJc w:val="left"/>
      <w:pPr>
        <w:tabs>
          <w:tab w:val="num" w:pos="5040"/>
        </w:tabs>
        <w:ind w:left="5040" w:hanging="360"/>
      </w:pPr>
      <w:rPr>
        <w:rFonts w:ascii="Symbol" w:hAnsi="Symbol"/>
      </w:rPr>
    </w:lvl>
    <w:lvl w:ilvl="7" w:tplc="8AB01466">
      <w:start w:val="1"/>
      <w:numFmt w:val="bullet"/>
      <w:lvlText w:val="o"/>
      <w:lvlJc w:val="left"/>
      <w:pPr>
        <w:tabs>
          <w:tab w:val="num" w:pos="5760"/>
        </w:tabs>
        <w:ind w:left="5760" w:hanging="360"/>
      </w:pPr>
      <w:rPr>
        <w:rFonts w:ascii="Courier New" w:hAnsi="Courier New"/>
      </w:rPr>
    </w:lvl>
    <w:lvl w:ilvl="8" w:tplc="DE3C5966">
      <w:start w:val="1"/>
      <w:numFmt w:val="bullet"/>
      <w:lvlText w:val=""/>
      <w:lvlJc w:val="left"/>
      <w:pPr>
        <w:tabs>
          <w:tab w:val="num" w:pos="6480"/>
        </w:tabs>
        <w:ind w:left="6480" w:hanging="360"/>
      </w:pPr>
      <w:rPr>
        <w:rFonts w:ascii="Wingdings" w:hAnsi="Wingdings"/>
      </w:rPr>
    </w:lvl>
  </w:abstractNum>
  <w:abstractNum w:abstractNumId="344">
    <w:nsid w:val="00000159"/>
    <w:multiLevelType w:val="hybridMultilevel"/>
    <w:tmpl w:val="00000159"/>
    <w:lvl w:ilvl="0" w:tplc="0E7CEB74">
      <w:start w:val="1"/>
      <w:numFmt w:val="bullet"/>
      <w:lvlText w:val=""/>
      <w:lvlJc w:val="left"/>
      <w:pPr>
        <w:tabs>
          <w:tab w:val="num" w:pos="720"/>
        </w:tabs>
        <w:ind w:left="720" w:hanging="360"/>
      </w:pPr>
      <w:rPr>
        <w:rFonts w:ascii="Symbol" w:hAnsi="Symbol"/>
      </w:rPr>
    </w:lvl>
    <w:lvl w:ilvl="1" w:tplc="583ED60E">
      <w:start w:val="1"/>
      <w:numFmt w:val="bullet"/>
      <w:lvlText w:val="o"/>
      <w:lvlJc w:val="left"/>
      <w:pPr>
        <w:tabs>
          <w:tab w:val="num" w:pos="1440"/>
        </w:tabs>
        <w:ind w:left="1440" w:hanging="360"/>
      </w:pPr>
      <w:rPr>
        <w:rFonts w:ascii="Courier New" w:hAnsi="Courier New"/>
      </w:rPr>
    </w:lvl>
    <w:lvl w:ilvl="2" w:tplc="5E02D822">
      <w:start w:val="1"/>
      <w:numFmt w:val="bullet"/>
      <w:lvlText w:val=""/>
      <w:lvlJc w:val="left"/>
      <w:pPr>
        <w:tabs>
          <w:tab w:val="num" w:pos="2160"/>
        </w:tabs>
        <w:ind w:left="2160" w:hanging="360"/>
      </w:pPr>
      <w:rPr>
        <w:rFonts w:ascii="Wingdings" w:hAnsi="Wingdings"/>
      </w:rPr>
    </w:lvl>
    <w:lvl w:ilvl="3" w:tplc="4CE8F168">
      <w:start w:val="1"/>
      <w:numFmt w:val="bullet"/>
      <w:lvlText w:val=""/>
      <w:lvlJc w:val="left"/>
      <w:pPr>
        <w:tabs>
          <w:tab w:val="num" w:pos="2880"/>
        </w:tabs>
        <w:ind w:left="2880" w:hanging="360"/>
      </w:pPr>
      <w:rPr>
        <w:rFonts w:ascii="Symbol" w:hAnsi="Symbol"/>
      </w:rPr>
    </w:lvl>
    <w:lvl w:ilvl="4" w:tplc="BD7CAFDA">
      <w:start w:val="1"/>
      <w:numFmt w:val="bullet"/>
      <w:lvlText w:val="o"/>
      <w:lvlJc w:val="left"/>
      <w:pPr>
        <w:tabs>
          <w:tab w:val="num" w:pos="3600"/>
        </w:tabs>
        <w:ind w:left="3600" w:hanging="360"/>
      </w:pPr>
      <w:rPr>
        <w:rFonts w:ascii="Courier New" w:hAnsi="Courier New"/>
      </w:rPr>
    </w:lvl>
    <w:lvl w:ilvl="5" w:tplc="D4787A36">
      <w:start w:val="1"/>
      <w:numFmt w:val="bullet"/>
      <w:lvlText w:val=""/>
      <w:lvlJc w:val="left"/>
      <w:pPr>
        <w:tabs>
          <w:tab w:val="num" w:pos="4320"/>
        </w:tabs>
        <w:ind w:left="4320" w:hanging="360"/>
      </w:pPr>
      <w:rPr>
        <w:rFonts w:ascii="Wingdings" w:hAnsi="Wingdings"/>
      </w:rPr>
    </w:lvl>
    <w:lvl w:ilvl="6" w:tplc="FB523AC2">
      <w:start w:val="1"/>
      <w:numFmt w:val="bullet"/>
      <w:lvlText w:val=""/>
      <w:lvlJc w:val="left"/>
      <w:pPr>
        <w:tabs>
          <w:tab w:val="num" w:pos="5040"/>
        </w:tabs>
        <w:ind w:left="5040" w:hanging="360"/>
      </w:pPr>
      <w:rPr>
        <w:rFonts w:ascii="Symbol" w:hAnsi="Symbol"/>
      </w:rPr>
    </w:lvl>
    <w:lvl w:ilvl="7" w:tplc="AAD8BB52">
      <w:start w:val="1"/>
      <w:numFmt w:val="bullet"/>
      <w:lvlText w:val="o"/>
      <w:lvlJc w:val="left"/>
      <w:pPr>
        <w:tabs>
          <w:tab w:val="num" w:pos="5760"/>
        </w:tabs>
        <w:ind w:left="5760" w:hanging="360"/>
      </w:pPr>
      <w:rPr>
        <w:rFonts w:ascii="Courier New" w:hAnsi="Courier New"/>
      </w:rPr>
    </w:lvl>
    <w:lvl w:ilvl="8" w:tplc="B956CB32">
      <w:start w:val="1"/>
      <w:numFmt w:val="bullet"/>
      <w:lvlText w:val=""/>
      <w:lvlJc w:val="left"/>
      <w:pPr>
        <w:tabs>
          <w:tab w:val="num" w:pos="6480"/>
        </w:tabs>
        <w:ind w:left="6480" w:hanging="360"/>
      </w:pPr>
      <w:rPr>
        <w:rFonts w:ascii="Wingdings" w:hAnsi="Wingdings"/>
      </w:rPr>
    </w:lvl>
  </w:abstractNum>
  <w:abstractNum w:abstractNumId="345">
    <w:nsid w:val="0000015A"/>
    <w:multiLevelType w:val="hybridMultilevel"/>
    <w:tmpl w:val="0000015A"/>
    <w:lvl w:ilvl="0" w:tplc="1EC26D94">
      <w:start w:val="1"/>
      <w:numFmt w:val="bullet"/>
      <w:lvlText w:val=""/>
      <w:lvlJc w:val="left"/>
      <w:pPr>
        <w:tabs>
          <w:tab w:val="num" w:pos="720"/>
        </w:tabs>
        <w:ind w:left="720" w:hanging="360"/>
      </w:pPr>
      <w:rPr>
        <w:rFonts w:ascii="Symbol" w:hAnsi="Symbol"/>
      </w:rPr>
    </w:lvl>
    <w:lvl w:ilvl="1" w:tplc="64AA61F6">
      <w:start w:val="1"/>
      <w:numFmt w:val="bullet"/>
      <w:lvlText w:val="o"/>
      <w:lvlJc w:val="left"/>
      <w:pPr>
        <w:tabs>
          <w:tab w:val="num" w:pos="1440"/>
        </w:tabs>
        <w:ind w:left="1440" w:hanging="360"/>
      </w:pPr>
      <w:rPr>
        <w:rFonts w:ascii="Courier New" w:hAnsi="Courier New"/>
      </w:rPr>
    </w:lvl>
    <w:lvl w:ilvl="2" w:tplc="70DAFC5E">
      <w:start w:val="1"/>
      <w:numFmt w:val="bullet"/>
      <w:lvlText w:val=""/>
      <w:lvlJc w:val="left"/>
      <w:pPr>
        <w:tabs>
          <w:tab w:val="num" w:pos="2160"/>
        </w:tabs>
        <w:ind w:left="2160" w:hanging="360"/>
      </w:pPr>
      <w:rPr>
        <w:rFonts w:ascii="Wingdings" w:hAnsi="Wingdings"/>
      </w:rPr>
    </w:lvl>
    <w:lvl w:ilvl="3" w:tplc="3496C610">
      <w:start w:val="1"/>
      <w:numFmt w:val="bullet"/>
      <w:lvlText w:val=""/>
      <w:lvlJc w:val="left"/>
      <w:pPr>
        <w:tabs>
          <w:tab w:val="num" w:pos="2880"/>
        </w:tabs>
        <w:ind w:left="2880" w:hanging="360"/>
      </w:pPr>
      <w:rPr>
        <w:rFonts w:ascii="Symbol" w:hAnsi="Symbol"/>
      </w:rPr>
    </w:lvl>
    <w:lvl w:ilvl="4" w:tplc="D3AE5FA2">
      <w:start w:val="1"/>
      <w:numFmt w:val="bullet"/>
      <w:lvlText w:val="o"/>
      <w:lvlJc w:val="left"/>
      <w:pPr>
        <w:tabs>
          <w:tab w:val="num" w:pos="3600"/>
        </w:tabs>
        <w:ind w:left="3600" w:hanging="360"/>
      </w:pPr>
      <w:rPr>
        <w:rFonts w:ascii="Courier New" w:hAnsi="Courier New"/>
      </w:rPr>
    </w:lvl>
    <w:lvl w:ilvl="5" w:tplc="1D8E2C40">
      <w:start w:val="1"/>
      <w:numFmt w:val="bullet"/>
      <w:lvlText w:val=""/>
      <w:lvlJc w:val="left"/>
      <w:pPr>
        <w:tabs>
          <w:tab w:val="num" w:pos="4320"/>
        </w:tabs>
        <w:ind w:left="4320" w:hanging="360"/>
      </w:pPr>
      <w:rPr>
        <w:rFonts w:ascii="Wingdings" w:hAnsi="Wingdings"/>
      </w:rPr>
    </w:lvl>
    <w:lvl w:ilvl="6" w:tplc="0A4C6728">
      <w:start w:val="1"/>
      <w:numFmt w:val="bullet"/>
      <w:lvlText w:val=""/>
      <w:lvlJc w:val="left"/>
      <w:pPr>
        <w:tabs>
          <w:tab w:val="num" w:pos="5040"/>
        </w:tabs>
        <w:ind w:left="5040" w:hanging="360"/>
      </w:pPr>
      <w:rPr>
        <w:rFonts w:ascii="Symbol" w:hAnsi="Symbol"/>
      </w:rPr>
    </w:lvl>
    <w:lvl w:ilvl="7" w:tplc="F10E3DB6">
      <w:start w:val="1"/>
      <w:numFmt w:val="bullet"/>
      <w:lvlText w:val="o"/>
      <w:lvlJc w:val="left"/>
      <w:pPr>
        <w:tabs>
          <w:tab w:val="num" w:pos="5760"/>
        </w:tabs>
        <w:ind w:left="5760" w:hanging="360"/>
      </w:pPr>
      <w:rPr>
        <w:rFonts w:ascii="Courier New" w:hAnsi="Courier New"/>
      </w:rPr>
    </w:lvl>
    <w:lvl w:ilvl="8" w:tplc="C9545420">
      <w:start w:val="1"/>
      <w:numFmt w:val="bullet"/>
      <w:lvlText w:val=""/>
      <w:lvlJc w:val="left"/>
      <w:pPr>
        <w:tabs>
          <w:tab w:val="num" w:pos="6480"/>
        </w:tabs>
        <w:ind w:left="6480" w:hanging="360"/>
      </w:pPr>
      <w:rPr>
        <w:rFonts w:ascii="Wingdings" w:hAnsi="Wingdings"/>
      </w:rPr>
    </w:lvl>
  </w:abstractNum>
  <w:abstractNum w:abstractNumId="346">
    <w:nsid w:val="0000015B"/>
    <w:multiLevelType w:val="hybridMultilevel"/>
    <w:tmpl w:val="0000015B"/>
    <w:lvl w:ilvl="0" w:tplc="CF28D406">
      <w:start w:val="1"/>
      <w:numFmt w:val="bullet"/>
      <w:lvlText w:val=""/>
      <w:lvlJc w:val="left"/>
      <w:pPr>
        <w:tabs>
          <w:tab w:val="num" w:pos="720"/>
        </w:tabs>
        <w:ind w:left="720" w:hanging="360"/>
      </w:pPr>
      <w:rPr>
        <w:rFonts w:ascii="Symbol" w:hAnsi="Symbol"/>
      </w:rPr>
    </w:lvl>
    <w:lvl w:ilvl="1" w:tplc="6B340D84">
      <w:start w:val="1"/>
      <w:numFmt w:val="bullet"/>
      <w:lvlText w:val="o"/>
      <w:lvlJc w:val="left"/>
      <w:pPr>
        <w:tabs>
          <w:tab w:val="num" w:pos="1440"/>
        </w:tabs>
        <w:ind w:left="1440" w:hanging="360"/>
      </w:pPr>
      <w:rPr>
        <w:rFonts w:ascii="Courier New" w:hAnsi="Courier New"/>
      </w:rPr>
    </w:lvl>
    <w:lvl w:ilvl="2" w:tplc="E0C202B8">
      <w:start w:val="1"/>
      <w:numFmt w:val="bullet"/>
      <w:lvlText w:val=""/>
      <w:lvlJc w:val="left"/>
      <w:pPr>
        <w:tabs>
          <w:tab w:val="num" w:pos="2160"/>
        </w:tabs>
        <w:ind w:left="2160" w:hanging="360"/>
      </w:pPr>
      <w:rPr>
        <w:rFonts w:ascii="Wingdings" w:hAnsi="Wingdings"/>
      </w:rPr>
    </w:lvl>
    <w:lvl w:ilvl="3" w:tplc="93FA7948">
      <w:start w:val="1"/>
      <w:numFmt w:val="bullet"/>
      <w:lvlText w:val=""/>
      <w:lvlJc w:val="left"/>
      <w:pPr>
        <w:tabs>
          <w:tab w:val="num" w:pos="2880"/>
        </w:tabs>
        <w:ind w:left="2880" w:hanging="360"/>
      </w:pPr>
      <w:rPr>
        <w:rFonts w:ascii="Symbol" w:hAnsi="Symbol"/>
      </w:rPr>
    </w:lvl>
    <w:lvl w:ilvl="4" w:tplc="4E78BE5A">
      <w:start w:val="1"/>
      <w:numFmt w:val="bullet"/>
      <w:lvlText w:val="o"/>
      <w:lvlJc w:val="left"/>
      <w:pPr>
        <w:tabs>
          <w:tab w:val="num" w:pos="3600"/>
        </w:tabs>
        <w:ind w:left="3600" w:hanging="360"/>
      </w:pPr>
      <w:rPr>
        <w:rFonts w:ascii="Courier New" w:hAnsi="Courier New"/>
      </w:rPr>
    </w:lvl>
    <w:lvl w:ilvl="5" w:tplc="21BA345C">
      <w:start w:val="1"/>
      <w:numFmt w:val="bullet"/>
      <w:lvlText w:val=""/>
      <w:lvlJc w:val="left"/>
      <w:pPr>
        <w:tabs>
          <w:tab w:val="num" w:pos="4320"/>
        </w:tabs>
        <w:ind w:left="4320" w:hanging="360"/>
      </w:pPr>
      <w:rPr>
        <w:rFonts w:ascii="Wingdings" w:hAnsi="Wingdings"/>
      </w:rPr>
    </w:lvl>
    <w:lvl w:ilvl="6" w:tplc="279022B6">
      <w:start w:val="1"/>
      <w:numFmt w:val="bullet"/>
      <w:lvlText w:val=""/>
      <w:lvlJc w:val="left"/>
      <w:pPr>
        <w:tabs>
          <w:tab w:val="num" w:pos="5040"/>
        </w:tabs>
        <w:ind w:left="5040" w:hanging="360"/>
      </w:pPr>
      <w:rPr>
        <w:rFonts w:ascii="Symbol" w:hAnsi="Symbol"/>
      </w:rPr>
    </w:lvl>
    <w:lvl w:ilvl="7" w:tplc="FE8A814C">
      <w:start w:val="1"/>
      <w:numFmt w:val="bullet"/>
      <w:lvlText w:val="o"/>
      <w:lvlJc w:val="left"/>
      <w:pPr>
        <w:tabs>
          <w:tab w:val="num" w:pos="5760"/>
        </w:tabs>
        <w:ind w:left="5760" w:hanging="360"/>
      </w:pPr>
      <w:rPr>
        <w:rFonts w:ascii="Courier New" w:hAnsi="Courier New"/>
      </w:rPr>
    </w:lvl>
    <w:lvl w:ilvl="8" w:tplc="D0447210">
      <w:start w:val="1"/>
      <w:numFmt w:val="bullet"/>
      <w:lvlText w:val=""/>
      <w:lvlJc w:val="left"/>
      <w:pPr>
        <w:tabs>
          <w:tab w:val="num" w:pos="6480"/>
        </w:tabs>
        <w:ind w:left="6480" w:hanging="360"/>
      </w:pPr>
      <w:rPr>
        <w:rFonts w:ascii="Wingdings" w:hAnsi="Wingdings"/>
      </w:rPr>
    </w:lvl>
  </w:abstractNum>
  <w:abstractNum w:abstractNumId="347">
    <w:nsid w:val="0000015C"/>
    <w:multiLevelType w:val="hybridMultilevel"/>
    <w:tmpl w:val="0000015C"/>
    <w:lvl w:ilvl="0" w:tplc="52A4E8F4">
      <w:start w:val="1"/>
      <w:numFmt w:val="bullet"/>
      <w:lvlText w:val=""/>
      <w:lvlJc w:val="left"/>
      <w:pPr>
        <w:tabs>
          <w:tab w:val="num" w:pos="720"/>
        </w:tabs>
        <w:ind w:left="720" w:hanging="360"/>
      </w:pPr>
      <w:rPr>
        <w:rFonts w:ascii="Symbol" w:hAnsi="Symbol"/>
      </w:rPr>
    </w:lvl>
    <w:lvl w:ilvl="1" w:tplc="6ABE5210">
      <w:start w:val="1"/>
      <w:numFmt w:val="bullet"/>
      <w:lvlText w:val="o"/>
      <w:lvlJc w:val="left"/>
      <w:pPr>
        <w:tabs>
          <w:tab w:val="num" w:pos="1440"/>
        </w:tabs>
        <w:ind w:left="1440" w:hanging="360"/>
      </w:pPr>
      <w:rPr>
        <w:rFonts w:ascii="Courier New" w:hAnsi="Courier New"/>
      </w:rPr>
    </w:lvl>
    <w:lvl w:ilvl="2" w:tplc="A3627784">
      <w:start w:val="1"/>
      <w:numFmt w:val="bullet"/>
      <w:lvlText w:val=""/>
      <w:lvlJc w:val="left"/>
      <w:pPr>
        <w:tabs>
          <w:tab w:val="num" w:pos="2160"/>
        </w:tabs>
        <w:ind w:left="2160" w:hanging="360"/>
      </w:pPr>
      <w:rPr>
        <w:rFonts w:ascii="Wingdings" w:hAnsi="Wingdings"/>
      </w:rPr>
    </w:lvl>
    <w:lvl w:ilvl="3" w:tplc="777C3ED4">
      <w:start w:val="1"/>
      <w:numFmt w:val="bullet"/>
      <w:lvlText w:val=""/>
      <w:lvlJc w:val="left"/>
      <w:pPr>
        <w:tabs>
          <w:tab w:val="num" w:pos="2880"/>
        </w:tabs>
        <w:ind w:left="2880" w:hanging="360"/>
      </w:pPr>
      <w:rPr>
        <w:rFonts w:ascii="Symbol" w:hAnsi="Symbol"/>
      </w:rPr>
    </w:lvl>
    <w:lvl w:ilvl="4" w:tplc="D0747394">
      <w:start w:val="1"/>
      <w:numFmt w:val="bullet"/>
      <w:lvlText w:val="o"/>
      <w:lvlJc w:val="left"/>
      <w:pPr>
        <w:tabs>
          <w:tab w:val="num" w:pos="3600"/>
        </w:tabs>
        <w:ind w:left="3600" w:hanging="360"/>
      </w:pPr>
      <w:rPr>
        <w:rFonts w:ascii="Courier New" w:hAnsi="Courier New"/>
      </w:rPr>
    </w:lvl>
    <w:lvl w:ilvl="5" w:tplc="8F6A37F6">
      <w:start w:val="1"/>
      <w:numFmt w:val="bullet"/>
      <w:lvlText w:val=""/>
      <w:lvlJc w:val="left"/>
      <w:pPr>
        <w:tabs>
          <w:tab w:val="num" w:pos="4320"/>
        </w:tabs>
        <w:ind w:left="4320" w:hanging="360"/>
      </w:pPr>
      <w:rPr>
        <w:rFonts w:ascii="Wingdings" w:hAnsi="Wingdings"/>
      </w:rPr>
    </w:lvl>
    <w:lvl w:ilvl="6" w:tplc="42AAE092">
      <w:start w:val="1"/>
      <w:numFmt w:val="bullet"/>
      <w:lvlText w:val=""/>
      <w:lvlJc w:val="left"/>
      <w:pPr>
        <w:tabs>
          <w:tab w:val="num" w:pos="5040"/>
        </w:tabs>
        <w:ind w:left="5040" w:hanging="360"/>
      </w:pPr>
      <w:rPr>
        <w:rFonts w:ascii="Symbol" w:hAnsi="Symbol"/>
      </w:rPr>
    </w:lvl>
    <w:lvl w:ilvl="7" w:tplc="E12E5130">
      <w:start w:val="1"/>
      <w:numFmt w:val="bullet"/>
      <w:lvlText w:val="o"/>
      <w:lvlJc w:val="left"/>
      <w:pPr>
        <w:tabs>
          <w:tab w:val="num" w:pos="5760"/>
        </w:tabs>
        <w:ind w:left="5760" w:hanging="360"/>
      </w:pPr>
      <w:rPr>
        <w:rFonts w:ascii="Courier New" w:hAnsi="Courier New"/>
      </w:rPr>
    </w:lvl>
    <w:lvl w:ilvl="8" w:tplc="26E6B122">
      <w:start w:val="1"/>
      <w:numFmt w:val="bullet"/>
      <w:lvlText w:val=""/>
      <w:lvlJc w:val="left"/>
      <w:pPr>
        <w:tabs>
          <w:tab w:val="num" w:pos="6480"/>
        </w:tabs>
        <w:ind w:left="6480" w:hanging="360"/>
      </w:pPr>
      <w:rPr>
        <w:rFonts w:ascii="Wingdings" w:hAnsi="Wingdings"/>
      </w:rPr>
    </w:lvl>
  </w:abstractNum>
  <w:abstractNum w:abstractNumId="348">
    <w:nsid w:val="0000015D"/>
    <w:multiLevelType w:val="hybridMultilevel"/>
    <w:tmpl w:val="0000015D"/>
    <w:lvl w:ilvl="0" w:tplc="CD8E6D36">
      <w:start w:val="1"/>
      <w:numFmt w:val="bullet"/>
      <w:lvlText w:val=""/>
      <w:lvlJc w:val="left"/>
      <w:pPr>
        <w:tabs>
          <w:tab w:val="num" w:pos="720"/>
        </w:tabs>
        <w:ind w:left="720" w:hanging="360"/>
      </w:pPr>
      <w:rPr>
        <w:rFonts w:ascii="Symbol" w:hAnsi="Symbol"/>
      </w:rPr>
    </w:lvl>
    <w:lvl w:ilvl="1" w:tplc="1A220DA6">
      <w:start w:val="1"/>
      <w:numFmt w:val="bullet"/>
      <w:lvlText w:val="o"/>
      <w:lvlJc w:val="left"/>
      <w:pPr>
        <w:tabs>
          <w:tab w:val="num" w:pos="1440"/>
        </w:tabs>
        <w:ind w:left="1440" w:hanging="360"/>
      </w:pPr>
      <w:rPr>
        <w:rFonts w:ascii="Courier New" w:hAnsi="Courier New"/>
      </w:rPr>
    </w:lvl>
    <w:lvl w:ilvl="2" w:tplc="10B2FC5C">
      <w:start w:val="1"/>
      <w:numFmt w:val="bullet"/>
      <w:lvlText w:val=""/>
      <w:lvlJc w:val="left"/>
      <w:pPr>
        <w:tabs>
          <w:tab w:val="num" w:pos="2160"/>
        </w:tabs>
        <w:ind w:left="2160" w:hanging="360"/>
      </w:pPr>
      <w:rPr>
        <w:rFonts w:ascii="Wingdings" w:hAnsi="Wingdings"/>
      </w:rPr>
    </w:lvl>
    <w:lvl w:ilvl="3" w:tplc="F05A5D10">
      <w:start w:val="1"/>
      <w:numFmt w:val="bullet"/>
      <w:lvlText w:val=""/>
      <w:lvlJc w:val="left"/>
      <w:pPr>
        <w:tabs>
          <w:tab w:val="num" w:pos="2880"/>
        </w:tabs>
        <w:ind w:left="2880" w:hanging="360"/>
      </w:pPr>
      <w:rPr>
        <w:rFonts w:ascii="Symbol" w:hAnsi="Symbol"/>
      </w:rPr>
    </w:lvl>
    <w:lvl w:ilvl="4" w:tplc="84EA79C0">
      <w:start w:val="1"/>
      <w:numFmt w:val="bullet"/>
      <w:lvlText w:val="o"/>
      <w:lvlJc w:val="left"/>
      <w:pPr>
        <w:tabs>
          <w:tab w:val="num" w:pos="3600"/>
        </w:tabs>
        <w:ind w:left="3600" w:hanging="360"/>
      </w:pPr>
      <w:rPr>
        <w:rFonts w:ascii="Courier New" w:hAnsi="Courier New"/>
      </w:rPr>
    </w:lvl>
    <w:lvl w:ilvl="5" w:tplc="2C729D30">
      <w:start w:val="1"/>
      <w:numFmt w:val="bullet"/>
      <w:lvlText w:val=""/>
      <w:lvlJc w:val="left"/>
      <w:pPr>
        <w:tabs>
          <w:tab w:val="num" w:pos="4320"/>
        </w:tabs>
        <w:ind w:left="4320" w:hanging="360"/>
      </w:pPr>
      <w:rPr>
        <w:rFonts w:ascii="Wingdings" w:hAnsi="Wingdings"/>
      </w:rPr>
    </w:lvl>
    <w:lvl w:ilvl="6" w:tplc="AD648680">
      <w:start w:val="1"/>
      <w:numFmt w:val="bullet"/>
      <w:lvlText w:val=""/>
      <w:lvlJc w:val="left"/>
      <w:pPr>
        <w:tabs>
          <w:tab w:val="num" w:pos="5040"/>
        </w:tabs>
        <w:ind w:left="5040" w:hanging="360"/>
      </w:pPr>
      <w:rPr>
        <w:rFonts w:ascii="Symbol" w:hAnsi="Symbol"/>
      </w:rPr>
    </w:lvl>
    <w:lvl w:ilvl="7" w:tplc="5142D1CE">
      <w:start w:val="1"/>
      <w:numFmt w:val="bullet"/>
      <w:lvlText w:val="o"/>
      <w:lvlJc w:val="left"/>
      <w:pPr>
        <w:tabs>
          <w:tab w:val="num" w:pos="5760"/>
        </w:tabs>
        <w:ind w:left="5760" w:hanging="360"/>
      </w:pPr>
      <w:rPr>
        <w:rFonts w:ascii="Courier New" w:hAnsi="Courier New"/>
      </w:rPr>
    </w:lvl>
    <w:lvl w:ilvl="8" w:tplc="4AC4C082">
      <w:start w:val="1"/>
      <w:numFmt w:val="bullet"/>
      <w:lvlText w:val=""/>
      <w:lvlJc w:val="left"/>
      <w:pPr>
        <w:tabs>
          <w:tab w:val="num" w:pos="6480"/>
        </w:tabs>
        <w:ind w:left="6480" w:hanging="360"/>
      </w:pPr>
      <w:rPr>
        <w:rFonts w:ascii="Wingdings" w:hAnsi="Wingdings"/>
      </w:rPr>
    </w:lvl>
  </w:abstractNum>
  <w:abstractNum w:abstractNumId="349">
    <w:nsid w:val="0000015E"/>
    <w:multiLevelType w:val="hybridMultilevel"/>
    <w:tmpl w:val="0000015E"/>
    <w:lvl w:ilvl="0" w:tplc="C018137E">
      <w:start w:val="1"/>
      <w:numFmt w:val="bullet"/>
      <w:lvlText w:val=""/>
      <w:lvlJc w:val="left"/>
      <w:pPr>
        <w:tabs>
          <w:tab w:val="num" w:pos="720"/>
        </w:tabs>
        <w:ind w:left="720" w:hanging="360"/>
      </w:pPr>
      <w:rPr>
        <w:rFonts w:ascii="Symbol" w:hAnsi="Symbol"/>
      </w:rPr>
    </w:lvl>
    <w:lvl w:ilvl="1" w:tplc="28280608">
      <w:start w:val="1"/>
      <w:numFmt w:val="bullet"/>
      <w:lvlText w:val="o"/>
      <w:lvlJc w:val="left"/>
      <w:pPr>
        <w:tabs>
          <w:tab w:val="num" w:pos="1440"/>
        </w:tabs>
        <w:ind w:left="1440" w:hanging="360"/>
      </w:pPr>
      <w:rPr>
        <w:rFonts w:ascii="Courier New" w:hAnsi="Courier New"/>
      </w:rPr>
    </w:lvl>
    <w:lvl w:ilvl="2" w:tplc="9B08EB80">
      <w:start w:val="1"/>
      <w:numFmt w:val="bullet"/>
      <w:lvlText w:val=""/>
      <w:lvlJc w:val="left"/>
      <w:pPr>
        <w:tabs>
          <w:tab w:val="num" w:pos="2160"/>
        </w:tabs>
        <w:ind w:left="2160" w:hanging="360"/>
      </w:pPr>
      <w:rPr>
        <w:rFonts w:ascii="Wingdings" w:hAnsi="Wingdings"/>
      </w:rPr>
    </w:lvl>
    <w:lvl w:ilvl="3" w:tplc="3BCEB116">
      <w:start w:val="1"/>
      <w:numFmt w:val="bullet"/>
      <w:lvlText w:val=""/>
      <w:lvlJc w:val="left"/>
      <w:pPr>
        <w:tabs>
          <w:tab w:val="num" w:pos="2880"/>
        </w:tabs>
        <w:ind w:left="2880" w:hanging="360"/>
      </w:pPr>
      <w:rPr>
        <w:rFonts w:ascii="Symbol" w:hAnsi="Symbol"/>
      </w:rPr>
    </w:lvl>
    <w:lvl w:ilvl="4" w:tplc="0D1AE332">
      <w:start w:val="1"/>
      <w:numFmt w:val="bullet"/>
      <w:lvlText w:val="o"/>
      <w:lvlJc w:val="left"/>
      <w:pPr>
        <w:tabs>
          <w:tab w:val="num" w:pos="3600"/>
        </w:tabs>
        <w:ind w:left="3600" w:hanging="360"/>
      </w:pPr>
      <w:rPr>
        <w:rFonts w:ascii="Courier New" w:hAnsi="Courier New"/>
      </w:rPr>
    </w:lvl>
    <w:lvl w:ilvl="5" w:tplc="860E29A0">
      <w:start w:val="1"/>
      <w:numFmt w:val="bullet"/>
      <w:lvlText w:val=""/>
      <w:lvlJc w:val="left"/>
      <w:pPr>
        <w:tabs>
          <w:tab w:val="num" w:pos="4320"/>
        </w:tabs>
        <w:ind w:left="4320" w:hanging="360"/>
      </w:pPr>
      <w:rPr>
        <w:rFonts w:ascii="Wingdings" w:hAnsi="Wingdings"/>
      </w:rPr>
    </w:lvl>
    <w:lvl w:ilvl="6" w:tplc="4AAADAAE">
      <w:start w:val="1"/>
      <w:numFmt w:val="bullet"/>
      <w:lvlText w:val=""/>
      <w:lvlJc w:val="left"/>
      <w:pPr>
        <w:tabs>
          <w:tab w:val="num" w:pos="5040"/>
        </w:tabs>
        <w:ind w:left="5040" w:hanging="360"/>
      </w:pPr>
      <w:rPr>
        <w:rFonts w:ascii="Symbol" w:hAnsi="Symbol"/>
      </w:rPr>
    </w:lvl>
    <w:lvl w:ilvl="7" w:tplc="04C41DE6">
      <w:start w:val="1"/>
      <w:numFmt w:val="bullet"/>
      <w:lvlText w:val="o"/>
      <w:lvlJc w:val="left"/>
      <w:pPr>
        <w:tabs>
          <w:tab w:val="num" w:pos="5760"/>
        </w:tabs>
        <w:ind w:left="5760" w:hanging="360"/>
      </w:pPr>
      <w:rPr>
        <w:rFonts w:ascii="Courier New" w:hAnsi="Courier New"/>
      </w:rPr>
    </w:lvl>
    <w:lvl w:ilvl="8" w:tplc="5280691E">
      <w:start w:val="1"/>
      <w:numFmt w:val="bullet"/>
      <w:lvlText w:val=""/>
      <w:lvlJc w:val="left"/>
      <w:pPr>
        <w:tabs>
          <w:tab w:val="num" w:pos="6480"/>
        </w:tabs>
        <w:ind w:left="6480" w:hanging="360"/>
      </w:pPr>
      <w:rPr>
        <w:rFonts w:ascii="Wingdings" w:hAnsi="Wingdings"/>
      </w:rPr>
    </w:lvl>
  </w:abstractNum>
  <w:abstractNum w:abstractNumId="350">
    <w:nsid w:val="0000015F"/>
    <w:multiLevelType w:val="hybridMultilevel"/>
    <w:tmpl w:val="0000015F"/>
    <w:lvl w:ilvl="0" w:tplc="7822362E">
      <w:start w:val="1"/>
      <w:numFmt w:val="bullet"/>
      <w:lvlText w:val=""/>
      <w:lvlJc w:val="left"/>
      <w:pPr>
        <w:tabs>
          <w:tab w:val="num" w:pos="720"/>
        </w:tabs>
        <w:ind w:left="720" w:hanging="360"/>
      </w:pPr>
      <w:rPr>
        <w:rFonts w:ascii="Symbol" w:hAnsi="Symbol"/>
      </w:rPr>
    </w:lvl>
    <w:lvl w:ilvl="1" w:tplc="12AA4800">
      <w:start w:val="1"/>
      <w:numFmt w:val="bullet"/>
      <w:lvlText w:val="o"/>
      <w:lvlJc w:val="left"/>
      <w:pPr>
        <w:tabs>
          <w:tab w:val="num" w:pos="1440"/>
        </w:tabs>
        <w:ind w:left="1440" w:hanging="360"/>
      </w:pPr>
      <w:rPr>
        <w:rFonts w:ascii="Courier New" w:hAnsi="Courier New"/>
      </w:rPr>
    </w:lvl>
    <w:lvl w:ilvl="2" w:tplc="B43837E8">
      <w:start w:val="1"/>
      <w:numFmt w:val="bullet"/>
      <w:lvlText w:val=""/>
      <w:lvlJc w:val="left"/>
      <w:pPr>
        <w:tabs>
          <w:tab w:val="num" w:pos="2160"/>
        </w:tabs>
        <w:ind w:left="2160" w:hanging="360"/>
      </w:pPr>
      <w:rPr>
        <w:rFonts w:ascii="Wingdings" w:hAnsi="Wingdings"/>
      </w:rPr>
    </w:lvl>
    <w:lvl w:ilvl="3" w:tplc="3C40F542">
      <w:start w:val="1"/>
      <w:numFmt w:val="bullet"/>
      <w:lvlText w:val=""/>
      <w:lvlJc w:val="left"/>
      <w:pPr>
        <w:tabs>
          <w:tab w:val="num" w:pos="2880"/>
        </w:tabs>
        <w:ind w:left="2880" w:hanging="360"/>
      </w:pPr>
      <w:rPr>
        <w:rFonts w:ascii="Symbol" w:hAnsi="Symbol"/>
      </w:rPr>
    </w:lvl>
    <w:lvl w:ilvl="4" w:tplc="6B0054DA">
      <w:start w:val="1"/>
      <w:numFmt w:val="bullet"/>
      <w:lvlText w:val="o"/>
      <w:lvlJc w:val="left"/>
      <w:pPr>
        <w:tabs>
          <w:tab w:val="num" w:pos="3600"/>
        </w:tabs>
        <w:ind w:left="3600" w:hanging="360"/>
      </w:pPr>
      <w:rPr>
        <w:rFonts w:ascii="Courier New" w:hAnsi="Courier New"/>
      </w:rPr>
    </w:lvl>
    <w:lvl w:ilvl="5" w:tplc="B1C67D54">
      <w:start w:val="1"/>
      <w:numFmt w:val="bullet"/>
      <w:lvlText w:val=""/>
      <w:lvlJc w:val="left"/>
      <w:pPr>
        <w:tabs>
          <w:tab w:val="num" w:pos="4320"/>
        </w:tabs>
        <w:ind w:left="4320" w:hanging="360"/>
      </w:pPr>
      <w:rPr>
        <w:rFonts w:ascii="Wingdings" w:hAnsi="Wingdings"/>
      </w:rPr>
    </w:lvl>
    <w:lvl w:ilvl="6" w:tplc="7F22C0C6">
      <w:start w:val="1"/>
      <w:numFmt w:val="bullet"/>
      <w:lvlText w:val=""/>
      <w:lvlJc w:val="left"/>
      <w:pPr>
        <w:tabs>
          <w:tab w:val="num" w:pos="5040"/>
        </w:tabs>
        <w:ind w:left="5040" w:hanging="360"/>
      </w:pPr>
      <w:rPr>
        <w:rFonts w:ascii="Symbol" w:hAnsi="Symbol"/>
      </w:rPr>
    </w:lvl>
    <w:lvl w:ilvl="7" w:tplc="E2485E4E">
      <w:start w:val="1"/>
      <w:numFmt w:val="bullet"/>
      <w:lvlText w:val="o"/>
      <w:lvlJc w:val="left"/>
      <w:pPr>
        <w:tabs>
          <w:tab w:val="num" w:pos="5760"/>
        </w:tabs>
        <w:ind w:left="5760" w:hanging="360"/>
      </w:pPr>
      <w:rPr>
        <w:rFonts w:ascii="Courier New" w:hAnsi="Courier New"/>
      </w:rPr>
    </w:lvl>
    <w:lvl w:ilvl="8" w:tplc="4F4CA7FC">
      <w:start w:val="1"/>
      <w:numFmt w:val="bullet"/>
      <w:lvlText w:val=""/>
      <w:lvlJc w:val="left"/>
      <w:pPr>
        <w:tabs>
          <w:tab w:val="num" w:pos="6480"/>
        </w:tabs>
        <w:ind w:left="6480" w:hanging="360"/>
      </w:pPr>
      <w:rPr>
        <w:rFonts w:ascii="Wingdings" w:hAnsi="Wingdings"/>
      </w:rPr>
    </w:lvl>
  </w:abstractNum>
  <w:abstractNum w:abstractNumId="351">
    <w:nsid w:val="00000160"/>
    <w:multiLevelType w:val="hybridMultilevel"/>
    <w:tmpl w:val="00000160"/>
    <w:lvl w:ilvl="0" w:tplc="F432D812">
      <w:start w:val="1"/>
      <w:numFmt w:val="bullet"/>
      <w:lvlText w:val=""/>
      <w:lvlJc w:val="left"/>
      <w:pPr>
        <w:tabs>
          <w:tab w:val="num" w:pos="720"/>
        </w:tabs>
        <w:ind w:left="720" w:hanging="360"/>
      </w:pPr>
      <w:rPr>
        <w:rFonts w:ascii="Symbol" w:hAnsi="Symbol"/>
      </w:rPr>
    </w:lvl>
    <w:lvl w:ilvl="1" w:tplc="B8680074">
      <w:start w:val="1"/>
      <w:numFmt w:val="bullet"/>
      <w:lvlText w:val="o"/>
      <w:lvlJc w:val="left"/>
      <w:pPr>
        <w:tabs>
          <w:tab w:val="num" w:pos="1440"/>
        </w:tabs>
        <w:ind w:left="1440" w:hanging="360"/>
      </w:pPr>
      <w:rPr>
        <w:rFonts w:ascii="Courier New" w:hAnsi="Courier New"/>
      </w:rPr>
    </w:lvl>
    <w:lvl w:ilvl="2" w:tplc="CDE20700">
      <w:start w:val="1"/>
      <w:numFmt w:val="bullet"/>
      <w:lvlText w:val=""/>
      <w:lvlJc w:val="left"/>
      <w:pPr>
        <w:tabs>
          <w:tab w:val="num" w:pos="2160"/>
        </w:tabs>
        <w:ind w:left="2160" w:hanging="360"/>
      </w:pPr>
      <w:rPr>
        <w:rFonts w:ascii="Wingdings" w:hAnsi="Wingdings"/>
      </w:rPr>
    </w:lvl>
    <w:lvl w:ilvl="3" w:tplc="D932DE6A">
      <w:start w:val="1"/>
      <w:numFmt w:val="bullet"/>
      <w:lvlText w:val=""/>
      <w:lvlJc w:val="left"/>
      <w:pPr>
        <w:tabs>
          <w:tab w:val="num" w:pos="2880"/>
        </w:tabs>
        <w:ind w:left="2880" w:hanging="360"/>
      </w:pPr>
      <w:rPr>
        <w:rFonts w:ascii="Symbol" w:hAnsi="Symbol"/>
      </w:rPr>
    </w:lvl>
    <w:lvl w:ilvl="4" w:tplc="3990DD54">
      <w:start w:val="1"/>
      <w:numFmt w:val="bullet"/>
      <w:lvlText w:val="o"/>
      <w:lvlJc w:val="left"/>
      <w:pPr>
        <w:tabs>
          <w:tab w:val="num" w:pos="3600"/>
        </w:tabs>
        <w:ind w:left="3600" w:hanging="360"/>
      </w:pPr>
      <w:rPr>
        <w:rFonts w:ascii="Courier New" w:hAnsi="Courier New"/>
      </w:rPr>
    </w:lvl>
    <w:lvl w:ilvl="5" w:tplc="7848F496">
      <w:start w:val="1"/>
      <w:numFmt w:val="bullet"/>
      <w:lvlText w:val=""/>
      <w:lvlJc w:val="left"/>
      <w:pPr>
        <w:tabs>
          <w:tab w:val="num" w:pos="4320"/>
        </w:tabs>
        <w:ind w:left="4320" w:hanging="360"/>
      </w:pPr>
      <w:rPr>
        <w:rFonts w:ascii="Wingdings" w:hAnsi="Wingdings"/>
      </w:rPr>
    </w:lvl>
    <w:lvl w:ilvl="6" w:tplc="CCC42BCE">
      <w:start w:val="1"/>
      <w:numFmt w:val="bullet"/>
      <w:lvlText w:val=""/>
      <w:lvlJc w:val="left"/>
      <w:pPr>
        <w:tabs>
          <w:tab w:val="num" w:pos="5040"/>
        </w:tabs>
        <w:ind w:left="5040" w:hanging="360"/>
      </w:pPr>
      <w:rPr>
        <w:rFonts w:ascii="Symbol" w:hAnsi="Symbol"/>
      </w:rPr>
    </w:lvl>
    <w:lvl w:ilvl="7" w:tplc="EB607EEE">
      <w:start w:val="1"/>
      <w:numFmt w:val="bullet"/>
      <w:lvlText w:val="o"/>
      <w:lvlJc w:val="left"/>
      <w:pPr>
        <w:tabs>
          <w:tab w:val="num" w:pos="5760"/>
        </w:tabs>
        <w:ind w:left="5760" w:hanging="360"/>
      </w:pPr>
      <w:rPr>
        <w:rFonts w:ascii="Courier New" w:hAnsi="Courier New"/>
      </w:rPr>
    </w:lvl>
    <w:lvl w:ilvl="8" w:tplc="CFEC40C8">
      <w:start w:val="1"/>
      <w:numFmt w:val="bullet"/>
      <w:lvlText w:val=""/>
      <w:lvlJc w:val="left"/>
      <w:pPr>
        <w:tabs>
          <w:tab w:val="num" w:pos="6480"/>
        </w:tabs>
        <w:ind w:left="6480" w:hanging="360"/>
      </w:pPr>
      <w:rPr>
        <w:rFonts w:ascii="Wingdings" w:hAnsi="Wingdings"/>
      </w:rPr>
    </w:lvl>
  </w:abstractNum>
  <w:abstractNum w:abstractNumId="352">
    <w:nsid w:val="00000161"/>
    <w:multiLevelType w:val="hybridMultilevel"/>
    <w:tmpl w:val="00000161"/>
    <w:lvl w:ilvl="0" w:tplc="2342072E">
      <w:start w:val="1"/>
      <w:numFmt w:val="bullet"/>
      <w:lvlText w:val=""/>
      <w:lvlJc w:val="left"/>
      <w:pPr>
        <w:tabs>
          <w:tab w:val="num" w:pos="720"/>
        </w:tabs>
        <w:ind w:left="720" w:hanging="360"/>
      </w:pPr>
      <w:rPr>
        <w:rFonts w:ascii="Symbol" w:hAnsi="Symbol"/>
      </w:rPr>
    </w:lvl>
    <w:lvl w:ilvl="1" w:tplc="E1AE5C80">
      <w:start w:val="1"/>
      <w:numFmt w:val="bullet"/>
      <w:lvlText w:val="o"/>
      <w:lvlJc w:val="left"/>
      <w:pPr>
        <w:tabs>
          <w:tab w:val="num" w:pos="1440"/>
        </w:tabs>
        <w:ind w:left="1440" w:hanging="360"/>
      </w:pPr>
      <w:rPr>
        <w:rFonts w:ascii="Courier New" w:hAnsi="Courier New"/>
      </w:rPr>
    </w:lvl>
    <w:lvl w:ilvl="2" w:tplc="137C02F8">
      <w:start w:val="1"/>
      <w:numFmt w:val="bullet"/>
      <w:lvlText w:val=""/>
      <w:lvlJc w:val="left"/>
      <w:pPr>
        <w:tabs>
          <w:tab w:val="num" w:pos="2160"/>
        </w:tabs>
        <w:ind w:left="2160" w:hanging="360"/>
      </w:pPr>
      <w:rPr>
        <w:rFonts w:ascii="Wingdings" w:hAnsi="Wingdings"/>
      </w:rPr>
    </w:lvl>
    <w:lvl w:ilvl="3" w:tplc="444C9062">
      <w:start w:val="1"/>
      <w:numFmt w:val="bullet"/>
      <w:lvlText w:val=""/>
      <w:lvlJc w:val="left"/>
      <w:pPr>
        <w:tabs>
          <w:tab w:val="num" w:pos="2880"/>
        </w:tabs>
        <w:ind w:left="2880" w:hanging="360"/>
      </w:pPr>
      <w:rPr>
        <w:rFonts w:ascii="Symbol" w:hAnsi="Symbol"/>
      </w:rPr>
    </w:lvl>
    <w:lvl w:ilvl="4" w:tplc="A6CC5702">
      <w:start w:val="1"/>
      <w:numFmt w:val="bullet"/>
      <w:lvlText w:val="o"/>
      <w:lvlJc w:val="left"/>
      <w:pPr>
        <w:tabs>
          <w:tab w:val="num" w:pos="3600"/>
        </w:tabs>
        <w:ind w:left="3600" w:hanging="360"/>
      </w:pPr>
      <w:rPr>
        <w:rFonts w:ascii="Courier New" w:hAnsi="Courier New"/>
      </w:rPr>
    </w:lvl>
    <w:lvl w:ilvl="5" w:tplc="41166ED6">
      <w:start w:val="1"/>
      <w:numFmt w:val="bullet"/>
      <w:lvlText w:val=""/>
      <w:lvlJc w:val="left"/>
      <w:pPr>
        <w:tabs>
          <w:tab w:val="num" w:pos="4320"/>
        </w:tabs>
        <w:ind w:left="4320" w:hanging="360"/>
      </w:pPr>
      <w:rPr>
        <w:rFonts w:ascii="Wingdings" w:hAnsi="Wingdings"/>
      </w:rPr>
    </w:lvl>
    <w:lvl w:ilvl="6" w:tplc="963A9FE2">
      <w:start w:val="1"/>
      <w:numFmt w:val="bullet"/>
      <w:lvlText w:val=""/>
      <w:lvlJc w:val="left"/>
      <w:pPr>
        <w:tabs>
          <w:tab w:val="num" w:pos="5040"/>
        </w:tabs>
        <w:ind w:left="5040" w:hanging="360"/>
      </w:pPr>
      <w:rPr>
        <w:rFonts w:ascii="Symbol" w:hAnsi="Symbol"/>
      </w:rPr>
    </w:lvl>
    <w:lvl w:ilvl="7" w:tplc="527CEA46">
      <w:start w:val="1"/>
      <w:numFmt w:val="bullet"/>
      <w:lvlText w:val="o"/>
      <w:lvlJc w:val="left"/>
      <w:pPr>
        <w:tabs>
          <w:tab w:val="num" w:pos="5760"/>
        </w:tabs>
        <w:ind w:left="5760" w:hanging="360"/>
      </w:pPr>
      <w:rPr>
        <w:rFonts w:ascii="Courier New" w:hAnsi="Courier New"/>
      </w:rPr>
    </w:lvl>
    <w:lvl w:ilvl="8" w:tplc="3B26A676">
      <w:start w:val="1"/>
      <w:numFmt w:val="bullet"/>
      <w:lvlText w:val=""/>
      <w:lvlJc w:val="left"/>
      <w:pPr>
        <w:tabs>
          <w:tab w:val="num" w:pos="6480"/>
        </w:tabs>
        <w:ind w:left="6480" w:hanging="360"/>
      </w:pPr>
      <w:rPr>
        <w:rFonts w:ascii="Wingdings" w:hAnsi="Wingdings"/>
      </w:rPr>
    </w:lvl>
  </w:abstractNum>
  <w:abstractNum w:abstractNumId="353">
    <w:nsid w:val="00000162"/>
    <w:multiLevelType w:val="hybridMultilevel"/>
    <w:tmpl w:val="00000162"/>
    <w:lvl w:ilvl="0" w:tplc="C6485050">
      <w:start w:val="1"/>
      <w:numFmt w:val="bullet"/>
      <w:lvlText w:val=""/>
      <w:lvlJc w:val="left"/>
      <w:pPr>
        <w:tabs>
          <w:tab w:val="num" w:pos="720"/>
        </w:tabs>
        <w:ind w:left="720" w:hanging="360"/>
      </w:pPr>
      <w:rPr>
        <w:rFonts w:ascii="Symbol" w:hAnsi="Symbol"/>
      </w:rPr>
    </w:lvl>
    <w:lvl w:ilvl="1" w:tplc="686EB7FE">
      <w:start w:val="1"/>
      <w:numFmt w:val="bullet"/>
      <w:lvlText w:val="o"/>
      <w:lvlJc w:val="left"/>
      <w:pPr>
        <w:tabs>
          <w:tab w:val="num" w:pos="1440"/>
        </w:tabs>
        <w:ind w:left="1440" w:hanging="360"/>
      </w:pPr>
      <w:rPr>
        <w:rFonts w:ascii="Courier New" w:hAnsi="Courier New"/>
      </w:rPr>
    </w:lvl>
    <w:lvl w:ilvl="2" w:tplc="025AB49E">
      <w:start w:val="1"/>
      <w:numFmt w:val="bullet"/>
      <w:lvlText w:val=""/>
      <w:lvlJc w:val="left"/>
      <w:pPr>
        <w:tabs>
          <w:tab w:val="num" w:pos="2160"/>
        </w:tabs>
        <w:ind w:left="2160" w:hanging="360"/>
      </w:pPr>
      <w:rPr>
        <w:rFonts w:ascii="Wingdings" w:hAnsi="Wingdings"/>
      </w:rPr>
    </w:lvl>
    <w:lvl w:ilvl="3" w:tplc="A8DC770E">
      <w:start w:val="1"/>
      <w:numFmt w:val="bullet"/>
      <w:lvlText w:val=""/>
      <w:lvlJc w:val="left"/>
      <w:pPr>
        <w:tabs>
          <w:tab w:val="num" w:pos="2880"/>
        </w:tabs>
        <w:ind w:left="2880" w:hanging="360"/>
      </w:pPr>
      <w:rPr>
        <w:rFonts w:ascii="Symbol" w:hAnsi="Symbol"/>
      </w:rPr>
    </w:lvl>
    <w:lvl w:ilvl="4" w:tplc="D44CE1A6">
      <w:start w:val="1"/>
      <w:numFmt w:val="bullet"/>
      <w:lvlText w:val="o"/>
      <w:lvlJc w:val="left"/>
      <w:pPr>
        <w:tabs>
          <w:tab w:val="num" w:pos="3600"/>
        </w:tabs>
        <w:ind w:left="3600" w:hanging="360"/>
      </w:pPr>
      <w:rPr>
        <w:rFonts w:ascii="Courier New" w:hAnsi="Courier New"/>
      </w:rPr>
    </w:lvl>
    <w:lvl w:ilvl="5" w:tplc="49C692BE">
      <w:start w:val="1"/>
      <w:numFmt w:val="bullet"/>
      <w:lvlText w:val=""/>
      <w:lvlJc w:val="left"/>
      <w:pPr>
        <w:tabs>
          <w:tab w:val="num" w:pos="4320"/>
        </w:tabs>
        <w:ind w:left="4320" w:hanging="360"/>
      </w:pPr>
      <w:rPr>
        <w:rFonts w:ascii="Wingdings" w:hAnsi="Wingdings"/>
      </w:rPr>
    </w:lvl>
    <w:lvl w:ilvl="6" w:tplc="0B947AF8">
      <w:start w:val="1"/>
      <w:numFmt w:val="bullet"/>
      <w:lvlText w:val=""/>
      <w:lvlJc w:val="left"/>
      <w:pPr>
        <w:tabs>
          <w:tab w:val="num" w:pos="5040"/>
        </w:tabs>
        <w:ind w:left="5040" w:hanging="360"/>
      </w:pPr>
      <w:rPr>
        <w:rFonts w:ascii="Symbol" w:hAnsi="Symbol"/>
      </w:rPr>
    </w:lvl>
    <w:lvl w:ilvl="7" w:tplc="02107258">
      <w:start w:val="1"/>
      <w:numFmt w:val="bullet"/>
      <w:lvlText w:val="o"/>
      <w:lvlJc w:val="left"/>
      <w:pPr>
        <w:tabs>
          <w:tab w:val="num" w:pos="5760"/>
        </w:tabs>
        <w:ind w:left="5760" w:hanging="360"/>
      </w:pPr>
      <w:rPr>
        <w:rFonts w:ascii="Courier New" w:hAnsi="Courier New"/>
      </w:rPr>
    </w:lvl>
    <w:lvl w:ilvl="8" w:tplc="1CA441E2">
      <w:start w:val="1"/>
      <w:numFmt w:val="bullet"/>
      <w:lvlText w:val=""/>
      <w:lvlJc w:val="left"/>
      <w:pPr>
        <w:tabs>
          <w:tab w:val="num" w:pos="6480"/>
        </w:tabs>
        <w:ind w:left="6480" w:hanging="360"/>
      </w:pPr>
      <w:rPr>
        <w:rFonts w:ascii="Wingdings" w:hAnsi="Wingdings"/>
      </w:rPr>
    </w:lvl>
  </w:abstractNum>
  <w:abstractNum w:abstractNumId="354">
    <w:nsid w:val="00000163"/>
    <w:multiLevelType w:val="hybridMultilevel"/>
    <w:tmpl w:val="00000163"/>
    <w:lvl w:ilvl="0" w:tplc="EA80D45A">
      <w:start w:val="1"/>
      <w:numFmt w:val="bullet"/>
      <w:lvlText w:val=""/>
      <w:lvlJc w:val="left"/>
      <w:pPr>
        <w:tabs>
          <w:tab w:val="num" w:pos="720"/>
        </w:tabs>
        <w:ind w:left="720" w:hanging="360"/>
      </w:pPr>
      <w:rPr>
        <w:rFonts w:ascii="Symbol" w:hAnsi="Symbol"/>
      </w:rPr>
    </w:lvl>
    <w:lvl w:ilvl="1" w:tplc="31340D76">
      <w:start w:val="1"/>
      <w:numFmt w:val="bullet"/>
      <w:lvlText w:val="o"/>
      <w:lvlJc w:val="left"/>
      <w:pPr>
        <w:tabs>
          <w:tab w:val="num" w:pos="1440"/>
        </w:tabs>
        <w:ind w:left="1440" w:hanging="360"/>
      </w:pPr>
      <w:rPr>
        <w:rFonts w:ascii="Courier New" w:hAnsi="Courier New"/>
      </w:rPr>
    </w:lvl>
    <w:lvl w:ilvl="2" w:tplc="C76C28BA">
      <w:start w:val="1"/>
      <w:numFmt w:val="bullet"/>
      <w:lvlText w:val=""/>
      <w:lvlJc w:val="left"/>
      <w:pPr>
        <w:tabs>
          <w:tab w:val="num" w:pos="2160"/>
        </w:tabs>
        <w:ind w:left="2160" w:hanging="360"/>
      </w:pPr>
      <w:rPr>
        <w:rFonts w:ascii="Wingdings" w:hAnsi="Wingdings"/>
      </w:rPr>
    </w:lvl>
    <w:lvl w:ilvl="3" w:tplc="D9007002">
      <w:start w:val="1"/>
      <w:numFmt w:val="bullet"/>
      <w:lvlText w:val=""/>
      <w:lvlJc w:val="left"/>
      <w:pPr>
        <w:tabs>
          <w:tab w:val="num" w:pos="2880"/>
        </w:tabs>
        <w:ind w:left="2880" w:hanging="360"/>
      </w:pPr>
      <w:rPr>
        <w:rFonts w:ascii="Symbol" w:hAnsi="Symbol"/>
      </w:rPr>
    </w:lvl>
    <w:lvl w:ilvl="4" w:tplc="76AE4E20">
      <w:start w:val="1"/>
      <w:numFmt w:val="bullet"/>
      <w:lvlText w:val="o"/>
      <w:lvlJc w:val="left"/>
      <w:pPr>
        <w:tabs>
          <w:tab w:val="num" w:pos="3600"/>
        </w:tabs>
        <w:ind w:left="3600" w:hanging="360"/>
      </w:pPr>
      <w:rPr>
        <w:rFonts w:ascii="Courier New" w:hAnsi="Courier New"/>
      </w:rPr>
    </w:lvl>
    <w:lvl w:ilvl="5" w:tplc="A22AC082">
      <w:start w:val="1"/>
      <w:numFmt w:val="bullet"/>
      <w:lvlText w:val=""/>
      <w:lvlJc w:val="left"/>
      <w:pPr>
        <w:tabs>
          <w:tab w:val="num" w:pos="4320"/>
        </w:tabs>
        <w:ind w:left="4320" w:hanging="360"/>
      </w:pPr>
      <w:rPr>
        <w:rFonts w:ascii="Wingdings" w:hAnsi="Wingdings"/>
      </w:rPr>
    </w:lvl>
    <w:lvl w:ilvl="6" w:tplc="D55CE8C6">
      <w:start w:val="1"/>
      <w:numFmt w:val="bullet"/>
      <w:lvlText w:val=""/>
      <w:lvlJc w:val="left"/>
      <w:pPr>
        <w:tabs>
          <w:tab w:val="num" w:pos="5040"/>
        </w:tabs>
        <w:ind w:left="5040" w:hanging="360"/>
      </w:pPr>
      <w:rPr>
        <w:rFonts w:ascii="Symbol" w:hAnsi="Symbol"/>
      </w:rPr>
    </w:lvl>
    <w:lvl w:ilvl="7" w:tplc="BC12AEF0">
      <w:start w:val="1"/>
      <w:numFmt w:val="bullet"/>
      <w:lvlText w:val="o"/>
      <w:lvlJc w:val="left"/>
      <w:pPr>
        <w:tabs>
          <w:tab w:val="num" w:pos="5760"/>
        </w:tabs>
        <w:ind w:left="5760" w:hanging="360"/>
      </w:pPr>
      <w:rPr>
        <w:rFonts w:ascii="Courier New" w:hAnsi="Courier New"/>
      </w:rPr>
    </w:lvl>
    <w:lvl w:ilvl="8" w:tplc="DC9CEE66">
      <w:start w:val="1"/>
      <w:numFmt w:val="bullet"/>
      <w:lvlText w:val=""/>
      <w:lvlJc w:val="left"/>
      <w:pPr>
        <w:tabs>
          <w:tab w:val="num" w:pos="6480"/>
        </w:tabs>
        <w:ind w:left="6480" w:hanging="360"/>
      </w:pPr>
      <w:rPr>
        <w:rFonts w:ascii="Wingdings" w:hAnsi="Wingdings"/>
      </w:rPr>
    </w:lvl>
  </w:abstractNum>
  <w:abstractNum w:abstractNumId="355">
    <w:nsid w:val="00000164"/>
    <w:multiLevelType w:val="hybridMultilevel"/>
    <w:tmpl w:val="00000164"/>
    <w:lvl w:ilvl="0" w:tplc="B1C44B48">
      <w:start w:val="1"/>
      <w:numFmt w:val="bullet"/>
      <w:lvlText w:val=""/>
      <w:lvlJc w:val="left"/>
      <w:pPr>
        <w:tabs>
          <w:tab w:val="num" w:pos="720"/>
        </w:tabs>
        <w:ind w:left="720" w:hanging="360"/>
      </w:pPr>
      <w:rPr>
        <w:rFonts w:ascii="Symbol" w:hAnsi="Symbol"/>
      </w:rPr>
    </w:lvl>
    <w:lvl w:ilvl="1" w:tplc="867A910A">
      <w:start w:val="1"/>
      <w:numFmt w:val="bullet"/>
      <w:lvlText w:val="o"/>
      <w:lvlJc w:val="left"/>
      <w:pPr>
        <w:tabs>
          <w:tab w:val="num" w:pos="1440"/>
        </w:tabs>
        <w:ind w:left="1440" w:hanging="360"/>
      </w:pPr>
      <w:rPr>
        <w:rFonts w:ascii="Courier New" w:hAnsi="Courier New"/>
      </w:rPr>
    </w:lvl>
    <w:lvl w:ilvl="2" w:tplc="C68A4724">
      <w:start w:val="1"/>
      <w:numFmt w:val="bullet"/>
      <w:lvlText w:val=""/>
      <w:lvlJc w:val="left"/>
      <w:pPr>
        <w:tabs>
          <w:tab w:val="num" w:pos="2160"/>
        </w:tabs>
        <w:ind w:left="2160" w:hanging="360"/>
      </w:pPr>
      <w:rPr>
        <w:rFonts w:ascii="Wingdings" w:hAnsi="Wingdings"/>
      </w:rPr>
    </w:lvl>
    <w:lvl w:ilvl="3" w:tplc="C76E7A32">
      <w:start w:val="1"/>
      <w:numFmt w:val="bullet"/>
      <w:lvlText w:val=""/>
      <w:lvlJc w:val="left"/>
      <w:pPr>
        <w:tabs>
          <w:tab w:val="num" w:pos="2880"/>
        </w:tabs>
        <w:ind w:left="2880" w:hanging="360"/>
      </w:pPr>
      <w:rPr>
        <w:rFonts w:ascii="Symbol" w:hAnsi="Symbol"/>
      </w:rPr>
    </w:lvl>
    <w:lvl w:ilvl="4" w:tplc="64DE18FE">
      <w:start w:val="1"/>
      <w:numFmt w:val="bullet"/>
      <w:lvlText w:val="o"/>
      <w:lvlJc w:val="left"/>
      <w:pPr>
        <w:tabs>
          <w:tab w:val="num" w:pos="3600"/>
        </w:tabs>
        <w:ind w:left="3600" w:hanging="360"/>
      </w:pPr>
      <w:rPr>
        <w:rFonts w:ascii="Courier New" w:hAnsi="Courier New"/>
      </w:rPr>
    </w:lvl>
    <w:lvl w:ilvl="5" w:tplc="10D2A9B0">
      <w:start w:val="1"/>
      <w:numFmt w:val="bullet"/>
      <w:lvlText w:val=""/>
      <w:lvlJc w:val="left"/>
      <w:pPr>
        <w:tabs>
          <w:tab w:val="num" w:pos="4320"/>
        </w:tabs>
        <w:ind w:left="4320" w:hanging="360"/>
      </w:pPr>
      <w:rPr>
        <w:rFonts w:ascii="Wingdings" w:hAnsi="Wingdings"/>
      </w:rPr>
    </w:lvl>
    <w:lvl w:ilvl="6" w:tplc="2FE483E0">
      <w:start w:val="1"/>
      <w:numFmt w:val="bullet"/>
      <w:lvlText w:val=""/>
      <w:lvlJc w:val="left"/>
      <w:pPr>
        <w:tabs>
          <w:tab w:val="num" w:pos="5040"/>
        </w:tabs>
        <w:ind w:left="5040" w:hanging="360"/>
      </w:pPr>
      <w:rPr>
        <w:rFonts w:ascii="Symbol" w:hAnsi="Symbol"/>
      </w:rPr>
    </w:lvl>
    <w:lvl w:ilvl="7" w:tplc="999A5422">
      <w:start w:val="1"/>
      <w:numFmt w:val="bullet"/>
      <w:lvlText w:val="o"/>
      <w:lvlJc w:val="left"/>
      <w:pPr>
        <w:tabs>
          <w:tab w:val="num" w:pos="5760"/>
        </w:tabs>
        <w:ind w:left="5760" w:hanging="360"/>
      </w:pPr>
      <w:rPr>
        <w:rFonts w:ascii="Courier New" w:hAnsi="Courier New"/>
      </w:rPr>
    </w:lvl>
    <w:lvl w:ilvl="8" w:tplc="33FCB494">
      <w:start w:val="1"/>
      <w:numFmt w:val="bullet"/>
      <w:lvlText w:val=""/>
      <w:lvlJc w:val="left"/>
      <w:pPr>
        <w:tabs>
          <w:tab w:val="num" w:pos="6480"/>
        </w:tabs>
        <w:ind w:left="6480" w:hanging="360"/>
      </w:pPr>
      <w:rPr>
        <w:rFonts w:ascii="Wingdings" w:hAnsi="Wingdings"/>
      </w:rPr>
    </w:lvl>
  </w:abstractNum>
  <w:abstractNum w:abstractNumId="356">
    <w:nsid w:val="00000165"/>
    <w:multiLevelType w:val="hybridMultilevel"/>
    <w:tmpl w:val="00000165"/>
    <w:lvl w:ilvl="0" w:tplc="13749B32">
      <w:start w:val="1"/>
      <w:numFmt w:val="bullet"/>
      <w:lvlText w:val=""/>
      <w:lvlJc w:val="left"/>
      <w:pPr>
        <w:tabs>
          <w:tab w:val="num" w:pos="720"/>
        </w:tabs>
        <w:ind w:left="720" w:hanging="360"/>
      </w:pPr>
      <w:rPr>
        <w:rFonts w:ascii="Symbol" w:hAnsi="Symbol"/>
      </w:rPr>
    </w:lvl>
    <w:lvl w:ilvl="1" w:tplc="31F0434C">
      <w:start w:val="1"/>
      <w:numFmt w:val="bullet"/>
      <w:lvlText w:val="o"/>
      <w:lvlJc w:val="left"/>
      <w:pPr>
        <w:tabs>
          <w:tab w:val="num" w:pos="1440"/>
        </w:tabs>
        <w:ind w:left="1440" w:hanging="360"/>
      </w:pPr>
      <w:rPr>
        <w:rFonts w:ascii="Courier New" w:hAnsi="Courier New"/>
      </w:rPr>
    </w:lvl>
    <w:lvl w:ilvl="2" w:tplc="1706C9BA">
      <w:start w:val="1"/>
      <w:numFmt w:val="bullet"/>
      <w:lvlText w:val=""/>
      <w:lvlJc w:val="left"/>
      <w:pPr>
        <w:tabs>
          <w:tab w:val="num" w:pos="2160"/>
        </w:tabs>
        <w:ind w:left="2160" w:hanging="360"/>
      </w:pPr>
      <w:rPr>
        <w:rFonts w:ascii="Wingdings" w:hAnsi="Wingdings"/>
      </w:rPr>
    </w:lvl>
    <w:lvl w:ilvl="3" w:tplc="5C0A7ED8">
      <w:start w:val="1"/>
      <w:numFmt w:val="bullet"/>
      <w:lvlText w:val=""/>
      <w:lvlJc w:val="left"/>
      <w:pPr>
        <w:tabs>
          <w:tab w:val="num" w:pos="2880"/>
        </w:tabs>
        <w:ind w:left="2880" w:hanging="360"/>
      </w:pPr>
      <w:rPr>
        <w:rFonts w:ascii="Symbol" w:hAnsi="Symbol"/>
      </w:rPr>
    </w:lvl>
    <w:lvl w:ilvl="4" w:tplc="B9BAAF2A">
      <w:start w:val="1"/>
      <w:numFmt w:val="bullet"/>
      <w:lvlText w:val="o"/>
      <w:lvlJc w:val="left"/>
      <w:pPr>
        <w:tabs>
          <w:tab w:val="num" w:pos="3600"/>
        </w:tabs>
        <w:ind w:left="3600" w:hanging="360"/>
      </w:pPr>
      <w:rPr>
        <w:rFonts w:ascii="Courier New" w:hAnsi="Courier New"/>
      </w:rPr>
    </w:lvl>
    <w:lvl w:ilvl="5" w:tplc="8F6CC12E">
      <w:start w:val="1"/>
      <w:numFmt w:val="bullet"/>
      <w:lvlText w:val=""/>
      <w:lvlJc w:val="left"/>
      <w:pPr>
        <w:tabs>
          <w:tab w:val="num" w:pos="4320"/>
        </w:tabs>
        <w:ind w:left="4320" w:hanging="360"/>
      </w:pPr>
      <w:rPr>
        <w:rFonts w:ascii="Wingdings" w:hAnsi="Wingdings"/>
      </w:rPr>
    </w:lvl>
    <w:lvl w:ilvl="6" w:tplc="849CC676">
      <w:start w:val="1"/>
      <w:numFmt w:val="bullet"/>
      <w:lvlText w:val=""/>
      <w:lvlJc w:val="left"/>
      <w:pPr>
        <w:tabs>
          <w:tab w:val="num" w:pos="5040"/>
        </w:tabs>
        <w:ind w:left="5040" w:hanging="360"/>
      </w:pPr>
      <w:rPr>
        <w:rFonts w:ascii="Symbol" w:hAnsi="Symbol"/>
      </w:rPr>
    </w:lvl>
    <w:lvl w:ilvl="7" w:tplc="28360310">
      <w:start w:val="1"/>
      <w:numFmt w:val="bullet"/>
      <w:lvlText w:val="o"/>
      <w:lvlJc w:val="left"/>
      <w:pPr>
        <w:tabs>
          <w:tab w:val="num" w:pos="5760"/>
        </w:tabs>
        <w:ind w:left="5760" w:hanging="360"/>
      </w:pPr>
      <w:rPr>
        <w:rFonts w:ascii="Courier New" w:hAnsi="Courier New"/>
      </w:rPr>
    </w:lvl>
    <w:lvl w:ilvl="8" w:tplc="D0480546">
      <w:start w:val="1"/>
      <w:numFmt w:val="bullet"/>
      <w:lvlText w:val=""/>
      <w:lvlJc w:val="left"/>
      <w:pPr>
        <w:tabs>
          <w:tab w:val="num" w:pos="6480"/>
        </w:tabs>
        <w:ind w:left="6480" w:hanging="360"/>
      </w:pPr>
      <w:rPr>
        <w:rFonts w:ascii="Wingdings" w:hAnsi="Wingdings"/>
      </w:rPr>
    </w:lvl>
  </w:abstractNum>
  <w:abstractNum w:abstractNumId="357">
    <w:nsid w:val="00000166"/>
    <w:multiLevelType w:val="hybridMultilevel"/>
    <w:tmpl w:val="00000166"/>
    <w:lvl w:ilvl="0" w:tplc="57A4B6C0">
      <w:start w:val="1"/>
      <w:numFmt w:val="bullet"/>
      <w:lvlText w:val=""/>
      <w:lvlJc w:val="left"/>
      <w:pPr>
        <w:tabs>
          <w:tab w:val="num" w:pos="720"/>
        </w:tabs>
        <w:ind w:left="720" w:hanging="360"/>
      </w:pPr>
      <w:rPr>
        <w:rFonts w:ascii="Symbol" w:hAnsi="Symbol"/>
      </w:rPr>
    </w:lvl>
    <w:lvl w:ilvl="1" w:tplc="81B0A872">
      <w:start w:val="1"/>
      <w:numFmt w:val="bullet"/>
      <w:lvlText w:val="o"/>
      <w:lvlJc w:val="left"/>
      <w:pPr>
        <w:tabs>
          <w:tab w:val="num" w:pos="1440"/>
        </w:tabs>
        <w:ind w:left="1440" w:hanging="360"/>
      </w:pPr>
      <w:rPr>
        <w:rFonts w:ascii="Courier New" w:hAnsi="Courier New"/>
      </w:rPr>
    </w:lvl>
    <w:lvl w:ilvl="2" w:tplc="9364E7D2">
      <w:start w:val="1"/>
      <w:numFmt w:val="bullet"/>
      <w:lvlText w:val=""/>
      <w:lvlJc w:val="left"/>
      <w:pPr>
        <w:tabs>
          <w:tab w:val="num" w:pos="2160"/>
        </w:tabs>
        <w:ind w:left="2160" w:hanging="360"/>
      </w:pPr>
      <w:rPr>
        <w:rFonts w:ascii="Wingdings" w:hAnsi="Wingdings"/>
      </w:rPr>
    </w:lvl>
    <w:lvl w:ilvl="3" w:tplc="0B70439E">
      <w:start w:val="1"/>
      <w:numFmt w:val="bullet"/>
      <w:lvlText w:val=""/>
      <w:lvlJc w:val="left"/>
      <w:pPr>
        <w:tabs>
          <w:tab w:val="num" w:pos="2880"/>
        </w:tabs>
        <w:ind w:left="2880" w:hanging="360"/>
      </w:pPr>
      <w:rPr>
        <w:rFonts w:ascii="Symbol" w:hAnsi="Symbol"/>
      </w:rPr>
    </w:lvl>
    <w:lvl w:ilvl="4" w:tplc="8DF68902">
      <w:start w:val="1"/>
      <w:numFmt w:val="bullet"/>
      <w:lvlText w:val="o"/>
      <w:lvlJc w:val="left"/>
      <w:pPr>
        <w:tabs>
          <w:tab w:val="num" w:pos="3600"/>
        </w:tabs>
        <w:ind w:left="3600" w:hanging="360"/>
      </w:pPr>
      <w:rPr>
        <w:rFonts w:ascii="Courier New" w:hAnsi="Courier New"/>
      </w:rPr>
    </w:lvl>
    <w:lvl w:ilvl="5" w:tplc="99C21994">
      <w:start w:val="1"/>
      <w:numFmt w:val="bullet"/>
      <w:lvlText w:val=""/>
      <w:lvlJc w:val="left"/>
      <w:pPr>
        <w:tabs>
          <w:tab w:val="num" w:pos="4320"/>
        </w:tabs>
        <w:ind w:left="4320" w:hanging="360"/>
      </w:pPr>
      <w:rPr>
        <w:rFonts w:ascii="Wingdings" w:hAnsi="Wingdings"/>
      </w:rPr>
    </w:lvl>
    <w:lvl w:ilvl="6" w:tplc="8278CBCC">
      <w:start w:val="1"/>
      <w:numFmt w:val="bullet"/>
      <w:lvlText w:val=""/>
      <w:lvlJc w:val="left"/>
      <w:pPr>
        <w:tabs>
          <w:tab w:val="num" w:pos="5040"/>
        </w:tabs>
        <w:ind w:left="5040" w:hanging="360"/>
      </w:pPr>
      <w:rPr>
        <w:rFonts w:ascii="Symbol" w:hAnsi="Symbol"/>
      </w:rPr>
    </w:lvl>
    <w:lvl w:ilvl="7" w:tplc="ED10098C">
      <w:start w:val="1"/>
      <w:numFmt w:val="bullet"/>
      <w:lvlText w:val="o"/>
      <w:lvlJc w:val="left"/>
      <w:pPr>
        <w:tabs>
          <w:tab w:val="num" w:pos="5760"/>
        </w:tabs>
        <w:ind w:left="5760" w:hanging="360"/>
      </w:pPr>
      <w:rPr>
        <w:rFonts w:ascii="Courier New" w:hAnsi="Courier New"/>
      </w:rPr>
    </w:lvl>
    <w:lvl w:ilvl="8" w:tplc="B2063D8C">
      <w:start w:val="1"/>
      <w:numFmt w:val="bullet"/>
      <w:lvlText w:val=""/>
      <w:lvlJc w:val="left"/>
      <w:pPr>
        <w:tabs>
          <w:tab w:val="num" w:pos="6480"/>
        </w:tabs>
        <w:ind w:left="6480" w:hanging="360"/>
      </w:pPr>
      <w:rPr>
        <w:rFonts w:ascii="Wingdings" w:hAnsi="Wingdings"/>
      </w:rPr>
    </w:lvl>
  </w:abstractNum>
  <w:abstractNum w:abstractNumId="358">
    <w:nsid w:val="00000167"/>
    <w:multiLevelType w:val="hybridMultilevel"/>
    <w:tmpl w:val="00000167"/>
    <w:lvl w:ilvl="0" w:tplc="214CC6A8">
      <w:start w:val="1"/>
      <w:numFmt w:val="bullet"/>
      <w:lvlText w:val=""/>
      <w:lvlJc w:val="left"/>
      <w:pPr>
        <w:tabs>
          <w:tab w:val="num" w:pos="720"/>
        </w:tabs>
        <w:ind w:left="720" w:hanging="360"/>
      </w:pPr>
      <w:rPr>
        <w:rFonts w:ascii="Symbol" w:hAnsi="Symbol"/>
      </w:rPr>
    </w:lvl>
    <w:lvl w:ilvl="1" w:tplc="B5C27FCA">
      <w:start w:val="1"/>
      <w:numFmt w:val="bullet"/>
      <w:lvlText w:val="o"/>
      <w:lvlJc w:val="left"/>
      <w:pPr>
        <w:tabs>
          <w:tab w:val="num" w:pos="1440"/>
        </w:tabs>
        <w:ind w:left="1440" w:hanging="360"/>
      </w:pPr>
      <w:rPr>
        <w:rFonts w:ascii="Courier New" w:hAnsi="Courier New"/>
      </w:rPr>
    </w:lvl>
    <w:lvl w:ilvl="2" w:tplc="E24AD47A">
      <w:start w:val="1"/>
      <w:numFmt w:val="bullet"/>
      <w:lvlText w:val=""/>
      <w:lvlJc w:val="left"/>
      <w:pPr>
        <w:tabs>
          <w:tab w:val="num" w:pos="2160"/>
        </w:tabs>
        <w:ind w:left="2160" w:hanging="360"/>
      </w:pPr>
      <w:rPr>
        <w:rFonts w:ascii="Wingdings" w:hAnsi="Wingdings"/>
      </w:rPr>
    </w:lvl>
    <w:lvl w:ilvl="3" w:tplc="07A0019E">
      <w:start w:val="1"/>
      <w:numFmt w:val="bullet"/>
      <w:lvlText w:val=""/>
      <w:lvlJc w:val="left"/>
      <w:pPr>
        <w:tabs>
          <w:tab w:val="num" w:pos="2880"/>
        </w:tabs>
        <w:ind w:left="2880" w:hanging="360"/>
      </w:pPr>
      <w:rPr>
        <w:rFonts w:ascii="Symbol" w:hAnsi="Symbol"/>
      </w:rPr>
    </w:lvl>
    <w:lvl w:ilvl="4" w:tplc="7E9459B4">
      <w:start w:val="1"/>
      <w:numFmt w:val="bullet"/>
      <w:lvlText w:val="o"/>
      <w:lvlJc w:val="left"/>
      <w:pPr>
        <w:tabs>
          <w:tab w:val="num" w:pos="3600"/>
        </w:tabs>
        <w:ind w:left="3600" w:hanging="360"/>
      </w:pPr>
      <w:rPr>
        <w:rFonts w:ascii="Courier New" w:hAnsi="Courier New"/>
      </w:rPr>
    </w:lvl>
    <w:lvl w:ilvl="5" w:tplc="ACFE03C0">
      <w:start w:val="1"/>
      <w:numFmt w:val="bullet"/>
      <w:lvlText w:val=""/>
      <w:lvlJc w:val="left"/>
      <w:pPr>
        <w:tabs>
          <w:tab w:val="num" w:pos="4320"/>
        </w:tabs>
        <w:ind w:left="4320" w:hanging="360"/>
      </w:pPr>
      <w:rPr>
        <w:rFonts w:ascii="Wingdings" w:hAnsi="Wingdings"/>
      </w:rPr>
    </w:lvl>
    <w:lvl w:ilvl="6" w:tplc="5C4C6BE0">
      <w:start w:val="1"/>
      <w:numFmt w:val="bullet"/>
      <w:lvlText w:val=""/>
      <w:lvlJc w:val="left"/>
      <w:pPr>
        <w:tabs>
          <w:tab w:val="num" w:pos="5040"/>
        </w:tabs>
        <w:ind w:left="5040" w:hanging="360"/>
      </w:pPr>
      <w:rPr>
        <w:rFonts w:ascii="Symbol" w:hAnsi="Symbol"/>
      </w:rPr>
    </w:lvl>
    <w:lvl w:ilvl="7" w:tplc="0EA0813A">
      <w:start w:val="1"/>
      <w:numFmt w:val="bullet"/>
      <w:lvlText w:val="o"/>
      <w:lvlJc w:val="left"/>
      <w:pPr>
        <w:tabs>
          <w:tab w:val="num" w:pos="5760"/>
        </w:tabs>
        <w:ind w:left="5760" w:hanging="360"/>
      </w:pPr>
      <w:rPr>
        <w:rFonts w:ascii="Courier New" w:hAnsi="Courier New"/>
      </w:rPr>
    </w:lvl>
    <w:lvl w:ilvl="8" w:tplc="EDC06826">
      <w:start w:val="1"/>
      <w:numFmt w:val="bullet"/>
      <w:lvlText w:val=""/>
      <w:lvlJc w:val="left"/>
      <w:pPr>
        <w:tabs>
          <w:tab w:val="num" w:pos="6480"/>
        </w:tabs>
        <w:ind w:left="6480" w:hanging="360"/>
      </w:pPr>
      <w:rPr>
        <w:rFonts w:ascii="Wingdings" w:hAnsi="Wingdings"/>
      </w:rPr>
    </w:lvl>
  </w:abstractNum>
  <w:abstractNum w:abstractNumId="359">
    <w:nsid w:val="00000168"/>
    <w:multiLevelType w:val="hybridMultilevel"/>
    <w:tmpl w:val="00000168"/>
    <w:lvl w:ilvl="0" w:tplc="D310AE0A">
      <w:start w:val="1"/>
      <w:numFmt w:val="bullet"/>
      <w:lvlText w:val=""/>
      <w:lvlJc w:val="left"/>
      <w:pPr>
        <w:tabs>
          <w:tab w:val="num" w:pos="720"/>
        </w:tabs>
        <w:ind w:left="720" w:hanging="360"/>
      </w:pPr>
      <w:rPr>
        <w:rFonts w:ascii="Symbol" w:hAnsi="Symbol"/>
      </w:rPr>
    </w:lvl>
    <w:lvl w:ilvl="1" w:tplc="53902F20">
      <w:start w:val="1"/>
      <w:numFmt w:val="bullet"/>
      <w:lvlText w:val="o"/>
      <w:lvlJc w:val="left"/>
      <w:pPr>
        <w:tabs>
          <w:tab w:val="num" w:pos="1440"/>
        </w:tabs>
        <w:ind w:left="1440" w:hanging="360"/>
      </w:pPr>
      <w:rPr>
        <w:rFonts w:ascii="Courier New" w:hAnsi="Courier New"/>
      </w:rPr>
    </w:lvl>
    <w:lvl w:ilvl="2" w:tplc="27AA0EA0">
      <w:start w:val="1"/>
      <w:numFmt w:val="bullet"/>
      <w:lvlText w:val=""/>
      <w:lvlJc w:val="left"/>
      <w:pPr>
        <w:tabs>
          <w:tab w:val="num" w:pos="2160"/>
        </w:tabs>
        <w:ind w:left="2160" w:hanging="360"/>
      </w:pPr>
      <w:rPr>
        <w:rFonts w:ascii="Wingdings" w:hAnsi="Wingdings"/>
      </w:rPr>
    </w:lvl>
    <w:lvl w:ilvl="3" w:tplc="8A2A178C">
      <w:start w:val="1"/>
      <w:numFmt w:val="bullet"/>
      <w:lvlText w:val=""/>
      <w:lvlJc w:val="left"/>
      <w:pPr>
        <w:tabs>
          <w:tab w:val="num" w:pos="2880"/>
        </w:tabs>
        <w:ind w:left="2880" w:hanging="360"/>
      </w:pPr>
      <w:rPr>
        <w:rFonts w:ascii="Symbol" w:hAnsi="Symbol"/>
      </w:rPr>
    </w:lvl>
    <w:lvl w:ilvl="4" w:tplc="C506F64C">
      <w:start w:val="1"/>
      <w:numFmt w:val="bullet"/>
      <w:lvlText w:val="o"/>
      <w:lvlJc w:val="left"/>
      <w:pPr>
        <w:tabs>
          <w:tab w:val="num" w:pos="3600"/>
        </w:tabs>
        <w:ind w:left="3600" w:hanging="360"/>
      </w:pPr>
      <w:rPr>
        <w:rFonts w:ascii="Courier New" w:hAnsi="Courier New"/>
      </w:rPr>
    </w:lvl>
    <w:lvl w:ilvl="5" w:tplc="484C102C">
      <w:start w:val="1"/>
      <w:numFmt w:val="bullet"/>
      <w:lvlText w:val=""/>
      <w:lvlJc w:val="left"/>
      <w:pPr>
        <w:tabs>
          <w:tab w:val="num" w:pos="4320"/>
        </w:tabs>
        <w:ind w:left="4320" w:hanging="360"/>
      </w:pPr>
      <w:rPr>
        <w:rFonts w:ascii="Wingdings" w:hAnsi="Wingdings"/>
      </w:rPr>
    </w:lvl>
    <w:lvl w:ilvl="6" w:tplc="D4461558">
      <w:start w:val="1"/>
      <w:numFmt w:val="bullet"/>
      <w:lvlText w:val=""/>
      <w:lvlJc w:val="left"/>
      <w:pPr>
        <w:tabs>
          <w:tab w:val="num" w:pos="5040"/>
        </w:tabs>
        <w:ind w:left="5040" w:hanging="360"/>
      </w:pPr>
      <w:rPr>
        <w:rFonts w:ascii="Symbol" w:hAnsi="Symbol"/>
      </w:rPr>
    </w:lvl>
    <w:lvl w:ilvl="7" w:tplc="36F0F444">
      <w:start w:val="1"/>
      <w:numFmt w:val="bullet"/>
      <w:lvlText w:val="o"/>
      <w:lvlJc w:val="left"/>
      <w:pPr>
        <w:tabs>
          <w:tab w:val="num" w:pos="5760"/>
        </w:tabs>
        <w:ind w:left="5760" w:hanging="360"/>
      </w:pPr>
      <w:rPr>
        <w:rFonts w:ascii="Courier New" w:hAnsi="Courier New"/>
      </w:rPr>
    </w:lvl>
    <w:lvl w:ilvl="8" w:tplc="9C002EE8">
      <w:start w:val="1"/>
      <w:numFmt w:val="bullet"/>
      <w:lvlText w:val=""/>
      <w:lvlJc w:val="left"/>
      <w:pPr>
        <w:tabs>
          <w:tab w:val="num" w:pos="6480"/>
        </w:tabs>
        <w:ind w:left="6480" w:hanging="360"/>
      </w:pPr>
      <w:rPr>
        <w:rFonts w:ascii="Wingdings" w:hAnsi="Wingdings"/>
      </w:rPr>
    </w:lvl>
  </w:abstractNum>
  <w:abstractNum w:abstractNumId="360">
    <w:nsid w:val="00000169"/>
    <w:multiLevelType w:val="hybridMultilevel"/>
    <w:tmpl w:val="00000169"/>
    <w:lvl w:ilvl="0" w:tplc="D2627A24">
      <w:start w:val="1"/>
      <w:numFmt w:val="bullet"/>
      <w:lvlText w:val=""/>
      <w:lvlJc w:val="left"/>
      <w:pPr>
        <w:tabs>
          <w:tab w:val="num" w:pos="720"/>
        </w:tabs>
        <w:ind w:left="720" w:hanging="360"/>
      </w:pPr>
      <w:rPr>
        <w:rFonts w:ascii="Symbol" w:hAnsi="Symbol"/>
      </w:rPr>
    </w:lvl>
    <w:lvl w:ilvl="1" w:tplc="33EE79D0">
      <w:start w:val="1"/>
      <w:numFmt w:val="bullet"/>
      <w:lvlText w:val="o"/>
      <w:lvlJc w:val="left"/>
      <w:pPr>
        <w:tabs>
          <w:tab w:val="num" w:pos="1440"/>
        </w:tabs>
        <w:ind w:left="1440" w:hanging="360"/>
      </w:pPr>
      <w:rPr>
        <w:rFonts w:ascii="Courier New" w:hAnsi="Courier New"/>
      </w:rPr>
    </w:lvl>
    <w:lvl w:ilvl="2" w:tplc="8D6A87C6">
      <w:start w:val="1"/>
      <w:numFmt w:val="bullet"/>
      <w:lvlText w:val=""/>
      <w:lvlJc w:val="left"/>
      <w:pPr>
        <w:tabs>
          <w:tab w:val="num" w:pos="2160"/>
        </w:tabs>
        <w:ind w:left="2160" w:hanging="360"/>
      </w:pPr>
      <w:rPr>
        <w:rFonts w:ascii="Wingdings" w:hAnsi="Wingdings"/>
      </w:rPr>
    </w:lvl>
    <w:lvl w:ilvl="3" w:tplc="5FA81C82">
      <w:start w:val="1"/>
      <w:numFmt w:val="bullet"/>
      <w:lvlText w:val=""/>
      <w:lvlJc w:val="left"/>
      <w:pPr>
        <w:tabs>
          <w:tab w:val="num" w:pos="2880"/>
        </w:tabs>
        <w:ind w:left="2880" w:hanging="360"/>
      </w:pPr>
      <w:rPr>
        <w:rFonts w:ascii="Symbol" w:hAnsi="Symbol"/>
      </w:rPr>
    </w:lvl>
    <w:lvl w:ilvl="4" w:tplc="ED8A4F60">
      <w:start w:val="1"/>
      <w:numFmt w:val="bullet"/>
      <w:lvlText w:val="o"/>
      <w:lvlJc w:val="left"/>
      <w:pPr>
        <w:tabs>
          <w:tab w:val="num" w:pos="3600"/>
        </w:tabs>
        <w:ind w:left="3600" w:hanging="360"/>
      </w:pPr>
      <w:rPr>
        <w:rFonts w:ascii="Courier New" w:hAnsi="Courier New"/>
      </w:rPr>
    </w:lvl>
    <w:lvl w:ilvl="5" w:tplc="81A87CCC">
      <w:start w:val="1"/>
      <w:numFmt w:val="bullet"/>
      <w:lvlText w:val=""/>
      <w:lvlJc w:val="left"/>
      <w:pPr>
        <w:tabs>
          <w:tab w:val="num" w:pos="4320"/>
        </w:tabs>
        <w:ind w:left="4320" w:hanging="360"/>
      </w:pPr>
      <w:rPr>
        <w:rFonts w:ascii="Wingdings" w:hAnsi="Wingdings"/>
      </w:rPr>
    </w:lvl>
    <w:lvl w:ilvl="6" w:tplc="1BE444C6">
      <w:start w:val="1"/>
      <w:numFmt w:val="bullet"/>
      <w:lvlText w:val=""/>
      <w:lvlJc w:val="left"/>
      <w:pPr>
        <w:tabs>
          <w:tab w:val="num" w:pos="5040"/>
        </w:tabs>
        <w:ind w:left="5040" w:hanging="360"/>
      </w:pPr>
      <w:rPr>
        <w:rFonts w:ascii="Symbol" w:hAnsi="Symbol"/>
      </w:rPr>
    </w:lvl>
    <w:lvl w:ilvl="7" w:tplc="DA104122">
      <w:start w:val="1"/>
      <w:numFmt w:val="bullet"/>
      <w:lvlText w:val="o"/>
      <w:lvlJc w:val="left"/>
      <w:pPr>
        <w:tabs>
          <w:tab w:val="num" w:pos="5760"/>
        </w:tabs>
        <w:ind w:left="5760" w:hanging="360"/>
      </w:pPr>
      <w:rPr>
        <w:rFonts w:ascii="Courier New" w:hAnsi="Courier New"/>
      </w:rPr>
    </w:lvl>
    <w:lvl w:ilvl="8" w:tplc="15EEBF3C">
      <w:start w:val="1"/>
      <w:numFmt w:val="bullet"/>
      <w:lvlText w:val=""/>
      <w:lvlJc w:val="left"/>
      <w:pPr>
        <w:tabs>
          <w:tab w:val="num" w:pos="6480"/>
        </w:tabs>
        <w:ind w:left="6480" w:hanging="360"/>
      </w:pPr>
      <w:rPr>
        <w:rFonts w:ascii="Wingdings" w:hAnsi="Wingdings"/>
      </w:rPr>
    </w:lvl>
  </w:abstractNum>
  <w:abstractNum w:abstractNumId="361">
    <w:nsid w:val="0000016A"/>
    <w:multiLevelType w:val="hybridMultilevel"/>
    <w:tmpl w:val="0000016A"/>
    <w:lvl w:ilvl="0" w:tplc="316EB7F4">
      <w:start w:val="1"/>
      <w:numFmt w:val="bullet"/>
      <w:lvlText w:val=""/>
      <w:lvlJc w:val="left"/>
      <w:pPr>
        <w:tabs>
          <w:tab w:val="num" w:pos="720"/>
        </w:tabs>
        <w:ind w:left="720" w:hanging="360"/>
      </w:pPr>
      <w:rPr>
        <w:rFonts w:ascii="Symbol" w:hAnsi="Symbol"/>
      </w:rPr>
    </w:lvl>
    <w:lvl w:ilvl="1" w:tplc="7996D81E">
      <w:start w:val="1"/>
      <w:numFmt w:val="bullet"/>
      <w:lvlText w:val="o"/>
      <w:lvlJc w:val="left"/>
      <w:pPr>
        <w:tabs>
          <w:tab w:val="num" w:pos="1440"/>
        </w:tabs>
        <w:ind w:left="1440" w:hanging="360"/>
      </w:pPr>
      <w:rPr>
        <w:rFonts w:ascii="Courier New" w:hAnsi="Courier New"/>
      </w:rPr>
    </w:lvl>
    <w:lvl w:ilvl="2" w:tplc="AE64D6EC">
      <w:start w:val="1"/>
      <w:numFmt w:val="bullet"/>
      <w:lvlText w:val=""/>
      <w:lvlJc w:val="left"/>
      <w:pPr>
        <w:tabs>
          <w:tab w:val="num" w:pos="2160"/>
        </w:tabs>
        <w:ind w:left="2160" w:hanging="360"/>
      </w:pPr>
      <w:rPr>
        <w:rFonts w:ascii="Wingdings" w:hAnsi="Wingdings"/>
      </w:rPr>
    </w:lvl>
    <w:lvl w:ilvl="3" w:tplc="CA1AFC8C">
      <w:start w:val="1"/>
      <w:numFmt w:val="bullet"/>
      <w:lvlText w:val=""/>
      <w:lvlJc w:val="left"/>
      <w:pPr>
        <w:tabs>
          <w:tab w:val="num" w:pos="2880"/>
        </w:tabs>
        <w:ind w:left="2880" w:hanging="360"/>
      </w:pPr>
      <w:rPr>
        <w:rFonts w:ascii="Symbol" w:hAnsi="Symbol"/>
      </w:rPr>
    </w:lvl>
    <w:lvl w:ilvl="4" w:tplc="4F74747A">
      <w:start w:val="1"/>
      <w:numFmt w:val="bullet"/>
      <w:lvlText w:val="o"/>
      <w:lvlJc w:val="left"/>
      <w:pPr>
        <w:tabs>
          <w:tab w:val="num" w:pos="3600"/>
        </w:tabs>
        <w:ind w:left="3600" w:hanging="360"/>
      </w:pPr>
      <w:rPr>
        <w:rFonts w:ascii="Courier New" w:hAnsi="Courier New"/>
      </w:rPr>
    </w:lvl>
    <w:lvl w:ilvl="5" w:tplc="FC6087A0">
      <w:start w:val="1"/>
      <w:numFmt w:val="bullet"/>
      <w:lvlText w:val=""/>
      <w:lvlJc w:val="left"/>
      <w:pPr>
        <w:tabs>
          <w:tab w:val="num" w:pos="4320"/>
        </w:tabs>
        <w:ind w:left="4320" w:hanging="360"/>
      </w:pPr>
      <w:rPr>
        <w:rFonts w:ascii="Wingdings" w:hAnsi="Wingdings"/>
      </w:rPr>
    </w:lvl>
    <w:lvl w:ilvl="6" w:tplc="A7480E2E">
      <w:start w:val="1"/>
      <w:numFmt w:val="bullet"/>
      <w:lvlText w:val=""/>
      <w:lvlJc w:val="left"/>
      <w:pPr>
        <w:tabs>
          <w:tab w:val="num" w:pos="5040"/>
        </w:tabs>
        <w:ind w:left="5040" w:hanging="360"/>
      </w:pPr>
      <w:rPr>
        <w:rFonts w:ascii="Symbol" w:hAnsi="Symbol"/>
      </w:rPr>
    </w:lvl>
    <w:lvl w:ilvl="7" w:tplc="7592DC4A">
      <w:start w:val="1"/>
      <w:numFmt w:val="bullet"/>
      <w:lvlText w:val="o"/>
      <w:lvlJc w:val="left"/>
      <w:pPr>
        <w:tabs>
          <w:tab w:val="num" w:pos="5760"/>
        </w:tabs>
        <w:ind w:left="5760" w:hanging="360"/>
      </w:pPr>
      <w:rPr>
        <w:rFonts w:ascii="Courier New" w:hAnsi="Courier New"/>
      </w:rPr>
    </w:lvl>
    <w:lvl w:ilvl="8" w:tplc="8CFC21AE">
      <w:start w:val="1"/>
      <w:numFmt w:val="bullet"/>
      <w:lvlText w:val=""/>
      <w:lvlJc w:val="left"/>
      <w:pPr>
        <w:tabs>
          <w:tab w:val="num" w:pos="6480"/>
        </w:tabs>
        <w:ind w:left="6480" w:hanging="360"/>
      </w:pPr>
      <w:rPr>
        <w:rFonts w:ascii="Wingdings" w:hAnsi="Wingdings"/>
      </w:rPr>
    </w:lvl>
  </w:abstractNum>
  <w:abstractNum w:abstractNumId="362">
    <w:nsid w:val="0000016B"/>
    <w:multiLevelType w:val="hybridMultilevel"/>
    <w:tmpl w:val="0000016B"/>
    <w:lvl w:ilvl="0" w:tplc="9E080DC2">
      <w:start w:val="1"/>
      <w:numFmt w:val="bullet"/>
      <w:lvlText w:val=""/>
      <w:lvlJc w:val="left"/>
      <w:pPr>
        <w:tabs>
          <w:tab w:val="num" w:pos="720"/>
        </w:tabs>
        <w:ind w:left="720" w:hanging="360"/>
      </w:pPr>
      <w:rPr>
        <w:rFonts w:ascii="Symbol" w:hAnsi="Symbol"/>
      </w:rPr>
    </w:lvl>
    <w:lvl w:ilvl="1" w:tplc="137619EC">
      <w:start w:val="1"/>
      <w:numFmt w:val="bullet"/>
      <w:lvlText w:val="o"/>
      <w:lvlJc w:val="left"/>
      <w:pPr>
        <w:tabs>
          <w:tab w:val="num" w:pos="1440"/>
        </w:tabs>
        <w:ind w:left="1440" w:hanging="360"/>
      </w:pPr>
      <w:rPr>
        <w:rFonts w:ascii="Courier New" w:hAnsi="Courier New"/>
      </w:rPr>
    </w:lvl>
    <w:lvl w:ilvl="2" w:tplc="DD128E32">
      <w:start w:val="1"/>
      <w:numFmt w:val="bullet"/>
      <w:lvlText w:val=""/>
      <w:lvlJc w:val="left"/>
      <w:pPr>
        <w:tabs>
          <w:tab w:val="num" w:pos="2160"/>
        </w:tabs>
        <w:ind w:left="2160" w:hanging="360"/>
      </w:pPr>
      <w:rPr>
        <w:rFonts w:ascii="Wingdings" w:hAnsi="Wingdings"/>
      </w:rPr>
    </w:lvl>
    <w:lvl w:ilvl="3" w:tplc="8F645A7C">
      <w:start w:val="1"/>
      <w:numFmt w:val="bullet"/>
      <w:lvlText w:val=""/>
      <w:lvlJc w:val="left"/>
      <w:pPr>
        <w:tabs>
          <w:tab w:val="num" w:pos="2880"/>
        </w:tabs>
        <w:ind w:left="2880" w:hanging="360"/>
      </w:pPr>
      <w:rPr>
        <w:rFonts w:ascii="Symbol" w:hAnsi="Symbol"/>
      </w:rPr>
    </w:lvl>
    <w:lvl w:ilvl="4" w:tplc="BB7E81B4">
      <w:start w:val="1"/>
      <w:numFmt w:val="bullet"/>
      <w:lvlText w:val="o"/>
      <w:lvlJc w:val="left"/>
      <w:pPr>
        <w:tabs>
          <w:tab w:val="num" w:pos="3600"/>
        </w:tabs>
        <w:ind w:left="3600" w:hanging="360"/>
      </w:pPr>
      <w:rPr>
        <w:rFonts w:ascii="Courier New" w:hAnsi="Courier New"/>
      </w:rPr>
    </w:lvl>
    <w:lvl w:ilvl="5" w:tplc="65420F8E">
      <w:start w:val="1"/>
      <w:numFmt w:val="bullet"/>
      <w:lvlText w:val=""/>
      <w:lvlJc w:val="left"/>
      <w:pPr>
        <w:tabs>
          <w:tab w:val="num" w:pos="4320"/>
        </w:tabs>
        <w:ind w:left="4320" w:hanging="360"/>
      </w:pPr>
      <w:rPr>
        <w:rFonts w:ascii="Wingdings" w:hAnsi="Wingdings"/>
      </w:rPr>
    </w:lvl>
    <w:lvl w:ilvl="6" w:tplc="2F1A7A18">
      <w:start w:val="1"/>
      <w:numFmt w:val="bullet"/>
      <w:lvlText w:val=""/>
      <w:lvlJc w:val="left"/>
      <w:pPr>
        <w:tabs>
          <w:tab w:val="num" w:pos="5040"/>
        </w:tabs>
        <w:ind w:left="5040" w:hanging="360"/>
      </w:pPr>
      <w:rPr>
        <w:rFonts w:ascii="Symbol" w:hAnsi="Symbol"/>
      </w:rPr>
    </w:lvl>
    <w:lvl w:ilvl="7" w:tplc="7BDC2EBC">
      <w:start w:val="1"/>
      <w:numFmt w:val="bullet"/>
      <w:lvlText w:val="o"/>
      <w:lvlJc w:val="left"/>
      <w:pPr>
        <w:tabs>
          <w:tab w:val="num" w:pos="5760"/>
        </w:tabs>
        <w:ind w:left="5760" w:hanging="360"/>
      </w:pPr>
      <w:rPr>
        <w:rFonts w:ascii="Courier New" w:hAnsi="Courier New"/>
      </w:rPr>
    </w:lvl>
    <w:lvl w:ilvl="8" w:tplc="52086D06">
      <w:start w:val="1"/>
      <w:numFmt w:val="bullet"/>
      <w:lvlText w:val=""/>
      <w:lvlJc w:val="left"/>
      <w:pPr>
        <w:tabs>
          <w:tab w:val="num" w:pos="6480"/>
        </w:tabs>
        <w:ind w:left="6480" w:hanging="360"/>
      </w:pPr>
      <w:rPr>
        <w:rFonts w:ascii="Wingdings" w:hAnsi="Wingdings"/>
      </w:rPr>
    </w:lvl>
  </w:abstractNum>
  <w:abstractNum w:abstractNumId="363">
    <w:nsid w:val="0000016C"/>
    <w:multiLevelType w:val="hybridMultilevel"/>
    <w:tmpl w:val="0000016C"/>
    <w:lvl w:ilvl="0" w:tplc="60924240">
      <w:start w:val="1"/>
      <w:numFmt w:val="bullet"/>
      <w:lvlText w:val=""/>
      <w:lvlJc w:val="left"/>
      <w:pPr>
        <w:tabs>
          <w:tab w:val="num" w:pos="720"/>
        </w:tabs>
        <w:ind w:left="720" w:hanging="360"/>
      </w:pPr>
      <w:rPr>
        <w:rFonts w:ascii="Symbol" w:hAnsi="Symbol"/>
      </w:rPr>
    </w:lvl>
    <w:lvl w:ilvl="1" w:tplc="DC2E6A90">
      <w:start w:val="1"/>
      <w:numFmt w:val="bullet"/>
      <w:lvlText w:val="o"/>
      <w:lvlJc w:val="left"/>
      <w:pPr>
        <w:tabs>
          <w:tab w:val="num" w:pos="1440"/>
        </w:tabs>
        <w:ind w:left="1440" w:hanging="360"/>
      </w:pPr>
      <w:rPr>
        <w:rFonts w:ascii="Courier New" w:hAnsi="Courier New"/>
      </w:rPr>
    </w:lvl>
    <w:lvl w:ilvl="2" w:tplc="8ECCBD18">
      <w:start w:val="1"/>
      <w:numFmt w:val="bullet"/>
      <w:lvlText w:val=""/>
      <w:lvlJc w:val="left"/>
      <w:pPr>
        <w:tabs>
          <w:tab w:val="num" w:pos="2160"/>
        </w:tabs>
        <w:ind w:left="2160" w:hanging="360"/>
      </w:pPr>
      <w:rPr>
        <w:rFonts w:ascii="Wingdings" w:hAnsi="Wingdings"/>
      </w:rPr>
    </w:lvl>
    <w:lvl w:ilvl="3" w:tplc="D3947AEA">
      <w:start w:val="1"/>
      <w:numFmt w:val="bullet"/>
      <w:lvlText w:val=""/>
      <w:lvlJc w:val="left"/>
      <w:pPr>
        <w:tabs>
          <w:tab w:val="num" w:pos="2880"/>
        </w:tabs>
        <w:ind w:left="2880" w:hanging="360"/>
      </w:pPr>
      <w:rPr>
        <w:rFonts w:ascii="Symbol" w:hAnsi="Symbol"/>
      </w:rPr>
    </w:lvl>
    <w:lvl w:ilvl="4" w:tplc="C18E027E">
      <w:start w:val="1"/>
      <w:numFmt w:val="bullet"/>
      <w:lvlText w:val="o"/>
      <w:lvlJc w:val="left"/>
      <w:pPr>
        <w:tabs>
          <w:tab w:val="num" w:pos="3600"/>
        </w:tabs>
        <w:ind w:left="3600" w:hanging="360"/>
      </w:pPr>
      <w:rPr>
        <w:rFonts w:ascii="Courier New" w:hAnsi="Courier New"/>
      </w:rPr>
    </w:lvl>
    <w:lvl w:ilvl="5" w:tplc="0F3E1E66">
      <w:start w:val="1"/>
      <w:numFmt w:val="bullet"/>
      <w:lvlText w:val=""/>
      <w:lvlJc w:val="left"/>
      <w:pPr>
        <w:tabs>
          <w:tab w:val="num" w:pos="4320"/>
        </w:tabs>
        <w:ind w:left="4320" w:hanging="360"/>
      </w:pPr>
      <w:rPr>
        <w:rFonts w:ascii="Wingdings" w:hAnsi="Wingdings"/>
      </w:rPr>
    </w:lvl>
    <w:lvl w:ilvl="6" w:tplc="9B6C001A">
      <w:start w:val="1"/>
      <w:numFmt w:val="bullet"/>
      <w:lvlText w:val=""/>
      <w:lvlJc w:val="left"/>
      <w:pPr>
        <w:tabs>
          <w:tab w:val="num" w:pos="5040"/>
        </w:tabs>
        <w:ind w:left="5040" w:hanging="360"/>
      </w:pPr>
      <w:rPr>
        <w:rFonts w:ascii="Symbol" w:hAnsi="Symbol"/>
      </w:rPr>
    </w:lvl>
    <w:lvl w:ilvl="7" w:tplc="65000942">
      <w:start w:val="1"/>
      <w:numFmt w:val="bullet"/>
      <w:lvlText w:val="o"/>
      <w:lvlJc w:val="left"/>
      <w:pPr>
        <w:tabs>
          <w:tab w:val="num" w:pos="5760"/>
        </w:tabs>
        <w:ind w:left="5760" w:hanging="360"/>
      </w:pPr>
      <w:rPr>
        <w:rFonts w:ascii="Courier New" w:hAnsi="Courier New"/>
      </w:rPr>
    </w:lvl>
    <w:lvl w:ilvl="8" w:tplc="91D2B938">
      <w:start w:val="1"/>
      <w:numFmt w:val="bullet"/>
      <w:lvlText w:val=""/>
      <w:lvlJc w:val="left"/>
      <w:pPr>
        <w:tabs>
          <w:tab w:val="num" w:pos="6480"/>
        </w:tabs>
        <w:ind w:left="6480" w:hanging="360"/>
      </w:pPr>
      <w:rPr>
        <w:rFonts w:ascii="Wingdings" w:hAnsi="Wingdings"/>
      </w:rPr>
    </w:lvl>
  </w:abstractNum>
  <w:abstractNum w:abstractNumId="364">
    <w:nsid w:val="0000016D"/>
    <w:multiLevelType w:val="hybridMultilevel"/>
    <w:tmpl w:val="0000016D"/>
    <w:lvl w:ilvl="0" w:tplc="26644218">
      <w:start w:val="1"/>
      <w:numFmt w:val="bullet"/>
      <w:lvlText w:val=""/>
      <w:lvlJc w:val="left"/>
      <w:pPr>
        <w:tabs>
          <w:tab w:val="num" w:pos="720"/>
        </w:tabs>
        <w:ind w:left="720" w:hanging="360"/>
      </w:pPr>
      <w:rPr>
        <w:rFonts w:ascii="Symbol" w:hAnsi="Symbol"/>
      </w:rPr>
    </w:lvl>
    <w:lvl w:ilvl="1" w:tplc="225801EA">
      <w:start w:val="1"/>
      <w:numFmt w:val="bullet"/>
      <w:lvlText w:val="o"/>
      <w:lvlJc w:val="left"/>
      <w:pPr>
        <w:tabs>
          <w:tab w:val="num" w:pos="1440"/>
        </w:tabs>
        <w:ind w:left="1440" w:hanging="360"/>
      </w:pPr>
      <w:rPr>
        <w:rFonts w:ascii="Courier New" w:hAnsi="Courier New"/>
      </w:rPr>
    </w:lvl>
    <w:lvl w:ilvl="2" w:tplc="E37E01D4">
      <w:start w:val="1"/>
      <w:numFmt w:val="bullet"/>
      <w:lvlText w:val=""/>
      <w:lvlJc w:val="left"/>
      <w:pPr>
        <w:tabs>
          <w:tab w:val="num" w:pos="2160"/>
        </w:tabs>
        <w:ind w:left="2160" w:hanging="360"/>
      </w:pPr>
      <w:rPr>
        <w:rFonts w:ascii="Wingdings" w:hAnsi="Wingdings"/>
      </w:rPr>
    </w:lvl>
    <w:lvl w:ilvl="3" w:tplc="8A206F88">
      <w:start w:val="1"/>
      <w:numFmt w:val="bullet"/>
      <w:lvlText w:val=""/>
      <w:lvlJc w:val="left"/>
      <w:pPr>
        <w:tabs>
          <w:tab w:val="num" w:pos="2880"/>
        </w:tabs>
        <w:ind w:left="2880" w:hanging="360"/>
      </w:pPr>
      <w:rPr>
        <w:rFonts w:ascii="Symbol" w:hAnsi="Symbol"/>
      </w:rPr>
    </w:lvl>
    <w:lvl w:ilvl="4" w:tplc="28C44776">
      <w:start w:val="1"/>
      <w:numFmt w:val="bullet"/>
      <w:lvlText w:val="o"/>
      <w:lvlJc w:val="left"/>
      <w:pPr>
        <w:tabs>
          <w:tab w:val="num" w:pos="3600"/>
        </w:tabs>
        <w:ind w:left="3600" w:hanging="360"/>
      </w:pPr>
      <w:rPr>
        <w:rFonts w:ascii="Courier New" w:hAnsi="Courier New"/>
      </w:rPr>
    </w:lvl>
    <w:lvl w:ilvl="5" w:tplc="EFDA23EA">
      <w:start w:val="1"/>
      <w:numFmt w:val="bullet"/>
      <w:lvlText w:val=""/>
      <w:lvlJc w:val="left"/>
      <w:pPr>
        <w:tabs>
          <w:tab w:val="num" w:pos="4320"/>
        </w:tabs>
        <w:ind w:left="4320" w:hanging="360"/>
      </w:pPr>
      <w:rPr>
        <w:rFonts w:ascii="Wingdings" w:hAnsi="Wingdings"/>
      </w:rPr>
    </w:lvl>
    <w:lvl w:ilvl="6" w:tplc="4BD6D8E2">
      <w:start w:val="1"/>
      <w:numFmt w:val="bullet"/>
      <w:lvlText w:val=""/>
      <w:lvlJc w:val="left"/>
      <w:pPr>
        <w:tabs>
          <w:tab w:val="num" w:pos="5040"/>
        </w:tabs>
        <w:ind w:left="5040" w:hanging="360"/>
      </w:pPr>
      <w:rPr>
        <w:rFonts w:ascii="Symbol" w:hAnsi="Symbol"/>
      </w:rPr>
    </w:lvl>
    <w:lvl w:ilvl="7" w:tplc="195AE564">
      <w:start w:val="1"/>
      <w:numFmt w:val="bullet"/>
      <w:lvlText w:val="o"/>
      <w:lvlJc w:val="left"/>
      <w:pPr>
        <w:tabs>
          <w:tab w:val="num" w:pos="5760"/>
        </w:tabs>
        <w:ind w:left="5760" w:hanging="360"/>
      </w:pPr>
      <w:rPr>
        <w:rFonts w:ascii="Courier New" w:hAnsi="Courier New"/>
      </w:rPr>
    </w:lvl>
    <w:lvl w:ilvl="8" w:tplc="BAE2E582">
      <w:start w:val="1"/>
      <w:numFmt w:val="bullet"/>
      <w:lvlText w:val=""/>
      <w:lvlJc w:val="left"/>
      <w:pPr>
        <w:tabs>
          <w:tab w:val="num" w:pos="6480"/>
        </w:tabs>
        <w:ind w:left="6480" w:hanging="360"/>
      </w:pPr>
      <w:rPr>
        <w:rFonts w:ascii="Wingdings" w:hAnsi="Wingdings"/>
      </w:rPr>
    </w:lvl>
  </w:abstractNum>
  <w:abstractNum w:abstractNumId="365">
    <w:nsid w:val="0000016E"/>
    <w:multiLevelType w:val="hybridMultilevel"/>
    <w:tmpl w:val="0000016E"/>
    <w:lvl w:ilvl="0" w:tplc="F60272CE">
      <w:start w:val="1"/>
      <w:numFmt w:val="bullet"/>
      <w:lvlText w:val=""/>
      <w:lvlJc w:val="left"/>
      <w:pPr>
        <w:tabs>
          <w:tab w:val="num" w:pos="720"/>
        </w:tabs>
        <w:ind w:left="720" w:hanging="360"/>
      </w:pPr>
      <w:rPr>
        <w:rFonts w:ascii="Symbol" w:hAnsi="Symbol"/>
      </w:rPr>
    </w:lvl>
    <w:lvl w:ilvl="1" w:tplc="A9AC95B2">
      <w:start w:val="1"/>
      <w:numFmt w:val="bullet"/>
      <w:lvlText w:val="o"/>
      <w:lvlJc w:val="left"/>
      <w:pPr>
        <w:tabs>
          <w:tab w:val="num" w:pos="1440"/>
        </w:tabs>
        <w:ind w:left="1440" w:hanging="360"/>
      </w:pPr>
      <w:rPr>
        <w:rFonts w:ascii="Courier New" w:hAnsi="Courier New"/>
      </w:rPr>
    </w:lvl>
    <w:lvl w:ilvl="2" w:tplc="5030BB0A">
      <w:start w:val="1"/>
      <w:numFmt w:val="bullet"/>
      <w:lvlText w:val=""/>
      <w:lvlJc w:val="left"/>
      <w:pPr>
        <w:tabs>
          <w:tab w:val="num" w:pos="2160"/>
        </w:tabs>
        <w:ind w:left="2160" w:hanging="360"/>
      </w:pPr>
      <w:rPr>
        <w:rFonts w:ascii="Wingdings" w:hAnsi="Wingdings"/>
      </w:rPr>
    </w:lvl>
    <w:lvl w:ilvl="3" w:tplc="EA66F9AE">
      <w:start w:val="1"/>
      <w:numFmt w:val="bullet"/>
      <w:lvlText w:val=""/>
      <w:lvlJc w:val="left"/>
      <w:pPr>
        <w:tabs>
          <w:tab w:val="num" w:pos="2880"/>
        </w:tabs>
        <w:ind w:left="2880" w:hanging="360"/>
      </w:pPr>
      <w:rPr>
        <w:rFonts w:ascii="Symbol" w:hAnsi="Symbol"/>
      </w:rPr>
    </w:lvl>
    <w:lvl w:ilvl="4" w:tplc="2DA6C038">
      <w:start w:val="1"/>
      <w:numFmt w:val="bullet"/>
      <w:lvlText w:val="o"/>
      <w:lvlJc w:val="left"/>
      <w:pPr>
        <w:tabs>
          <w:tab w:val="num" w:pos="3600"/>
        </w:tabs>
        <w:ind w:left="3600" w:hanging="360"/>
      </w:pPr>
      <w:rPr>
        <w:rFonts w:ascii="Courier New" w:hAnsi="Courier New"/>
      </w:rPr>
    </w:lvl>
    <w:lvl w:ilvl="5" w:tplc="D7F0C296">
      <w:start w:val="1"/>
      <w:numFmt w:val="bullet"/>
      <w:lvlText w:val=""/>
      <w:lvlJc w:val="left"/>
      <w:pPr>
        <w:tabs>
          <w:tab w:val="num" w:pos="4320"/>
        </w:tabs>
        <w:ind w:left="4320" w:hanging="360"/>
      </w:pPr>
      <w:rPr>
        <w:rFonts w:ascii="Wingdings" w:hAnsi="Wingdings"/>
      </w:rPr>
    </w:lvl>
    <w:lvl w:ilvl="6" w:tplc="9028C5AA">
      <w:start w:val="1"/>
      <w:numFmt w:val="bullet"/>
      <w:lvlText w:val=""/>
      <w:lvlJc w:val="left"/>
      <w:pPr>
        <w:tabs>
          <w:tab w:val="num" w:pos="5040"/>
        </w:tabs>
        <w:ind w:left="5040" w:hanging="360"/>
      </w:pPr>
      <w:rPr>
        <w:rFonts w:ascii="Symbol" w:hAnsi="Symbol"/>
      </w:rPr>
    </w:lvl>
    <w:lvl w:ilvl="7" w:tplc="8A90443C">
      <w:start w:val="1"/>
      <w:numFmt w:val="bullet"/>
      <w:lvlText w:val="o"/>
      <w:lvlJc w:val="left"/>
      <w:pPr>
        <w:tabs>
          <w:tab w:val="num" w:pos="5760"/>
        </w:tabs>
        <w:ind w:left="5760" w:hanging="360"/>
      </w:pPr>
      <w:rPr>
        <w:rFonts w:ascii="Courier New" w:hAnsi="Courier New"/>
      </w:rPr>
    </w:lvl>
    <w:lvl w:ilvl="8" w:tplc="3C16957C">
      <w:start w:val="1"/>
      <w:numFmt w:val="bullet"/>
      <w:lvlText w:val=""/>
      <w:lvlJc w:val="left"/>
      <w:pPr>
        <w:tabs>
          <w:tab w:val="num" w:pos="6480"/>
        </w:tabs>
        <w:ind w:left="6480" w:hanging="360"/>
      </w:pPr>
      <w:rPr>
        <w:rFonts w:ascii="Wingdings" w:hAnsi="Wingdings"/>
      </w:rPr>
    </w:lvl>
  </w:abstractNum>
  <w:abstractNum w:abstractNumId="366">
    <w:nsid w:val="0000016F"/>
    <w:multiLevelType w:val="hybridMultilevel"/>
    <w:tmpl w:val="0000016F"/>
    <w:lvl w:ilvl="0" w:tplc="040E0822">
      <w:start w:val="1"/>
      <w:numFmt w:val="bullet"/>
      <w:lvlText w:val=""/>
      <w:lvlJc w:val="left"/>
      <w:pPr>
        <w:tabs>
          <w:tab w:val="num" w:pos="720"/>
        </w:tabs>
        <w:ind w:left="720" w:hanging="360"/>
      </w:pPr>
      <w:rPr>
        <w:rFonts w:ascii="Symbol" w:hAnsi="Symbol"/>
      </w:rPr>
    </w:lvl>
    <w:lvl w:ilvl="1" w:tplc="831A1A7E">
      <w:start w:val="1"/>
      <w:numFmt w:val="bullet"/>
      <w:lvlText w:val="o"/>
      <w:lvlJc w:val="left"/>
      <w:pPr>
        <w:tabs>
          <w:tab w:val="num" w:pos="1440"/>
        </w:tabs>
        <w:ind w:left="1440" w:hanging="360"/>
      </w:pPr>
      <w:rPr>
        <w:rFonts w:ascii="Courier New" w:hAnsi="Courier New"/>
      </w:rPr>
    </w:lvl>
    <w:lvl w:ilvl="2" w:tplc="93689FE8">
      <w:start w:val="1"/>
      <w:numFmt w:val="bullet"/>
      <w:lvlText w:val=""/>
      <w:lvlJc w:val="left"/>
      <w:pPr>
        <w:tabs>
          <w:tab w:val="num" w:pos="2160"/>
        </w:tabs>
        <w:ind w:left="2160" w:hanging="360"/>
      </w:pPr>
      <w:rPr>
        <w:rFonts w:ascii="Wingdings" w:hAnsi="Wingdings"/>
      </w:rPr>
    </w:lvl>
    <w:lvl w:ilvl="3" w:tplc="22B874EC">
      <w:start w:val="1"/>
      <w:numFmt w:val="bullet"/>
      <w:lvlText w:val=""/>
      <w:lvlJc w:val="left"/>
      <w:pPr>
        <w:tabs>
          <w:tab w:val="num" w:pos="2880"/>
        </w:tabs>
        <w:ind w:left="2880" w:hanging="360"/>
      </w:pPr>
      <w:rPr>
        <w:rFonts w:ascii="Symbol" w:hAnsi="Symbol"/>
      </w:rPr>
    </w:lvl>
    <w:lvl w:ilvl="4" w:tplc="DED669DC">
      <w:start w:val="1"/>
      <w:numFmt w:val="bullet"/>
      <w:lvlText w:val="o"/>
      <w:lvlJc w:val="left"/>
      <w:pPr>
        <w:tabs>
          <w:tab w:val="num" w:pos="3600"/>
        </w:tabs>
        <w:ind w:left="3600" w:hanging="360"/>
      </w:pPr>
      <w:rPr>
        <w:rFonts w:ascii="Courier New" w:hAnsi="Courier New"/>
      </w:rPr>
    </w:lvl>
    <w:lvl w:ilvl="5" w:tplc="A1FE076C">
      <w:start w:val="1"/>
      <w:numFmt w:val="bullet"/>
      <w:lvlText w:val=""/>
      <w:lvlJc w:val="left"/>
      <w:pPr>
        <w:tabs>
          <w:tab w:val="num" w:pos="4320"/>
        </w:tabs>
        <w:ind w:left="4320" w:hanging="360"/>
      </w:pPr>
      <w:rPr>
        <w:rFonts w:ascii="Wingdings" w:hAnsi="Wingdings"/>
      </w:rPr>
    </w:lvl>
    <w:lvl w:ilvl="6" w:tplc="27AEA050">
      <w:start w:val="1"/>
      <w:numFmt w:val="bullet"/>
      <w:lvlText w:val=""/>
      <w:lvlJc w:val="left"/>
      <w:pPr>
        <w:tabs>
          <w:tab w:val="num" w:pos="5040"/>
        </w:tabs>
        <w:ind w:left="5040" w:hanging="360"/>
      </w:pPr>
      <w:rPr>
        <w:rFonts w:ascii="Symbol" w:hAnsi="Symbol"/>
      </w:rPr>
    </w:lvl>
    <w:lvl w:ilvl="7" w:tplc="C0425EA4">
      <w:start w:val="1"/>
      <w:numFmt w:val="bullet"/>
      <w:lvlText w:val="o"/>
      <w:lvlJc w:val="left"/>
      <w:pPr>
        <w:tabs>
          <w:tab w:val="num" w:pos="5760"/>
        </w:tabs>
        <w:ind w:left="5760" w:hanging="360"/>
      </w:pPr>
      <w:rPr>
        <w:rFonts w:ascii="Courier New" w:hAnsi="Courier New"/>
      </w:rPr>
    </w:lvl>
    <w:lvl w:ilvl="8" w:tplc="55E0E208">
      <w:start w:val="1"/>
      <w:numFmt w:val="bullet"/>
      <w:lvlText w:val=""/>
      <w:lvlJc w:val="left"/>
      <w:pPr>
        <w:tabs>
          <w:tab w:val="num" w:pos="6480"/>
        </w:tabs>
        <w:ind w:left="6480" w:hanging="360"/>
      </w:pPr>
      <w:rPr>
        <w:rFonts w:ascii="Wingdings" w:hAnsi="Wingdings"/>
      </w:rPr>
    </w:lvl>
  </w:abstractNum>
  <w:abstractNum w:abstractNumId="367">
    <w:nsid w:val="00000170"/>
    <w:multiLevelType w:val="hybridMultilevel"/>
    <w:tmpl w:val="00000170"/>
    <w:lvl w:ilvl="0" w:tplc="90CC6D9A">
      <w:start w:val="1"/>
      <w:numFmt w:val="bullet"/>
      <w:lvlText w:val=""/>
      <w:lvlJc w:val="left"/>
      <w:pPr>
        <w:tabs>
          <w:tab w:val="num" w:pos="720"/>
        </w:tabs>
        <w:ind w:left="720" w:hanging="360"/>
      </w:pPr>
      <w:rPr>
        <w:rFonts w:ascii="Symbol" w:hAnsi="Symbol"/>
      </w:rPr>
    </w:lvl>
    <w:lvl w:ilvl="1" w:tplc="0B9E2182">
      <w:start w:val="1"/>
      <w:numFmt w:val="bullet"/>
      <w:lvlText w:val="o"/>
      <w:lvlJc w:val="left"/>
      <w:pPr>
        <w:tabs>
          <w:tab w:val="num" w:pos="1440"/>
        </w:tabs>
        <w:ind w:left="1440" w:hanging="360"/>
      </w:pPr>
      <w:rPr>
        <w:rFonts w:ascii="Courier New" w:hAnsi="Courier New"/>
      </w:rPr>
    </w:lvl>
    <w:lvl w:ilvl="2" w:tplc="F940CA88">
      <w:start w:val="1"/>
      <w:numFmt w:val="bullet"/>
      <w:lvlText w:val=""/>
      <w:lvlJc w:val="left"/>
      <w:pPr>
        <w:tabs>
          <w:tab w:val="num" w:pos="2160"/>
        </w:tabs>
        <w:ind w:left="2160" w:hanging="360"/>
      </w:pPr>
      <w:rPr>
        <w:rFonts w:ascii="Wingdings" w:hAnsi="Wingdings"/>
      </w:rPr>
    </w:lvl>
    <w:lvl w:ilvl="3" w:tplc="3CF62DD2">
      <w:start w:val="1"/>
      <w:numFmt w:val="bullet"/>
      <w:lvlText w:val=""/>
      <w:lvlJc w:val="left"/>
      <w:pPr>
        <w:tabs>
          <w:tab w:val="num" w:pos="2880"/>
        </w:tabs>
        <w:ind w:left="2880" w:hanging="360"/>
      </w:pPr>
      <w:rPr>
        <w:rFonts w:ascii="Symbol" w:hAnsi="Symbol"/>
      </w:rPr>
    </w:lvl>
    <w:lvl w:ilvl="4" w:tplc="491C3A2C">
      <w:start w:val="1"/>
      <w:numFmt w:val="bullet"/>
      <w:lvlText w:val="o"/>
      <w:lvlJc w:val="left"/>
      <w:pPr>
        <w:tabs>
          <w:tab w:val="num" w:pos="3600"/>
        </w:tabs>
        <w:ind w:left="3600" w:hanging="360"/>
      </w:pPr>
      <w:rPr>
        <w:rFonts w:ascii="Courier New" w:hAnsi="Courier New"/>
      </w:rPr>
    </w:lvl>
    <w:lvl w:ilvl="5" w:tplc="1E40F5E6">
      <w:start w:val="1"/>
      <w:numFmt w:val="bullet"/>
      <w:lvlText w:val=""/>
      <w:lvlJc w:val="left"/>
      <w:pPr>
        <w:tabs>
          <w:tab w:val="num" w:pos="4320"/>
        </w:tabs>
        <w:ind w:left="4320" w:hanging="360"/>
      </w:pPr>
      <w:rPr>
        <w:rFonts w:ascii="Wingdings" w:hAnsi="Wingdings"/>
      </w:rPr>
    </w:lvl>
    <w:lvl w:ilvl="6" w:tplc="04AA25C6">
      <w:start w:val="1"/>
      <w:numFmt w:val="bullet"/>
      <w:lvlText w:val=""/>
      <w:lvlJc w:val="left"/>
      <w:pPr>
        <w:tabs>
          <w:tab w:val="num" w:pos="5040"/>
        </w:tabs>
        <w:ind w:left="5040" w:hanging="360"/>
      </w:pPr>
      <w:rPr>
        <w:rFonts w:ascii="Symbol" w:hAnsi="Symbol"/>
      </w:rPr>
    </w:lvl>
    <w:lvl w:ilvl="7" w:tplc="801C2044">
      <w:start w:val="1"/>
      <w:numFmt w:val="bullet"/>
      <w:lvlText w:val="o"/>
      <w:lvlJc w:val="left"/>
      <w:pPr>
        <w:tabs>
          <w:tab w:val="num" w:pos="5760"/>
        </w:tabs>
        <w:ind w:left="5760" w:hanging="360"/>
      </w:pPr>
      <w:rPr>
        <w:rFonts w:ascii="Courier New" w:hAnsi="Courier New"/>
      </w:rPr>
    </w:lvl>
    <w:lvl w:ilvl="8" w:tplc="59489C24">
      <w:start w:val="1"/>
      <w:numFmt w:val="bullet"/>
      <w:lvlText w:val=""/>
      <w:lvlJc w:val="left"/>
      <w:pPr>
        <w:tabs>
          <w:tab w:val="num" w:pos="6480"/>
        </w:tabs>
        <w:ind w:left="6480" w:hanging="360"/>
      </w:pPr>
      <w:rPr>
        <w:rFonts w:ascii="Wingdings" w:hAnsi="Wingdings"/>
      </w:rPr>
    </w:lvl>
  </w:abstractNum>
  <w:abstractNum w:abstractNumId="368">
    <w:nsid w:val="00000171"/>
    <w:multiLevelType w:val="hybridMultilevel"/>
    <w:tmpl w:val="00000171"/>
    <w:lvl w:ilvl="0" w:tplc="2F02C102">
      <w:start w:val="1"/>
      <w:numFmt w:val="bullet"/>
      <w:lvlText w:val=""/>
      <w:lvlJc w:val="left"/>
      <w:pPr>
        <w:tabs>
          <w:tab w:val="num" w:pos="720"/>
        </w:tabs>
        <w:ind w:left="720" w:hanging="360"/>
      </w:pPr>
      <w:rPr>
        <w:rFonts w:ascii="Symbol" w:hAnsi="Symbol"/>
      </w:rPr>
    </w:lvl>
    <w:lvl w:ilvl="1" w:tplc="049ADC54">
      <w:start w:val="1"/>
      <w:numFmt w:val="bullet"/>
      <w:lvlText w:val="o"/>
      <w:lvlJc w:val="left"/>
      <w:pPr>
        <w:tabs>
          <w:tab w:val="num" w:pos="1440"/>
        </w:tabs>
        <w:ind w:left="1440" w:hanging="360"/>
      </w:pPr>
      <w:rPr>
        <w:rFonts w:ascii="Courier New" w:hAnsi="Courier New"/>
      </w:rPr>
    </w:lvl>
    <w:lvl w:ilvl="2" w:tplc="0A8E2E04">
      <w:start w:val="1"/>
      <w:numFmt w:val="bullet"/>
      <w:lvlText w:val=""/>
      <w:lvlJc w:val="left"/>
      <w:pPr>
        <w:tabs>
          <w:tab w:val="num" w:pos="2160"/>
        </w:tabs>
        <w:ind w:left="2160" w:hanging="360"/>
      </w:pPr>
      <w:rPr>
        <w:rFonts w:ascii="Wingdings" w:hAnsi="Wingdings"/>
      </w:rPr>
    </w:lvl>
    <w:lvl w:ilvl="3" w:tplc="B6C4EF2A">
      <w:start w:val="1"/>
      <w:numFmt w:val="bullet"/>
      <w:lvlText w:val=""/>
      <w:lvlJc w:val="left"/>
      <w:pPr>
        <w:tabs>
          <w:tab w:val="num" w:pos="2880"/>
        </w:tabs>
        <w:ind w:left="2880" w:hanging="360"/>
      </w:pPr>
      <w:rPr>
        <w:rFonts w:ascii="Symbol" w:hAnsi="Symbol"/>
      </w:rPr>
    </w:lvl>
    <w:lvl w:ilvl="4" w:tplc="CED8F338">
      <w:start w:val="1"/>
      <w:numFmt w:val="bullet"/>
      <w:lvlText w:val="o"/>
      <w:lvlJc w:val="left"/>
      <w:pPr>
        <w:tabs>
          <w:tab w:val="num" w:pos="3600"/>
        </w:tabs>
        <w:ind w:left="3600" w:hanging="360"/>
      </w:pPr>
      <w:rPr>
        <w:rFonts w:ascii="Courier New" w:hAnsi="Courier New"/>
      </w:rPr>
    </w:lvl>
    <w:lvl w:ilvl="5" w:tplc="5546C454">
      <w:start w:val="1"/>
      <w:numFmt w:val="bullet"/>
      <w:lvlText w:val=""/>
      <w:lvlJc w:val="left"/>
      <w:pPr>
        <w:tabs>
          <w:tab w:val="num" w:pos="4320"/>
        </w:tabs>
        <w:ind w:left="4320" w:hanging="360"/>
      </w:pPr>
      <w:rPr>
        <w:rFonts w:ascii="Wingdings" w:hAnsi="Wingdings"/>
      </w:rPr>
    </w:lvl>
    <w:lvl w:ilvl="6" w:tplc="78083D66">
      <w:start w:val="1"/>
      <w:numFmt w:val="bullet"/>
      <w:lvlText w:val=""/>
      <w:lvlJc w:val="left"/>
      <w:pPr>
        <w:tabs>
          <w:tab w:val="num" w:pos="5040"/>
        </w:tabs>
        <w:ind w:left="5040" w:hanging="360"/>
      </w:pPr>
      <w:rPr>
        <w:rFonts w:ascii="Symbol" w:hAnsi="Symbol"/>
      </w:rPr>
    </w:lvl>
    <w:lvl w:ilvl="7" w:tplc="D1A64F04">
      <w:start w:val="1"/>
      <w:numFmt w:val="bullet"/>
      <w:lvlText w:val="o"/>
      <w:lvlJc w:val="left"/>
      <w:pPr>
        <w:tabs>
          <w:tab w:val="num" w:pos="5760"/>
        </w:tabs>
        <w:ind w:left="5760" w:hanging="360"/>
      </w:pPr>
      <w:rPr>
        <w:rFonts w:ascii="Courier New" w:hAnsi="Courier New"/>
      </w:rPr>
    </w:lvl>
    <w:lvl w:ilvl="8" w:tplc="D13EECF8">
      <w:start w:val="1"/>
      <w:numFmt w:val="bullet"/>
      <w:lvlText w:val=""/>
      <w:lvlJc w:val="left"/>
      <w:pPr>
        <w:tabs>
          <w:tab w:val="num" w:pos="6480"/>
        </w:tabs>
        <w:ind w:left="6480" w:hanging="360"/>
      </w:pPr>
      <w:rPr>
        <w:rFonts w:ascii="Wingdings" w:hAnsi="Wingdings"/>
      </w:rPr>
    </w:lvl>
  </w:abstractNum>
  <w:abstractNum w:abstractNumId="369">
    <w:nsid w:val="00000172"/>
    <w:multiLevelType w:val="hybridMultilevel"/>
    <w:tmpl w:val="00000172"/>
    <w:lvl w:ilvl="0" w:tplc="C4FED450">
      <w:start w:val="1"/>
      <w:numFmt w:val="bullet"/>
      <w:lvlText w:val=""/>
      <w:lvlJc w:val="left"/>
      <w:pPr>
        <w:tabs>
          <w:tab w:val="num" w:pos="720"/>
        </w:tabs>
        <w:ind w:left="720" w:hanging="360"/>
      </w:pPr>
      <w:rPr>
        <w:rFonts w:ascii="Symbol" w:hAnsi="Symbol"/>
      </w:rPr>
    </w:lvl>
    <w:lvl w:ilvl="1" w:tplc="B4967EB6">
      <w:start w:val="1"/>
      <w:numFmt w:val="bullet"/>
      <w:lvlText w:val="o"/>
      <w:lvlJc w:val="left"/>
      <w:pPr>
        <w:tabs>
          <w:tab w:val="num" w:pos="1440"/>
        </w:tabs>
        <w:ind w:left="1440" w:hanging="360"/>
      </w:pPr>
      <w:rPr>
        <w:rFonts w:ascii="Courier New" w:hAnsi="Courier New"/>
      </w:rPr>
    </w:lvl>
    <w:lvl w:ilvl="2" w:tplc="8CC6F6E4">
      <w:start w:val="1"/>
      <w:numFmt w:val="bullet"/>
      <w:lvlText w:val=""/>
      <w:lvlJc w:val="left"/>
      <w:pPr>
        <w:tabs>
          <w:tab w:val="num" w:pos="2160"/>
        </w:tabs>
        <w:ind w:left="2160" w:hanging="360"/>
      </w:pPr>
      <w:rPr>
        <w:rFonts w:ascii="Wingdings" w:hAnsi="Wingdings"/>
      </w:rPr>
    </w:lvl>
    <w:lvl w:ilvl="3" w:tplc="47E69E12">
      <w:start w:val="1"/>
      <w:numFmt w:val="bullet"/>
      <w:lvlText w:val=""/>
      <w:lvlJc w:val="left"/>
      <w:pPr>
        <w:tabs>
          <w:tab w:val="num" w:pos="2880"/>
        </w:tabs>
        <w:ind w:left="2880" w:hanging="360"/>
      </w:pPr>
      <w:rPr>
        <w:rFonts w:ascii="Symbol" w:hAnsi="Symbol"/>
      </w:rPr>
    </w:lvl>
    <w:lvl w:ilvl="4" w:tplc="9B1065D0">
      <w:start w:val="1"/>
      <w:numFmt w:val="bullet"/>
      <w:lvlText w:val="o"/>
      <w:lvlJc w:val="left"/>
      <w:pPr>
        <w:tabs>
          <w:tab w:val="num" w:pos="3600"/>
        </w:tabs>
        <w:ind w:left="3600" w:hanging="360"/>
      </w:pPr>
      <w:rPr>
        <w:rFonts w:ascii="Courier New" w:hAnsi="Courier New"/>
      </w:rPr>
    </w:lvl>
    <w:lvl w:ilvl="5" w:tplc="756400E2">
      <w:start w:val="1"/>
      <w:numFmt w:val="bullet"/>
      <w:lvlText w:val=""/>
      <w:lvlJc w:val="left"/>
      <w:pPr>
        <w:tabs>
          <w:tab w:val="num" w:pos="4320"/>
        </w:tabs>
        <w:ind w:left="4320" w:hanging="360"/>
      </w:pPr>
      <w:rPr>
        <w:rFonts w:ascii="Wingdings" w:hAnsi="Wingdings"/>
      </w:rPr>
    </w:lvl>
    <w:lvl w:ilvl="6" w:tplc="2E7EF486">
      <w:start w:val="1"/>
      <w:numFmt w:val="bullet"/>
      <w:lvlText w:val=""/>
      <w:lvlJc w:val="left"/>
      <w:pPr>
        <w:tabs>
          <w:tab w:val="num" w:pos="5040"/>
        </w:tabs>
        <w:ind w:left="5040" w:hanging="360"/>
      </w:pPr>
      <w:rPr>
        <w:rFonts w:ascii="Symbol" w:hAnsi="Symbol"/>
      </w:rPr>
    </w:lvl>
    <w:lvl w:ilvl="7" w:tplc="59BCDDFA">
      <w:start w:val="1"/>
      <w:numFmt w:val="bullet"/>
      <w:lvlText w:val="o"/>
      <w:lvlJc w:val="left"/>
      <w:pPr>
        <w:tabs>
          <w:tab w:val="num" w:pos="5760"/>
        </w:tabs>
        <w:ind w:left="5760" w:hanging="360"/>
      </w:pPr>
      <w:rPr>
        <w:rFonts w:ascii="Courier New" w:hAnsi="Courier New"/>
      </w:rPr>
    </w:lvl>
    <w:lvl w:ilvl="8" w:tplc="6D5848D4">
      <w:start w:val="1"/>
      <w:numFmt w:val="bullet"/>
      <w:lvlText w:val=""/>
      <w:lvlJc w:val="left"/>
      <w:pPr>
        <w:tabs>
          <w:tab w:val="num" w:pos="6480"/>
        </w:tabs>
        <w:ind w:left="6480" w:hanging="360"/>
      </w:pPr>
      <w:rPr>
        <w:rFonts w:ascii="Wingdings" w:hAnsi="Wingdings"/>
      </w:rPr>
    </w:lvl>
  </w:abstractNum>
  <w:abstractNum w:abstractNumId="370">
    <w:nsid w:val="00000173"/>
    <w:multiLevelType w:val="hybridMultilevel"/>
    <w:tmpl w:val="00000173"/>
    <w:lvl w:ilvl="0" w:tplc="467EADF2">
      <w:start w:val="1"/>
      <w:numFmt w:val="bullet"/>
      <w:lvlText w:val=""/>
      <w:lvlJc w:val="left"/>
      <w:pPr>
        <w:tabs>
          <w:tab w:val="num" w:pos="720"/>
        </w:tabs>
        <w:ind w:left="720" w:hanging="360"/>
      </w:pPr>
      <w:rPr>
        <w:rFonts w:ascii="Symbol" w:hAnsi="Symbol"/>
      </w:rPr>
    </w:lvl>
    <w:lvl w:ilvl="1" w:tplc="BCE67478">
      <w:start w:val="1"/>
      <w:numFmt w:val="bullet"/>
      <w:lvlText w:val="o"/>
      <w:lvlJc w:val="left"/>
      <w:pPr>
        <w:tabs>
          <w:tab w:val="num" w:pos="1440"/>
        </w:tabs>
        <w:ind w:left="1440" w:hanging="360"/>
      </w:pPr>
      <w:rPr>
        <w:rFonts w:ascii="Courier New" w:hAnsi="Courier New"/>
      </w:rPr>
    </w:lvl>
    <w:lvl w:ilvl="2" w:tplc="A70E3E2C">
      <w:start w:val="1"/>
      <w:numFmt w:val="bullet"/>
      <w:lvlText w:val=""/>
      <w:lvlJc w:val="left"/>
      <w:pPr>
        <w:tabs>
          <w:tab w:val="num" w:pos="2160"/>
        </w:tabs>
        <w:ind w:left="2160" w:hanging="360"/>
      </w:pPr>
      <w:rPr>
        <w:rFonts w:ascii="Wingdings" w:hAnsi="Wingdings"/>
      </w:rPr>
    </w:lvl>
    <w:lvl w:ilvl="3" w:tplc="9C723A8C">
      <w:start w:val="1"/>
      <w:numFmt w:val="bullet"/>
      <w:lvlText w:val=""/>
      <w:lvlJc w:val="left"/>
      <w:pPr>
        <w:tabs>
          <w:tab w:val="num" w:pos="2880"/>
        </w:tabs>
        <w:ind w:left="2880" w:hanging="360"/>
      </w:pPr>
      <w:rPr>
        <w:rFonts w:ascii="Symbol" w:hAnsi="Symbol"/>
      </w:rPr>
    </w:lvl>
    <w:lvl w:ilvl="4" w:tplc="9460A90A">
      <w:start w:val="1"/>
      <w:numFmt w:val="bullet"/>
      <w:lvlText w:val="o"/>
      <w:lvlJc w:val="left"/>
      <w:pPr>
        <w:tabs>
          <w:tab w:val="num" w:pos="3600"/>
        </w:tabs>
        <w:ind w:left="3600" w:hanging="360"/>
      </w:pPr>
      <w:rPr>
        <w:rFonts w:ascii="Courier New" w:hAnsi="Courier New"/>
      </w:rPr>
    </w:lvl>
    <w:lvl w:ilvl="5" w:tplc="75387E2C">
      <w:start w:val="1"/>
      <w:numFmt w:val="bullet"/>
      <w:lvlText w:val=""/>
      <w:lvlJc w:val="left"/>
      <w:pPr>
        <w:tabs>
          <w:tab w:val="num" w:pos="4320"/>
        </w:tabs>
        <w:ind w:left="4320" w:hanging="360"/>
      </w:pPr>
      <w:rPr>
        <w:rFonts w:ascii="Wingdings" w:hAnsi="Wingdings"/>
      </w:rPr>
    </w:lvl>
    <w:lvl w:ilvl="6" w:tplc="BD724380">
      <w:start w:val="1"/>
      <w:numFmt w:val="bullet"/>
      <w:lvlText w:val=""/>
      <w:lvlJc w:val="left"/>
      <w:pPr>
        <w:tabs>
          <w:tab w:val="num" w:pos="5040"/>
        </w:tabs>
        <w:ind w:left="5040" w:hanging="360"/>
      </w:pPr>
      <w:rPr>
        <w:rFonts w:ascii="Symbol" w:hAnsi="Symbol"/>
      </w:rPr>
    </w:lvl>
    <w:lvl w:ilvl="7" w:tplc="F856C5B2">
      <w:start w:val="1"/>
      <w:numFmt w:val="bullet"/>
      <w:lvlText w:val="o"/>
      <w:lvlJc w:val="left"/>
      <w:pPr>
        <w:tabs>
          <w:tab w:val="num" w:pos="5760"/>
        </w:tabs>
        <w:ind w:left="5760" w:hanging="360"/>
      </w:pPr>
      <w:rPr>
        <w:rFonts w:ascii="Courier New" w:hAnsi="Courier New"/>
      </w:rPr>
    </w:lvl>
    <w:lvl w:ilvl="8" w:tplc="E7D44BEE">
      <w:start w:val="1"/>
      <w:numFmt w:val="bullet"/>
      <w:lvlText w:val=""/>
      <w:lvlJc w:val="left"/>
      <w:pPr>
        <w:tabs>
          <w:tab w:val="num" w:pos="6480"/>
        </w:tabs>
        <w:ind w:left="6480" w:hanging="360"/>
      </w:pPr>
      <w:rPr>
        <w:rFonts w:ascii="Wingdings" w:hAnsi="Wingdings"/>
      </w:rPr>
    </w:lvl>
  </w:abstractNum>
  <w:abstractNum w:abstractNumId="371">
    <w:nsid w:val="00000174"/>
    <w:multiLevelType w:val="hybridMultilevel"/>
    <w:tmpl w:val="00000174"/>
    <w:lvl w:ilvl="0" w:tplc="75A23330">
      <w:start w:val="1"/>
      <w:numFmt w:val="bullet"/>
      <w:lvlText w:val=""/>
      <w:lvlJc w:val="left"/>
      <w:pPr>
        <w:tabs>
          <w:tab w:val="num" w:pos="720"/>
        </w:tabs>
        <w:ind w:left="720" w:hanging="360"/>
      </w:pPr>
      <w:rPr>
        <w:rFonts w:ascii="Symbol" w:hAnsi="Symbol"/>
      </w:rPr>
    </w:lvl>
    <w:lvl w:ilvl="1" w:tplc="41EA184A">
      <w:start w:val="1"/>
      <w:numFmt w:val="bullet"/>
      <w:lvlText w:val="o"/>
      <w:lvlJc w:val="left"/>
      <w:pPr>
        <w:tabs>
          <w:tab w:val="num" w:pos="1440"/>
        </w:tabs>
        <w:ind w:left="1440" w:hanging="360"/>
      </w:pPr>
      <w:rPr>
        <w:rFonts w:ascii="Courier New" w:hAnsi="Courier New"/>
      </w:rPr>
    </w:lvl>
    <w:lvl w:ilvl="2" w:tplc="34527716">
      <w:start w:val="1"/>
      <w:numFmt w:val="bullet"/>
      <w:lvlText w:val=""/>
      <w:lvlJc w:val="left"/>
      <w:pPr>
        <w:tabs>
          <w:tab w:val="num" w:pos="2160"/>
        </w:tabs>
        <w:ind w:left="2160" w:hanging="360"/>
      </w:pPr>
      <w:rPr>
        <w:rFonts w:ascii="Wingdings" w:hAnsi="Wingdings"/>
      </w:rPr>
    </w:lvl>
    <w:lvl w:ilvl="3" w:tplc="136EAE2A">
      <w:start w:val="1"/>
      <w:numFmt w:val="bullet"/>
      <w:lvlText w:val=""/>
      <w:lvlJc w:val="left"/>
      <w:pPr>
        <w:tabs>
          <w:tab w:val="num" w:pos="2880"/>
        </w:tabs>
        <w:ind w:left="2880" w:hanging="360"/>
      </w:pPr>
      <w:rPr>
        <w:rFonts w:ascii="Symbol" w:hAnsi="Symbol"/>
      </w:rPr>
    </w:lvl>
    <w:lvl w:ilvl="4" w:tplc="37007A38">
      <w:start w:val="1"/>
      <w:numFmt w:val="bullet"/>
      <w:lvlText w:val="o"/>
      <w:lvlJc w:val="left"/>
      <w:pPr>
        <w:tabs>
          <w:tab w:val="num" w:pos="3600"/>
        </w:tabs>
        <w:ind w:left="3600" w:hanging="360"/>
      </w:pPr>
      <w:rPr>
        <w:rFonts w:ascii="Courier New" w:hAnsi="Courier New"/>
      </w:rPr>
    </w:lvl>
    <w:lvl w:ilvl="5" w:tplc="31FE2CF0">
      <w:start w:val="1"/>
      <w:numFmt w:val="bullet"/>
      <w:lvlText w:val=""/>
      <w:lvlJc w:val="left"/>
      <w:pPr>
        <w:tabs>
          <w:tab w:val="num" w:pos="4320"/>
        </w:tabs>
        <w:ind w:left="4320" w:hanging="360"/>
      </w:pPr>
      <w:rPr>
        <w:rFonts w:ascii="Wingdings" w:hAnsi="Wingdings"/>
      </w:rPr>
    </w:lvl>
    <w:lvl w:ilvl="6" w:tplc="3ABEDEEC">
      <w:start w:val="1"/>
      <w:numFmt w:val="bullet"/>
      <w:lvlText w:val=""/>
      <w:lvlJc w:val="left"/>
      <w:pPr>
        <w:tabs>
          <w:tab w:val="num" w:pos="5040"/>
        </w:tabs>
        <w:ind w:left="5040" w:hanging="360"/>
      </w:pPr>
      <w:rPr>
        <w:rFonts w:ascii="Symbol" w:hAnsi="Symbol"/>
      </w:rPr>
    </w:lvl>
    <w:lvl w:ilvl="7" w:tplc="C5606F3A">
      <w:start w:val="1"/>
      <w:numFmt w:val="bullet"/>
      <w:lvlText w:val="o"/>
      <w:lvlJc w:val="left"/>
      <w:pPr>
        <w:tabs>
          <w:tab w:val="num" w:pos="5760"/>
        </w:tabs>
        <w:ind w:left="5760" w:hanging="360"/>
      </w:pPr>
      <w:rPr>
        <w:rFonts w:ascii="Courier New" w:hAnsi="Courier New"/>
      </w:rPr>
    </w:lvl>
    <w:lvl w:ilvl="8" w:tplc="649872C4">
      <w:start w:val="1"/>
      <w:numFmt w:val="bullet"/>
      <w:lvlText w:val=""/>
      <w:lvlJc w:val="left"/>
      <w:pPr>
        <w:tabs>
          <w:tab w:val="num" w:pos="6480"/>
        </w:tabs>
        <w:ind w:left="6480" w:hanging="360"/>
      </w:pPr>
      <w:rPr>
        <w:rFonts w:ascii="Wingdings" w:hAnsi="Wingdings"/>
      </w:rPr>
    </w:lvl>
  </w:abstractNum>
  <w:abstractNum w:abstractNumId="372">
    <w:nsid w:val="00000175"/>
    <w:multiLevelType w:val="hybridMultilevel"/>
    <w:tmpl w:val="00000175"/>
    <w:lvl w:ilvl="0" w:tplc="F1F2592A">
      <w:start w:val="1"/>
      <w:numFmt w:val="bullet"/>
      <w:lvlText w:val=""/>
      <w:lvlJc w:val="left"/>
      <w:pPr>
        <w:tabs>
          <w:tab w:val="num" w:pos="720"/>
        </w:tabs>
        <w:ind w:left="720" w:hanging="360"/>
      </w:pPr>
      <w:rPr>
        <w:rFonts w:ascii="Symbol" w:hAnsi="Symbol"/>
      </w:rPr>
    </w:lvl>
    <w:lvl w:ilvl="1" w:tplc="0AA25FE2">
      <w:start w:val="1"/>
      <w:numFmt w:val="bullet"/>
      <w:lvlText w:val="o"/>
      <w:lvlJc w:val="left"/>
      <w:pPr>
        <w:tabs>
          <w:tab w:val="num" w:pos="1440"/>
        </w:tabs>
        <w:ind w:left="1440" w:hanging="360"/>
      </w:pPr>
      <w:rPr>
        <w:rFonts w:ascii="Courier New" w:hAnsi="Courier New"/>
      </w:rPr>
    </w:lvl>
    <w:lvl w:ilvl="2" w:tplc="F870679A">
      <w:start w:val="1"/>
      <w:numFmt w:val="bullet"/>
      <w:lvlText w:val=""/>
      <w:lvlJc w:val="left"/>
      <w:pPr>
        <w:tabs>
          <w:tab w:val="num" w:pos="2160"/>
        </w:tabs>
        <w:ind w:left="2160" w:hanging="360"/>
      </w:pPr>
      <w:rPr>
        <w:rFonts w:ascii="Wingdings" w:hAnsi="Wingdings"/>
      </w:rPr>
    </w:lvl>
    <w:lvl w:ilvl="3" w:tplc="DFCAD170">
      <w:start w:val="1"/>
      <w:numFmt w:val="bullet"/>
      <w:lvlText w:val=""/>
      <w:lvlJc w:val="left"/>
      <w:pPr>
        <w:tabs>
          <w:tab w:val="num" w:pos="2880"/>
        </w:tabs>
        <w:ind w:left="2880" w:hanging="360"/>
      </w:pPr>
      <w:rPr>
        <w:rFonts w:ascii="Symbol" w:hAnsi="Symbol"/>
      </w:rPr>
    </w:lvl>
    <w:lvl w:ilvl="4" w:tplc="2B30156C">
      <w:start w:val="1"/>
      <w:numFmt w:val="bullet"/>
      <w:lvlText w:val="o"/>
      <w:lvlJc w:val="left"/>
      <w:pPr>
        <w:tabs>
          <w:tab w:val="num" w:pos="3600"/>
        </w:tabs>
        <w:ind w:left="3600" w:hanging="360"/>
      </w:pPr>
      <w:rPr>
        <w:rFonts w:ascii="Courier New" w:hAnsi="Courier New"/>
      </w:rPr>
    </w:lvl>
    <w:lvl w:ilvl="5" w:tplc="1F5A019C">
      <w:start w:val="1"/>
      <w:numFmt w:val="bullet"/>
      <w:lvlText w:val=""/>
      <w:lvlJc w:val="left"/>
      <w:pPr>
        <w:tabs>
          <w:tab w:val="num" w:pos="4320"/>
        </w:tabs>
        <w:ind w:left="4320" w:hanging="360"/>
      </w:pPr>
      <w:rPr>
        <w:rFonts w:ascii="Wingdings" w:hAnsi="Wingdings"/>
      </w:rPr>
    </w:lvl>
    <w:lvl w:ilvl="6" w:tplc="3D6CE4B8">
      <w:start w:val="1"/>
      <w:numFmt w:val="bullet"/>
      <w:lvlText w:val=""/>
      <w:lvlJc w:val="left"/>
      <w:pPr>
        <w:tabs>
          <w:tab w:val="num" w:pos="5040"/>
        </w:tabs>
        <w:ind w:left="5040" w:hanging="360"/>
      </w:pPr>
      <w:rPr>
        <w:rFonts w:ascii="Symbol" w:hAnsi="Symbol"/>
      </w:rPr>
    </w:lvl>
    <w:lvl w:ilvl="7" w:tplc="204206B0">
      <w:start w:val="1"/>
      <w:numFmt w:val="bullet"/>
      <w:lvlText w:val="o"/>
      <w:lvlJc w:val="left"/>
      <w:pPr>
        <w:tabs>
          <w:tab w:val="num" w:pos="5760"/>
        </w:tabs>
        <w:ind w:left="5760" w:hanging="360"/>
      </w:pPr>
      <w:rPr>
        <w:rFonts w:ascii="Courier New" w:hAnsi="Courier New"/>
      </w:rPr>
    </w:lvl>
    <w:lvl w:ilvl="8" w:tplc="E47E60B0">
      <w:start w:val="1"/>
      <w:numFmt w:val="bullet"/>
      <w:lvlText w:val=""/>
      <w:lvlJc w:val="left"/>
      <w:pPr>
        <w:tabs>
          <w:tab w:val="num" w:pos="6480"/>
        </w:tabs>
        <w:ind w:left="6480" w:hanging="360"/>
      </w:pPr>
      <w:rPr>
        <w:rFonts w:ascii="Wingdings" w:hAnsi="Wingdings"/>
      </w:rPr>
    </w:lvl>
  </w:abstractNum>
  <w:abstractNum w:abstractNumId="373">
    <w:nsid w:val="00000176"/>
    <w:multiLevelType w:val="hybridMultilevel"/>
    <w:tmpl w:val="00000176"/>
    <w:lvl w:ilvl="0" w:tplc="8C1C8076">
      <w:start w:val="1"/>
      <w:numFmt w:val="bullet"/>
      <w:lvlText w:val=""/>
      <w:lvlJc w:val="left"/>
      <w:pPr>
        <w:tabs>
          <w:tab w:val="num" w:pos="720"/>
        </w:tabs>
        <w:ind w:left="720" w:hanging="360"/>
      </w:pPr>
      <w:rPr>
        <w:rFonts w:ascii="Symbol" w:hAnsi="Symbol"/>
      </w:rPr>
    </w:lvl>
    <w:lvl w:ilvl="1" w:tplc="B6AC6D96">
      <w:start w:val="1"/>
      <w:numFmt w:val="bullet"/>
      <w:lvlText w:val="o"/>
      <w:lvlJc w:val="left"/>
      <w:pPr>
        <w:tabs>
          <w:tab w:val="num" w:pos="1440"/>
        </w:tabs>
        <w:ind w:left="1440" w:hanging="360"/>
      </w:pPr>
      <w:rPr>
        <w:rFonts w:ascii="Courier New" w:hAnsi="Courier New"/>
      </w:rPr>
    </w:lvl>
    <w:lvl w:ilvl="2" w:tplc="85F0EA26">
      <w:start w:val="1"/>
      <w:numFmt w:val="bullet"/>
      <w:lvlText w:val=""/>
      <w:lvlJc w:val="left"/>
      <w:pPr>
        <w:tabs>
          <w:tab w:val="num" w:pos="2160"/>
        </w:tabs>
        <w:ind w:left="2160" w:hanging="360"/>
      </w:pPr>
      <w:rPr>
        <w:rFonts w:ascii="Wingdings" w:hAnsi="Wingdings"/>
      </w:rPr>
    </w:lvl>
    <w:lvl w:ilvl="3" w:tplc="77B8607C">
      <w:start w:val="1"/>
      <w:numFmt w:val="bullet"/>
      <w:lvlText w:val=""/>
      <w:lvlJc w:val="left"/>
      <w:pPr>
        <w:tabs>
          <w:tab w:val="num" w:pos="2880"/>
        </w:tabs>
        <w:ind w:left="2880" w:hanging="360"/>
      </w:pPr>
      <w:rPr>
        <w:rFonts w:ascii="Symbol" w:hAnsi="Symbol"/>
      </w:rPr>
    </w:lvl>
    <w:lvl w:ilvl="4" w:tplc="0C266B82">
      <w:start w:val="1"/>
      <w:numFmt w:val="bullet"/>
      <w:lvlText w:val="o"/>
      <w:lvlJc w:val="left"/>
      <w:pPr>
        <w:tabs>
          <w:tab w:val="num" w:pos="3600"/>
        </w:tabs>
        <w:ind w:left="3600" w:hanging="360"/>
      </w:pPr>
      <w:rPr>
        <w:rFonts w:ascii="Courier New" w:hAnsi="Courier New"/>
      </w:rPr>
    </w:lvl>
    <w:lvl w:ilvl="5" w:tplc="D488FC08">
      <w:start w:val="1"/>
      <w:numFmt w:val="bullet"/>
      <w:lvlText w:val=""/>
      <w:lvlJc w:val="left"/>
      <w:pPr>
        <w:tabs>
          <w:tab w:val="num" w:pos="4320"/>
        </w:tabs>
        <w:ind w:left="4320" w:hanging="360"/>
      </w:pPr>
      <w:rPr>
        <w:rFonts w:ascii="Wingdings" w:hAnsi="Wingdings"/>
      </w:rPr>
    </w:lvl>
    <w:lvl w:ilvl="6" w:tplc="5EAC4DD4">
      <w:start w:val="1"/>
      <w:numFmt w:val="bullet"/>
      <w:lvlText w:val=""/>
      <w:lvlJc w:val="left"/>
      <w:pPr>
        <w:tabs>
          <w:tab w:val="num" w:pos="5040"/>
        </w:tabs>
        <w:ind w:left="5040" w:hanging="360"/>
      </w:pPr>
      <w:rPr>
        <w:rFonts w:ascii="Symbol" w:hAnsi="Symbol"/>
      </w:rPr>
    </w:lvl>
    <w:lvl w:ilvl="7" w:tplc="4E9055AA">
      <w:start w:val="1"/>
      <w:numFmt w:val="bullet"/>
      <w:lvlText w:val="o"/>
      <w:lvlJc w:val="left"/>
      <w:pPr>
        <w:tabs>
          <w:tab w:val="num" w:pos="5760"/>
        </w:tabs>
        <w:ind w:left="5760" w:hanging="360"/>
      </w:pPr>
      <w:rPr>
        <w:rFonts w:ascii="Courier New" w:hAnsi="Courier New"/>
      </w:rPr>
    </w:lvl>
    <w:lvl w:ilvl="8" w:tplc="C5F4BA44">
      <w:start w:val="1"/>
      <w:numFmt w:val="bullet"/>
      <w:lvlText w:val=""/>
      <w:lvlJc w:val="left"/>
      <w:pPr>
        <w:tabs>
          <w:tab w:val="num" w:pos="6480"/>
        </w:tabs>
        <w:ind w:left="6480" w:hanging="360"/>
      </w:pPr>
      <w:rPr>
        <w:rFonts w:ascii="Wingdings" w:hAnsi="Wingdings"/>
      </w:rPr>
    </w:lvl>
  </w:abstractNum>
  <w:abstractNum w:abstractNumId="374">
    <w:nsid w:val="00000177"/>
    <w:multiLevelType w:val="hybridMultilevel"/>
    <w:tmpl w:val="00000177"/>
    <w:lvl w:ilvl="0" w:tplc="10BA22E4">
      <w:start w:val="1"/>
      <w:numFmt w:val="bullet"/>
      <w:lvlText w:val=""/>
      <w:lvlJc w:val="left"/>
      <w:pPr>
        <w:tabs>
          <w:tab w:val="num" w:pos="720"/>
        </w:tabs>
        <w:ind w:left="720" w:hanging="360"/>
      </w:pPr>
      <w:rPr>
        <w:rFonts w:ascii="Symbol" w:hAnsi="Symbol"/>
      </w:rPr>
    </w:lvl>
    <w:lvl w:ilvl="1" w:tplc="F266B33C">
      <w:start w:val="1"/>
      <w:numFmt w:val="bullet"/>
      <w:lvlText w:val="o"/>
      <w:lvlJc w:val="left"/>
      <w:pPr>
        <w:tabs>
          <w:tab w:val="num" w:pos="1440"/>
        </w:tabs>
        <w:ind w:left="1440" w:hanging="360"/>
      </w:pPr>
      <w:rPr>
        <w:rFonts w:ascii="Courier New" w:hAnsi="Courier New"/>
      </w:rPr>
    </w:lvl>
    <w:lvl w:ilvl="2" w:tplc="AE521FB0">
      <w:start w:val="1"/>
      <w:numFmt w:val="bullet"/>
      <w:lvlText w:val=""/>
      <w:lvlJc w:val="left"/>
      <w:pPr>
        <w:tabs>
          <w:tab w:val="num" w:pos="2160"/>
        </w:tabs>
        <w:ind w:left="2160" w:hanging="360"/>
      </w:pPr>
      <w:rPr>
        <w:rFonts w:ascii="Wingdings" w:hAnsi="Wingdings"/>
      </w:rPr>
    </w:lvl>
    <w:lvl w:ilvl="3" w:tplc="E2DCAEB0">
      <w:start w:val="1"/>
      <w:numFmt w:val="bullet"/>
      <w:lvlText w:val=""/>
      <w:lvlJc w:val="left"/>
      <w:pPr>
        <w:tabs>
          <w:tab w:val="num" w:pos="2880"/>
        </w:tabs>
        <w:ind w:left="2880" w:hanging="360"/>
      </w:pPr>
      <w:rPr>
        <w:rFonts w:ascii="Symbol" w:hAnsi="Symbol"/>
      </w:rPr>
    </w:lvl>
    <w:lvl w:ilvl="4" w:tplc="2A30C1C8">
      <w:start w:val="1"/>
      <w:numFmt w:val="bullet"/>
      <w:lvlText w:val="o"/>
      <w:lvlJc w:val="left"/>
      <w:pPr>
        <w:tabs>
          <w:tab w:val="num" w:pos="3600"/>
        </w:tabs>
        <w:ind w:left="3600" w:hanging="360"/>
      </w:pPr>
      <w:rPr>
        <w:rFonts w:ascii="Courier New" w:hAnsi="Courier New"/>
      </w:rPr>
    </w:lvl>
    <w:lvl w:ilvl="5" w:tplc="9FFAE91C">
      <w:start w:val="1"/>
      <w:numFmt w:val="bullet"/>
      <w:lvlText w:val=""/>
      <w:lvlJc w:val="left"/>
      <w:pPr>
        <w:tabs>
          <w:tab w:val="num" w:pos="4320"/>
        </w:tabs>
        <w:ind w:left="4320" w:hanging="360"/>
      </w:pPr>
      <w:rPr>
        <w:rFonts w:ascii="Wingdings" w:hAnsi="Wingdings"/>
      </w:rPr>
    </w:lvl>
    <w:lvl w:ilvl="6" w:tplc="7938D608">
      <w:start w:val="1"/>
      <w:numFmt w:val="bullet"/>
      <w:lvlText w:val=""/>
      <w:lvlJc w:val="left"/>
      <w:pPr>
        <w:tabs>
          <w:tab w:val="num" w:pos="5040"/>
        </w:tabs>
        <w:ind w:left="5040" w:hanging="360"/>
      </w:pPr>
      <w:rPr>
        <w:rFonts w:ascii="Symbol" w:hAnsi="Symbol"/>
      </w:rPr>
    </w:lvl>
    <w:lvl w:ilvl="7" w:tplc="9616395A">
      <w:start w:val="1"/>
      <w:numFmt w:val="bullet"/>
      <w:lvlText w:val="o"/>
      <w:lvlJc w:val="left"/>
      <w:pPr>
        <w:tabs>
          <w:tab w:val="num" w:pos="5760"/>
        </w:tabs>
        <w:ind w:left="5760" w:hanging="360"/>
      </w:pPr>
      <w:rPr>
        <w:rFonts w:ascii="Courier New" w:hAnsi="Courier New"/>
      </w:rPr>
    </w:lvl>
    <w:lvl w:ilvl="8" w:tplc="A140971E">
      <w:start w:val="1"/>
      <w:numFmt w:val="bullet"/>
      <w:lvlText w:val=""/>
      <w:lvlJc w:val="left"/>
      <w:pPr>
        <w:tabs>
          <w:tab w:val="num" w:pos="6480"/>
        </w:tabs>
        <w:ind w:left="6480" w:hanging="360"/>
      </w:pPr>
      <w:rPr>
        <w:rFonts w:ascii="Wingdings" w:hAnsi="Wingdings"/>
      </w:rPr>
    </w:lvl>
  </w:abstractNum>
  <w:abstractNum w:abstractNumId="375">
    <w:nsid w:val="00000178"/>
    <w:multiLevelType w:val="hybridMultilevel"/>
    <w:tmpl w:val="00000178"/>
    <w:lvl w:ilvl="0" w:tplc="3A1A5A50">
      <w:start w:val="1"/>
      <w:numFmt w:val="bullet"/>
      <w:lvlText w:val=""/>
      <w:lvlJc w:val="left"/>
      <w:pPr>
        <w:tabs>
          <w:tab w:val="num" w:pos="720"/>
        </w:tabs>
        <w:ind w:left="720" w:hanging="360"/>
      </w:pPr>
      <w:rPr>
        <w:rFonts w:ascii="Symbol" w:hAnsi="Symbol"/>
      </w:rPr>
    </w:lvl>
    <w:lvl w:ilvl="1" w:tplc="1BD05B44">
      <w:start w:val="1"/>
      <w:numFmt w:val="bullet"/>
      <w:lvlText w:val="o"/>
      <w:lvlJc w:val="left"/>
      <w:pPr>
        <w:tabs>
          <w:tab w:val="num" w:pos="1440"/>
        </w:tabs>
        <w:ind w:left="1440" w:hanging="360"/>
      </w:pPr>
      <w:rPr>
        <w:rFonts w:ascii="Courier New" w:hAnsi="Courier New"/>
      </w:rPr>
    </w:lvl>
    <w:lvl w:ilvl="2" w:tplc="A1522F40">
      <w:start w:val="1"/>
      <w:numFmt w:val="bullet"/>
      <w:lvlText w:val=""/>
      <w:lvlJc w:val="left"/>
      <w:pPr>
        <w:tabs>
          <w:tab w:val="num" w:pos="2160"/>
        </w:tabs>
        <w:ind w:left="2160" w:hanging="360"/>
      </w:pPr>
      <w:rPr>
        <w:rFonts w:ascii="Wingdings" w:hAnsi="Wingdings"/>
      </w:rPr>
    </w:lvl>
    <w:lvl w:ilvl="3" w:tplc="14FC53BE">
      <w:start w:val="1"/>
      <w:numFmt w:val="bullet"/>
      <w:lvlText w:val=""/>
      <w:lvlJc w:val="left"/>
      <w:pPr>
        <w:tabs>
          <w:tab w:val="num" w:pos="2880"/>
        </w:tabs>
        <w:ind w:left="2880" w:hanging="360"/>
      </w:pPr>
      <w:rPr>
        <w:rFonts w:ascii="Symbol" w:hAnsi="Symbol"/>
      </w:rPr>
    </w:lvl>
    <w:lvl w:ilvl="4" w:tplc="16366CD0">
      <w:start w:val="1"/>
      <w:numFmt w:val="bullet"/>
      <w:lvlText w:val="o"/>
      <w:lvlJc w:val="left"/>
      <w:pPr>
        <w:tabs>
          <w:tab w:val="num" w:pos="3600"/>
        </w:tabs>
        <w:ind w:left="3600" w:hanging="360"/>
      </w:pPr>
      <w:rPr>
        <w:rFonts w:ascii="Courier New" w:hAnsi="Courier New"/>
      </w:rPr>
    </w:lvl>
    <w:lvl w:ilvl="5" w:tplc="EC949E2C">
      <w:start w:val="1"/>
      <w:numFmt w:val="bullet"/>
      <w:lvlText w:val=""/>
      <w:lvlJc w:val="left"/>
      <w:pPr>
        <w:tabs>
          <w:tab w:val="num" w:pos="4320"/>
        </w:tabs>
        <w:ind w:left="4320" w:hanging="360"/>
      </w:pPr>
      <w:rPr>
        <w:rFonts w:ascii="Wingdings" w:hAnsi="Wingdings"/>
      </w:rPr>
    </w:lvl>
    <w:lvl w:ilvl="6" w:tplc="6D12D164">
      <w:start w:val="1"/>
      <w:numFmt w:val="bullet"/>
      <w:lvlText w:val=""/>
      <w:lvlJc w:val="left"/>
      <w:pPr>
        <w:tabs>
          <w:tab w:val="num" w:pos="5040"/>
        </w:tabs>
        <w:ind w:left="5040" w:hanging="360"/>
      </w:pPr>
      <w:rPr>
        <w:rFonts w:ascii="Symbol" w:hAnsi="Symbol"/>
      </w:rPr>
    </w:lvl>
    <w:lvl w:ilvl="7" w:tplc="8B84BDF8">
      <w:start w:val="1"/>
      <w:numFmt w:val="bullet"/>
      <w:lvlText w:val="o"/>
      <w:lvlJc w:val="left"/>
      <w:pPr>
        <w:tabs>
          <w:tab w:val="num" w:pos="5760"/>
        </w:tabs>
        <w:ind w:left="5760" w:hanging="360"/>
      </w:pPr>
      <w:rPr>
        <w:rFonts w:ascii="Courier New" w:hAnsi="Courier New"/>
      </w:rPr>
    </w:lvl>
    <w:lvl w:ilvl="8" w:tplc="434C0E4E">
      <w:start w:val="1"/>
      <w:numFmt w:val="bullet"/>
      <w:lvlText w:val=""/>
      <w:lvlJc w:val="left"/>
      <w:pPr>
        <w:tabs>
          <w:tab w:val="num" w:pos="6480"/>
        </w:tabs>
        <w:ind w:left="6480" w:hanging="360"/>
      </w:pPr>
      <w:rPr>
        <w:rFonts w:ascii="Wingdings" w:hAnsi="Wingdings"/>
      </w:rPr>
    </w:lvl>
  </w:abstractNum>
  <w:abstractNum w:abstractNumId="376">
    <w:nsid w:val="00000179"/>
    <w:multiLevelType w:val="hybridMultilevel"/>
    <w:tmpl w:val="00000179"/>
    <w:lvl w:ilvl="0" w:tplc="E4A4EA6C">
      <w:start w:val="1"/>
      <w:numFmt w:val="bullet"/>
      <w:lvlText w:val=""/>
      <w:lvlJc w:val="left"/>
      <w:pPr>
        <w:tabs>
          <w:tab w:val="num" w:pos="720"/>
        </w:tabs>
        <w:ind w:left="720" w:hanging="360"/>
      </w:pPr>
      <w:rPr>
        <w:rFonts w:ascii="Symbol" w:hAnsi="Symbol"/>
      </w:rPr>
    </w:lvl>
    <w:lvl w:ilvl="1" w:tplc="EF9AA47C">
      <w:start w:val="1"/>
      <w:numFmt w:val="bullet"/>
      <w:lvlText w:val="o"/>
      <w:lvlJc w:val="left"/>
      <w:pPr>
        <w:tabs>
          <w:tab w:val="num" w:pos="1440"/>
        </w:tabs>
        <w:ind w:left="1440" w:hanging="360"/>
      </w:pPr>
      <w:rPr>
        <w:rFonts w:ascii="Courier New" w:hAnsi="Courier New"/>
      </w:rPr>
    </w:lvl>
    <w:lvl w:ilvl="2" w:tplc="BF8041A4">
      <w:start w:val="1"/>
      <w:numFmt w:val="bullet"/>
      <w:lvlText w:val=""/>
      <w:lvlJc w:val="left"/>
      <w:pPr>
        <w:tabs>
          <w:tab w:val="num" w:pos="2160"/>
        </w:tabs>
        <w:ind w:left="2160" w:hanging="360"/>
      </w:pPr>
      <w:rPr>
        <w:rFonts w:ascii="Wingdings" w:hAnsi="Wingdings"/>
      </w:rPr>
    </w:lvl>
    <w:lvl w:ilvl="3" w:tplc="99DE4E28">
      <w:start w:val="1"/>
      <w:numFmt w:val="bullet"/>
      <w:lvlText w:val=""/>
      <w:lvlJc w:val="left"/>
      <w:pPr>
        <w:tabs>
          <w:tab w:val="num" w:pos="2880"/>
        </w:tabs>
        <w:ind w:left="2880" w:hanging="360"/>
      </w:pPr>
      <w:rPr>
        <w:rFonts w:ascii="Symbol" w:hAnsi="Symbol"/>
      </w:rPr>
    </w:lvl>
    <w:lvl w:ilvl="4" w:tplc="C338BB6A">
      <w:start w:val="1"/>
      <w:numFmt w:val="bullet"/>
      <w:lvlText w:val="o"/>
      <w:lvlJc w:val="left"/>
      <w:pPr>
        <w:tabs>
          <w:tab w:val="num" w:pos="3600"/>
        </w:tabs>
        <w:ind w:left="3600" w:hanging="360"/>
      </w:pPr>
      <w:rPr>
        <w:rFonts w:ascii="Courier New" w:hAnsi="Courier New"/>
      </w:rPr>
    </w:lvl>
    <w:lvl w:ilvl="5" w:tplc="7FA677D6">
      <w:start w:val="1"/>
      <w:numFmt w:val="bullet"/>
      <w:lvlText w:val=""/>
      <w:lvlJc w:val="left"/>
      <w:pPr>
        <w:tabs>
          <w:tab w:val="num" w:pos="4320"/>
        </w:tabs>
        <w:ind w:left="4320" w:hanging="360"/>
      </w:pPr>
      <w:rPr>
        <w:rFonts w:ascii="Wingdings" w:hAnsi="Wingdings"/>
      </w:rPr>
    </w:lvl>
    <w:lvl w:ilvl="6" w:tplc="D2A6E7BA">
      <w:start w:val="1"/>
      <w:numFmt w:val="bullet"/>
      <w:lvlText w:val=""/>
      <w:lvlJc w:val="left"/>
      <w:pPr>
        <w:tabs>
          <w:tab w:val="num" w:pos="5040"/>
        </w:tabs>
        <w:ind w:left="5040" w:hanging="360"/>
      </w:pPr>
      <w:rPr>
        <w:rFonts w:ascii="Symbol" w:hAnsi="Symbol"/>
      </w:rPr>
    </w:lvl>
    <w:lvl w:ilvl="7" w:tplc="4F6C6528">
      <w:start w:val="1"/>
      <w:numFmt w:val="bullet"/>
      <w:lvlText w:val="o"/>
      <w:lvlJc w:val="left"/>
      <w:pPr>
        <w:tabs>
          <w:tab w:val="num" w:pos="5760"/>
        </w:tabs>
        <w:ind w:left="5760" w:hanging="360"/>
      </w:pPr>
      <w:rPr>
        <w:rFonts w:ascii="Courier New" w:hAnsi="Courier New"/>
      </w:rPr>
    </w:lvl>
    <w:lvl w:ilvl="8" w:tplc="3A30B2FA">
      <w:start w:val="1"/>
      <w:numFmt w:val="bullet"/>
      <w:lvlText w:val=""/>
      <w:lvlJc w:val="left"/>
      <w:pPr>
        <w:tabs>
          <w:tab w:val="num" w:pos="6480"/>
        </w:tabs>
        <w:ind w:left="6480" w:hanging="360"/>
      </w:pPr>
      <w:rPr>
        <w:rFonts w:ascii="Wingdings" w:hAnsi="Wingdings"/>
      </w:rPr>
    </w:lvl>
  </w:abstractNum>
  <w:abstractNum w:abstractNumId="377">
    <w:nsid w:val="0000017A"/>
    <w:multiLevelType w:val="hybridMultilevel"/>
    <w:tmpl w:val="0000017A"/>
    <w:lvl w:ilvl="0" w:tplc="0AA0211E">
      <w:start w:val="1"/>
      <w:numFmt w:val="bullet"/>
      <w:lvlText w:val=""/>
      <w:lvlJc w:val="left"/>
      <w:pPr>
        <w:tabs>
          <w:tab w:val="num" w:pos="720"/>
        </w:tabs>
        <w:ind w:left="720" w:hanging="360"/>
      </w:pPr>
      <w:rPr>
        <w:rFonts w:ascii="Symbol" w:hAnsi="Symbol"/>
      </w:rPr>
    </w:lvl>
    <w:lvl w:ilvl="1" w:tplc="F0126E3C">
      <w:start w:val="1"/>
      <w:numFmt w:val="bullet"/>
      <w:lvlText w:val="o"/>
      <w:lvlJc w:val="left"/>
      <w:pPr>
        <w:tabs>
          <w:tab w:val="num" w:pos="1440"/>
        </w:tabs>
        <w:ind w:left="1440" w:hanging="360"/>
      </w:pPr>
      <w:rPr>
        <w:rFonts w:ascii="Courier New" w:hAnsi="Courier New"/>
      </w:rPr>
    </w:lvl>
    <w:lvl w:ilvl="2" w:tplc="8C0E836E">
      <w:start w:val="1"/>
      <w:numFmt w:val="bullet"/>
      <w:lvlText w:val=""/>
      <w:lvlJc w:val="left"/>
      <w:pPr>
        <w:tabs>
          <w:tab w:val="num" w:pos="2160"/>
        </w:tabs>
        <w:ind w:left="2160" w:hanging="360"/>
      </w:pPr>
      <w:rPr>
        <w:rFonts w:ascii="Wingdings" w:hAnsi="Wingdings"/>
      </w:rPr>
    </w:lvl>
    <w:lvl w:ilvl="3" w:tplc="BA083AA4">
      <w:start w:val="1"/>
      <w:numFmt w:val="bullet"/>
      <w:lvlText w:val=""/>
      <w:lvlJc w:val="left"/>
      <w:pPr>
        <w:tabs>
          <w:tab w:val="num" w:pos="2880"/>
        </w:tabs>
        <w:ind w:left="2880" w:hanging="360"/>
      </w:pPr>
      <w:rPr>
        <w:rFonts w:ascii="Symbol" w:hAnsi="Symbol"/>
      </w:rPr>
    </w:lvl>
    <w:lvl w:ilvl="4" w:tplc="F1DAE1EA">
      <w:start w:val="1"/>
      <w:numFmt w:val="bullet"/>
      <w:lvlText w:val="o"/>
      <w:lvlJc w:val="left"/>
      <w:pPr>
        <w:tabs>
          <w:tab w:val="num" w:pos="3600"/>
        </w:tabs>
        <w:ind w:left="3600" w:hanging="360"/>
      </w:pPr>
      <w:rPr>
        <w:rFonts w:ascii="Courier New" w:hAnsi="Courier New"/>
      </w:rPr>
    </w:lvl>
    <w:lvl w:ilvl="5" w:tplc="6E88BAB2">
      <w:start w:val="1"/>
      <w:numFmt w:val="bullet"/>
      <w:lvlText w:val=""/>
      <w:lvlJc w:val="left"/>
      <w:pPr>
        <w:tabs>
          <w:tab w:val="num" w:pos="4320"/>
        </w:tabs>
        <w:ind w:left="4320" w:hanging="360"/>
      </w:pPr>
      <w:rPr>
        <w:rFonts w:ascii="Wingdings" w:hAnsi="Wingdings"/>
      </w:rPr>
    </w:lvl>
    <w:lvl w:ilvl="6" w:tplc="EE9C9056">
      <w:start w:val="1"/>
      <w:numFmt w:val="bullet"/>
      <w:lvlText w:val=""/>
      <w:lvlJc w:val="left"/>
      <w:pPr>
        <w:tabs>
          <w:tab w:val="num" w:pos="5040"/>
        </w:tabs>
        <w:ind w:left="5040" w:hanging="360"/>
      </w:pPr>
      <w:rPr>
        <w:rFonts w:ascii="Symbol" w:hAnsi="Symbol"/>
      </w:rPr>
    </w:lvl>
    <w:lvl w:ilvl="7" w:tplc="9B9C56A2">
      <w:start w:val="1"/>
      <w:numFmt w:val="bullet"/>
      <w:lvlText w:val="o"/>
      <w:lvlJc w:val="left"/>
      <w:pPr>
        <w:tabs>
          <w:tab w:val="num" w:pos="5760"/>
        </w:tabs>
        <w:ind w:left="5760" w:hanging="360"/>
      </w:pPr>
      <w:rPr>
        <w:rFonts w:ascii="Courier New" w:hAnsi="Courier New"/>
      </w:rPr>
    </w:lvl>
    <w:lvl w:ilvl="8" w:tplc="1C6489F8">
      <w:start w:val="1"/>
      <w:numFmt w:val="bullet"/>
      <w:lvlText w:val=""/>
      <w:lvlJc w:val="left"/>
      <w:pPr>
        <w:tabs>
          <w:tab w:val="num" w:pos="6480"/>
        </w:tabs>
        <w:ind w:left="6480" w:hanging="360"/>
      </w:pPr>
      <w:rPr>
        <w:rFonts w:ascii="Wingdings" w:hAnsi="Wingdings"/>
      </w:rPr>
    </w:lvl>
  </w:abstractNum>
  <w:abstractNum w:abstractNumId="378">
    <w:nsid w:val="0000017B"/>
    <w:multiLevelType w:val="hybridMultilevel"/>
    <w:tmpl w:val="0000017B"/>
    <w:lvl w:ilvl="0" w:tplc="F3C46C1C">
      <w:start w:val="1"/>
      <w:numFmt w:val="bullet"/>
      <w:lvlText w:val=""/>
      <w:lvlJc w:val="left"/>
      <w:pPr>
        <w:tabs>
          <w:tab w:val="num" w:pos="720"/>
        </w:tabs>
        <w:ind w:left="720" w:hanging="360"/>
      </w:pPr>
      <w:rPr>
        <w:rFonts w:ascii="Symbol" w:hAnsi="Symbol"/>
      </w:rPr>
    </w:lvl>
    <w:lvl w:ilvl="1" w:tplc="D54A0D1C">
      <w:start w:val="1"/>
      <w:numFmt w:val="bullet"/>
      <w:lvlText w:val="o"/>
      <w:lvlJc w:val="left"/>
      <w:pPr>
        <w:tabs>
          <w:tab w:val="num" w:pos="1440"/>
        </w:tabs>
        <w:ind w:left="1440" w:hanging="360"/>
      </w:pPr>
      <w:rPr>
        <w:rFonts w:ascii="Courier New" w:hAnsi="Courier New"/>
      </w:rPr>
    </w:lvl>
    <w:lvl w:ilvl="2" w:tplc="4DA4EAA0">
      <w:start w:val="1"/>
      <w:numFmt w:val="bullet"/>
      <w:lvlText w:val=""/>
      <w:lvlJc w:val="left"/>
      <w:pPr>
        <w:tabs>
          <w:tab w:val="num" w:pos="2160"/>
        </w:tabs>
        <w:ind w:left="2160" w:hanging="360"/>
      </w:pPr>
      <w:rPr>
        <w:rFonts w:ascii="Wingdings" w:hAnsi="Wingdings"/>
      </w:rPr>
    </w:lvl>
    <w:lvl w:ilvl="3" w:tplc="A81E2266">
      <w:start w:val="1"/>
      <w:numFmt w:val="bullet"/>
      <w:lvlText w:val=""/>
      <w:lvlJc w:val="left"/>
      <w:pPr>
        <w:tabs>
          <w:tab w:val="num" w:pos="2880"/>
        </w:tabs>
        <w:ind w:left="2880" w:hanging="360"/>
      </w:pPr>
      <w:rPr>
        <w:rFonts w:ascii="Symbol" w:hAnsi="Symbol"/>
      </w:rPr>
    </w:lvl>
    <w:lvl w:ilvl="4" w:tplc="04548960">
      <w:start w:val="1"/>
      <w:numFmt w:val="bullet"/>
      <w:lvlText w:val="o"/>
      <w:lvlJc w:val="left"/>
      <w:pPr>
        <w:tabs>
          <w:tab w:val="num" w:pos="3600"/>
        </w:tabs>
        <w:ind w:left="3600" w:hanging="360"/>
      </w:pPr>
      <w:rPr>
        <w:rFonts w:ascii="Courier New" w:hAnsi="Courier New"/>
      </w:rPr>
    </w:lvl>
    <w:lvl w:ilvl="5" w:tplc="9796CE86">
      <w:start w:val="1"/>
      <w:numFmt w:val="bullet"/>
      <w:lvlText w:val=""/>
      <w:lvlJc w:val="left"/>
      <w:pPr>
        <w:tabs>
          <w:tab w:val="num" w:pos="4320"/>
        </w:tabs>
        <w:ind w:left="4320" w:hanging="360"/>
      </w:pPr>
      <w:rPr>
        <w:rFonts w:ascii="Wingdings" w:hAnsi="Wingdings"/>
      </w:rPr>
    </w:lvl>
    <w:lvl w:ilvl="6" w:tplc="73D42360">
      <w:start w:val="1"/>
      <w:numFmt w:val="bullet"/>
      <w:lvlText w:val=""/>
      <w:lvlJc w:val="left"/>
      <w:pPr>
        <w:tabs>
          <w:tab w:val="num" w:pos="5040"/>
        </w:tabs>
        <w:ind w:left="5040" w:hanging="360"/>
      </w:pPr>
      <w:rPr>
        <w:rFonts w:ascii="Symbol" w:hAnsi="Symbol"/>
      </w:rPr>
    </w:lvl>
    <w:lvl w:ilvl="7" w:tplc="6A6C324E">
      <w:start w:val="1"/>
      <w:numFmt w:val="bullet"/>
      <w:lvlText w:val="o"/>
      <w:lvlJc w:val="left"/>
      <w:pPr>
        <w:tabs>
          <w:tab w:val="num" w:pos="5760"/>
        </w:tabs>
        <w:ind w:left="5760" w:hanging="360"/>
      </w:pPr>
      <w:rPr>
        <w:rFonts w:ascii="Courier New" w:hAnsi="Courier New"/>
      </w:rPr>
    </w:lvl>
    <w:lvl w:ilvl="8" w:tplc="31980AD4">
      <w:start w:val="1"/>
      <w:numFmt w:val="bullet"/>
      <w:lvlText w:val=""/>
      <w:lvlJc w:val="left"/>
      <w:pPr>
        <w:tabs>
          <w:tab w:val="num" w:pos="6480"/>
        </w:tabs>
        <w:ind w:left="6480" w:hanging="360"/>
      </w:pPr>
      <w:rPr>
        <w:rFonts w:ascii="Wingdings" w:hAnsi="Wingdings"/>
      </w:rPr>
    </w:lvl>
  </w:abstractNum>
  <w:abstractNum w:abstractNumId="379">
    <w:nsid w:val="0000017C"/>
    <w:multiLevelType w:val="hybridMultilevel"/>
    <w:tmpl w:val="0000017C"/>
    <w:lvl w:ilvl="0" w:tplc="9ACAC5CA">
      <w:start w:val="1"/>
      <w:numFmt w:val="bullet"/>
      <w:lvlText w:val=""/>
      <w:lvlJc w:val="left"/>
      <w:pPr>
        <w:tabs>
          <w:tab w:val="num" w:pos="720"/>
        </w:tabs>
        <w:ind w:left="720" w:hanging="360"/>
      </w:pPr>
      <w:rPr>
        <w:rFonts w:ascii="Symbol" w:hAnsi="Symbol"/>
      </w:rPr>
    </w:lvl>
    <w:lvl w:ilvl="1" w:tplc="7606424A">
      <w:start w:val="1"/>
      <w:numFmt w:val="bullet"/>
      <w:lvlText w:val="o"/>
      <w:lvlJc w:val="left"/>
      <w:pPr>
        <w:tabs>
          <w:tab w:val="num" w:pos="1440"/>
        </w:tabs>
        <w:ind w:left="1440" w:hanging="360"/>
      </w:pPr>
      <w:rPr>
        <w:rFonts w:ascii="Courier New" w:hAnsi="Courier New"/>
      </w:rPr>
    </w:lvl>
    <w:lvl w:ilvl="2" w:tplc="5BDED7EE">
      <w:start w:val="1"/>
      <w:numFmt w:val="bullet"/>
      <w:lvlText w:val=""/>
      <w:lvlJc w:val="left"/>
      <w:pPr>
        <w:tabs>
          <w:tab w:val="num" w:pos="2160"/>
        </w:tabs>
        <w:ind w:left="2160" w:hanging="360"/>
      </w:pPr>
      <w:rPr>
        <w:rFonts w:ascii="Wingdings" w:hAnsi="Wingdings"/>
      </w:rPr>
    </w:lvl>
    <w:lvl w:ilvl="3" w:tplc="833E4988">
      <w:start w:val="1"/>
      <w:numFmt w:val="bullet"/>
      <w:lvlText w:val=""/>
      <w:lvlJc w:val="left"/>
      <w:pPr>
        <w:tabs>
          <w:tab w:val="num" w:pos="2880"/>
        </w:tabs>
        <w:ind w:left="2880" w:hanging="360"/>
      </w:pPr>
      <w:rPr>
        <w:rFonts w:ascii="Symbol" w:hAnsi="Symbol"/>
      </w:rPr>
    </w:lvl>
    <w:lvl w:ilvl="4" w:tplc="39A4CF2E">
      <w:start w:val="1"/>
      <w:numFmt w:val="bullet"/>
      <w:lvlText w:val="o"/>
      <w:lvlJc w:val="left"/>
      <w:pPr>
        <w:tabs>
          <w:tab w:val="num" w:pos="3600"/>
        </w:tabs>
        <w:ind w:left="3600" w:hanging="360"/>
      </w:pPr>
      <w:rPr>
        <w:rFonts w:ascii="Courier New" w:hAnsi="Courier New"/>
      </w:rPr>
    </w:lvl>
    <w:lvl w:ilvl="5" w:tplc="95F427BE">
      <w:start w:val="1"/>
      <w:numFmt w:val="bullet"/>
      <w:lvlText w:val=""/>
      <w:lvlJc w:val="left"/>
      <w:pPr>
        <w:tabs>
          <w:tab w:val="num" w:pos="4320"/>
        </w:tabs>
        <w:ind w:left="4320" w:hanging="360"/>
      </w:pPr>
      <w:rPr>
        <w:rFonts w:ascii="Wingdings" w:hAnsi="Wingdings"/>
      </w:rPr>
    </w:lvl>
    <w:lvl w:ilvl="6" w:tplc="FD346DF2">
      <w:start w:val="1"/>
      <w:numFmt w:val="bullet"/>
      <w:lvlText w:val=""/>
      <w:lvlJc w:val="left"/>
      <w:pPr>
        <w:tabs>
          <w:tab w:val="num" w:pos="5040"/>
        </w:tabs>
        <w:ind w:left="5040" w:hanging="360"/>
      </w:pPr>
      <w:rPr>
        <w:rFonts w:ascii="Symbol" w:hAnsi="Symbol"/>
      </w:rPr>
    </w:lvl>
    <w:lvl w:ilvl="7" w:tplc="506CCF26">
      <w:start w:val="1"/>
      <w:numFmt w:val="bullet"/>
      <w:lvlText w:val="o"/>
      <w:lvlJc w:val="left"/>
      <w:pPr>
        <w:tabs>
          <w:tab w:val="num" w:pos="5760"/>
        </w:tabs>
        <w:ind w:left="5760" w:hanging="360"/>
      </w:pPr>
      <w:rPr>
        <w:rFonts w:ascii="Courier New" w:hAnsi="Courier New"/>
      </w:rPr>
    </w:lvl>
    <w:lvl w:ilvl="8" w:tplc="A2A2883C">
      <w:start w:val="1"/>
      <w:numFmt w:val="bullet"/>
      <w:lvlText w:val=""/>
      <w:lvlJc w:val="left"/>
      <w:pPr>
        <w:tabs>
          <w:tab w:val="num" w:pos="6480"/>
        </w:tabs>
        <w:ind w:left="6480" w:hanging="360"/>
      </w:pPr>
      <w:rPr>
        <w:rFonts w:ascii="Wingdings" w:hAnsi="Wingdings"/>
      </w:rPr>
    </w:lvl>
  </w:abstractNum>
  <w:abstractNum w:abstractNumId="380">
    <w:nsid w:val="0000017D"/>
    <w:multiLevelType w:val="hybridMultilevel"/>
    <w:tmpl w:val="0000017D"/>
    <w:lvl w:ilvl="0" w:tplc="AAC0226C">
      <w:start w:val="1"/>
      <w:numFmt w:val="bullet"/>
      <w:lvlText w:val=""/>
      <w:lvlJc w:val="left"/>
      <w:pPr>
        <w:tabs>
          <w:tab w:val="num" w:pos="720"/>
        </w:tabs>
        <w:ind w:left="720" w:hanging="360"/>
      </w:pPr>
      <w:rPr>
        <w:rFonts w:ascii="Symbol" w:hAnsi="Symbol"/>
      </w:rPr>
    </w:lvl>
    <w:lvl w:ilvl="1" w:tplc="FBE65A4A">
      <w:start w:val="1"/>
      <w:numFmt w:val="bullet"/>
      <w:lvlText w:val="o"/>
      <w:lvlJc w:val="left"/>
      <w:pPr>
        <w:tabs>
          <w:tab w:val="num" w:pos="1440"/>
        </w:tabs>
        <w:ind w:left="1440" w:hanging="360"/>
      </w:pPr>
      <w:rPr>
        <w:rFonts w:ascii="Courier New" w:hAnsi="Courier New"/>
      </w:rPr>
    </w:lvl>
    <w:lvl w:ilvl="2" w:tplc="54FA7008">
      <w:start w:val="1"/>
      <w:numFmt w:val="bullet"/>
      <w:lvlText w:val=""/>
      <w:lvlJc w:val="left"/>
      <w:pPr>
        <w:tabs>
          <w:tab w:val="num" w:pos="2160"/>
        </w:tabs>
        <w:ind w:left="2160" w:hanging="360"/>
      </w:pPr>
      <w:rPr>
        <w:rFonts w:ascii="Wingdings" w:hAnsi="Wingdings"/>
      </w:rPr>
    </w:lvl>
    <w:lvl w:ilvl="3" w:tplc="72349C2C">
      <w:start w:val="1"/>
      <w:numFmt w:val="bullet"/>
      <w:lvlText w:val=""/>
      <w:lvlJc w:val="left"/>
      <w:pPr>
        <w:tabs>
          <w:tab w:val="num" w:pos="2880"/>
        </w:tabs>
        <w:ind w:left="2880" w:hanging="360"/>
      </w:pPr>
      <w:rPr>
        <w:rFonts w:ascii="Symbol" w:hAnsi="Symbol"/>
      </w:rPr>
    </w:lvl>
    <w:lvl w:ilvl="4" w:tplc="F25E8DD2">
      <w:start w:val="1"/>
      <w:numFmt w:val="bullet"/>
      <w:lvlText w:val="o"/>
      <w:lvlJc w:val="left"/>
      <w:pPr>
        <w:tabs>
          <w:tab w:val="num" w:pos="3600"/>
        </w:tabs>
        <w:ind w:left="3600" w:hanging="360"/>
      </w:pPr>
      <w:rPr>
        <w:rFonts w:ascii="Courier New" w:hAnsi="Courier New"/>
      </w:rPr>
    </w:lvl>
    <w:lvl w:ilvl="5" w:tplc="1E8C5592">
      <w:start w:val="1"/>
      <w:numFmt w:val="bullet"/>
      <w:lvlText w:val=""/>
      <w:lvlJc w:val="left"/>
      <w:pPr>
        <w:tabs>
          <w:tab w:val="num" w:pos="4320"/>
        </w:tabs>
        <w:ind w:left="4320" w:hanging="360"/>
      </w:pPr>
      <w:rPr>
        <w:rFonts w:ascii="Wingdings" w:hAnsi="Wingdings"/>
      </w:rPr>
    </w:lvl>
    <w:lvl w:ilvl="6" w:tplc="2C1CAC8E">
      <w:start w:val="1"/>
      <w:numFmt w:val="bullet"/>
      <w:lvlText w:val=""/>
      <w:lvlJc w:val="left"/>
      <w:pPr>
        <w:tabs>
          <w:tab w:val="num" w:pos="5040"/>
        </w:tabs>
        <w:ind w:left="5040" w:hanging="360"/>
      </w:pPr>
      <w:rPr>
        <w:rFonts w:ascii="Symbol" w:hAnsi="Symbol"/>
      </w:rPr>
    </w:lvl>
    <w:lvl w:ilvl="7" w:tplc="665071EC">
      <w:start w:val="1"/>
      <w:numFmt w:val="bullet"/>
      <w:lvlText w:val="o"/>
      <w:lvlJc w:val="left"/>
      <w:pPr>
        <w:tabs>
          <w:tab w:val="num" w:pos="5760"/>
        </w:tabs>
        <w:ind w:left="5760" w:hanging="360"/>
      </w:pPr>
      <w:rPr>
        <w:rFonts w:ascii="Courier New" w:hAnsi="Courier New"/>
      </w:rPr>
    </w:lvl>
    <w:lvl w:ilvl="8" w:tplc="DC72A786">
      <w:start w:val="1"/>
      <w:numFmt w:val="bullet"/>
      <w:lvlText w:val=""/>
      <w:lvlJc w:val="left"/>
      <w:pPr>
        <w:tabs>
          <w:tab w:val="num" w:pos="6480"/>
        </w:tabs>
        <w:ind w:left="6480" w:hanging="360"/>
      </w:pPr>
      <w:rPr>
        <w:rFonts w:ascii="Wingdings" w:hAnsi="Wingdings"/>
      </w:rPr>
    </w:lvl>
  </w:abstractNum>
  <w:abstractNum w:abstractNumId="381">
    <w:nsid w:val="0000017E"/>
    <w:multiLevelType w:val="hybridMultilevel"/>
    <w:tmpl w:val="0000017E"/>
    <w:lvl w:ilvl="0" w:tplc="F61C2A3C">
      <w:start w:val="1"/>
      <w:numFmt w:val="bullet"/>
      <w:lvlText w:val=""/>
      <w:lvlJc w:val="left"/>
      <w:pPr>
        <w:tabs>
          <w:tab w:val="num" w:pos="720"/>
        </w:tabs>
        <w:ind w:left="720" w:hanging="360"/>
      </w:pPr>
      <w:rPr>
        <w:rFonts w:ascii="Symbol" w:hAnsi="Symbol"/>
      </w:rPr>
    </w:lvl>
    <w:lvl w:ilvl="1" w:tplc="9042CCA2">
      <w:start w:val="1"/>
      <w:numFmt w:val="bullet"/>
      <w:lvlText w:val="o"/>
      <w:lvlJc w:val="left"/>
      <w:pPr>
        <w:tabs>
          <w:tab w:val="num" w:pos="1440"/>
        </w:tabs>
        <w:ind w:left="1440" w:hanging="360"/>
      </w:pPr>
      <w:rPr>
        <w:rFonts w:ascii="Courier New" w:hAnsi="Courier New"/>
      </w:rPr>
    </w:lvl>
    <w:lvl w:ilvl="2" w:tplc="0366DC24">
      <w:start w:val="1"/>
      <w:numFmt w:val="bullet"/>
      <w:lvlText w:val=""/>
      <w:lvlJc w:val="left"/>
      <w:pPr>
        <w:tabs>
          <w:tab w:val="num" w:pos="2160"/>
        </w:tabs>
        <w:ind w:left="2160" w:hanging="360"/>
      </w:pPr>
      <w:rPr>
        <w:rFonts w:ascii="Wingdings" w:hAnsi="Wingdings"/>
      </w:rPr>
    </w:lvl>
    <w:lvl w:ilvl="3" w:tplc="021AE93A">
      <w:start w:val="1"/>
      <w:numFmt w:val="bullet"/>
      <w:lvlText w:val=""/>
      <w:lvlJc w:val="left"/>
      <w:pPr>
        <w:tabs>
          <w:tab w:val="num" w:pos="2880"/>
        </w:tabs>
        <w:ind w:left="2880" w:hanging="360"/>
      </w:pPr>
      <w:rPr>
        <w:rFonts w:ascii="Symbol" w:hAnsi="Symbol"/>
      </w:rPr>
    </w:lvl>
    <w:lvl w:ilvl="4" w:tplc="FB60411C">
      <w:start w:val="1"/>
      <w:numFmt w:val="bullet"/>
      <w:lvlText w:val="o"/>
      <w:lvlJc w:val="left"/>
      <w:pPr>
        <w:tabs>
          <w:tab w:val="num" w:pos="3600"/>
        </w:tabs>
        <w:ind w:left="3600" w:hanging="360"/>
      </w:pPr>
      <w:rPr>
        <w:rFonts w:ascii="Courier New" w:hAnsi="Courier New"/>
      </w:rPr>
    </w:lvl>
    <w:lvl w:ilvl="5" w:tplc="514427E8">
      <w:start w:val="1"/>
      <w:numFmt w:val="bullet"/>
      <w:lvlText w:val=""/>
      <w:lvlJc w:val="left"/>
      <w:pPr>
        <w:tabs>
          <w:tab w:val="num" w:pos="4320"/>
        </w:tabs>
        <w:ind w:left="4320" w:hanging="360"/>
      </w:pPr>
      <w:rPr>
        <w:rFonts w:ascii="Wingdings" w:hAnsi="Wingdings"/>
      </w:rPr>
    </w:lvl>
    <w:lvl w:ilvl="6" w:tplc="35D6C488">
      <w:start w:val="1"/>
      <w:numFmt w:val="bullet"/>
      <w:lvlText w:val=""/>
      <w:lvlJc w:val="left"/>
      <w:pPr>
        <w:tabs>
          <w:tab w:val="num" w:pos="5040"/>
        </w:tabs>
        <w:ind w:left="5040" w:hanging="360"/>
      </w:pPr>
      <w:rPr>
        <w:rFonts w:ascii="Symbol" w:hAnsi="Symbol"/>
      </w:rPr>
    </w:lvl>
    <w:lvl w:ilvl="7" w:tplc="31141D1E">
      <w:start w:val="1"/>
      <w:numFmt w:val="bullet"/>
      <w:lvlText w:val="o"/>
      <w:lvlJc w:val="left"/>
      <w:pPr>
        <w:tabs>
          <w:tab w:val="num" w:pos="5760"/>
        </w:tabs>
        <w:ind w:left="5760" w:hanging="360"/>
      </w:pPr>
      <w:rPr>
        <w:rFonts w:ascii="Courier New" w:hAnsi="Courier New"/>
      </w:rPr>
    </w:lvl>
    <w:lvl w:ilvl="8" w:tplc="92125580">
      <w:start w:val="1"/>
      <w:numFmt w:val="bullet"/>
      <w:lvlText w:val=""/>
      <w:lvlJc w:val="left"/>
      <w:pPr>
        <w:tabs>
          <w:tab w:val="num" w:pos="6480"/>
        </w:tabs>
        <w:ind w:left="6480" w:hanging="360"/>
      </w:pPr>
      <w:rPr>
        <w:rFonts w:ascii="Wingdings" w:hAnsi="Wingdings"/>
      </w:rPr>
    </w:lvl>
  </w:abstractNum>
  <w:abstractNum w:abstractNumId="382">
    <w:nsid w:val="0000017F"/>
    <w:multiLevelType w:val="hybridMultilevel"/>
    <w:tmpl w:val="0000017F"/>
    <w:lvl w:ilvl="0" w:tplc="3FFC1798">
      <w:start w:val="1"/>
      <w:numFmt w:val="bullet"/>
      <w:lvlText w:val=""/>
      <w:lvlJc w:val="left"/>
      <w:pPr>
        <w:tabs>
          <w:tab w:val="num" w:pos="720"/>
        </w:tabs>
        <w:ind w:left="720" w:hanging="360"/>
      </w:pPr>
      <w:rPr>
        <w:rFonts w:ascii="Symbol" w:hAnsi="Symbol"/>
      </w:rPr>
    </w:lvl>
    <w:lvl w:ilvl="1" w:tplc="81BA2634">
      <w:start w:val="1"/>
      <w:numFmt w:val="bullet"/>
      <w:lvlText w:val="o"/>
      <w:lvlJc w:val="left"/>
      <w:pPr>
        <w:tabs>
          <w:tab w:val="num" w:pos="1440"/>
        </w:tabs>
        <w:ind w:left="1440" w:hanging="360"/>
      </w:pPr>
      <w:rPr>
        <w:rFonts w:ascii="Courier New" w:hAnsi="Courier New"/>
      </w:rPr>
    </w:lvl>
    <w:lvl w:ilvl="2" w:tplc="EFDA2DC6">
      <w:start w:val="1"/>
      <w:numFmt w:val="bullet"/>
      <w:lvlText w:val=""/>
      <w:lvlJc w:val="left"/>
      <w:pPr>
        <w:tabs>
          <w:tab w:val="num" w:pos="2160"/>
        </w:tabs>
        <w:ind w:left="2160" w:hanging="360"/>
      </w:pPr>
      <w:rPr>
        <w:rFonts w:ascii="Wingdings" w:hAnsi="Wingdings"/>
      </w:rPr>
    </w:lvl>
    <w:lvl w:ilvl="3" w:tplc="7BC48038">
      <w:start w:val="1"/>
      <w:numFmt w:val="bullet"/>
      <w:lvlText w:val=""/>
      <w:lvlJc w:val="left"/>
      <w:pPr>
        <w:tabs>
          <w:tab w:val="num" w:pos="2880"/>
        </w:tabs>
        <w:ind w:left="2880" w:hanging="360"/>
      </w:pPr>
      <w:rPr>
        <w:rFonts w:ascii="Symbol" w:hAnsi="Symbol"/>
      </w:rPr>
    </w:lvl>
    <w:lvl w:ilvl="4" w:tplc="4DAE6316">
      <w:start w:val="1"/>
      <w:numFmt w:val="bullet"/>
      <w:lvlText w:val="o"/>
      <w:lvlJc w:val="left"/>
      <w:pPr>
        <w:tabs>
          <w:tab w:val="num" w:pos="3600"/>
        </w:tabs>
        <w:ind w:left="3600" w:hanging="360"/>
      </w:pPr>
      <w:rPr>
        <w:rFonts w:ascii="Courier New" w:hAnsi="Courier New"/>
      </w:rPr>
    </w:lvl>
    <w:lvl w:ilvl="5" w:tplc="A3269150">
      <w:start w:val="1"/>
      <w:numFmt w:val="bullet"/>
      <w:lvlText w:val=""/>
      <w:lvlJc w:val="left"/>
      <w:pPr>
        <w:tabs>
          <w:tab w:val="num" w:pos="4320"/>
        </w:tabs>
        <w:ind w:left="4320" w:hanging="360"/>
      </w:pPr>
      <w:rPr>
        <w:rFonts w:ascii="Wingdings" w:hAnsi="Wingdings"/>
      </w:rPr>
    </w:lvl>
    <w:lvl w:ilvl="6" w:tplc="53BA6F84">
      <w:start w:val="1"/>
      <w:numFmt w:val="bullet"/>
      <w:lvlText w:val=""/>
      <w:lvlJc w:val="left"/>
      <w:pPr>
        <w:tabs>
          <w:tab w:val="num" w:pos="5040"/>
        </w:tabs>
        <w:ind w:left="5040" w:hanging="360"/>
      </w:pPr>
      <w:rPr>
        <w:rFonts w:ascii="Symbol" w:hAnsi="Symbol"/>
      </w:rPr>
    </w:lvl>
    <w:lvl w:ilvl="7" w:tplc="8E2497AE">
      <w:start w:val="1"/>
      <w:numFmt w:val="bullet"/>
      <w:lvlText w:val="o"/>
      <w:lvlJc w:val="left"/>
      <w:pPr>
        <w:tabs>
          <w:tab w:val="num" w:pos="5760"/>
        </w:tabs>
        <w:ind w:left="5760" w:hanging="360"/>
      </w:pPr>
      <w:rPr>
        <w:rFonts w:ascii="Courier New" w:hAnsi="Courier New"/>
      </w:rPr>
    </w:lvl>
    <w:lvl w:ilvl="8" w:tplc="5DD2BB54">
      <w:start w:val="1"/>
      <w:numFmt w:val="bullet"/>
      <w:lvlText w:val=""/>
      <w:lvlJc w:val="left"/>
      <w:pPr>
        <w:tabs>
          <w:tab w:val="num" w:pos="6480"/>
        </w:tabs>
        <w:ind w:left="6480" w:hanging="360"/>
      </w:pPr>
      <w:rPr>
        <w:rFonts w:ascii="Wingdings" w:hAnsi="Wingdings"/>
      </w:rPr>
    </w:lvl>
  </w:abstractNum>
  <w:abstractNum w:abstractNumId="383">
    <w:nsid w:val="00000180"/>
    <w:multiLevelType w:val="hybridMultilevel"/>
    <w:tmpl w:val="00000180"/>
    <w:lvl w:ilvl="0" w:tplc="5838E974">
      <w:start w:val="1"/>
      <w:numFmt w:val="bullet"/>
      <w:lvlText w:val=""/>
      <w:lvlJc w:val="left"/>
      <w:pPr>
        <w:tabs>
          <w:tab w:val="num" w:pos="720"/>
        </w:tabs>
        <w:ind w:left="720" w:hanging="360"/>
      </w:pPr>
      <w:rPr>
        <w:rFonts w:ascii="Symbol" w:hAnsi="Symbol"/>
      </w:rPr>
    </w:lvl>
    <w:lvl w:ilvl="1" w:tplc="A8A8D76C">
      <w:start w:val="1"/>
      <w:numFmt w:val="bullet"/>
      <w:lvlText w:val="o"/>
      <w:lvlJc w:val="left"/>
      <w:pPr>
        <w:tabs>
          <w:tab w:val="num" w:pos="1440"/>
        </w:tabs>
        <w:ind w:left="1440" w:hanging="360"/>
      </w:pPr>
      <w:rPr>
        <w:rFonts w:ascii="Courier New" w:hAnsi="Courier New"/>
      </w:rPr>
    </w:lvl>
    <w:lvl w:ilvl="2" w:tplc="DDBAE438">
      <w:start w:val="1"/>
      <w:numFmt w:val="bullet"/>
      <w:lvlText w:val=""/>
      <w:lvlJc w:val="left"/>
      <w:pPr>
        <w:tabs>
          <w:tab w:val="num" w:pos="2160"/>
        </w:tabs>
        <w:ind w:left="2160" w:hanging="360"/>
      </w:pPr>
      <w:rPr>
        <w:rFonts w:ascii="Wingdings" w:hAnsi="Wingdings"/>
      </w:rPr>
    </w:lvl>
    <w:lvl w:ilvl="3" w:tplc="B638F876">
      <w:start w:val="1"/>
      <w:numFmt w:val="bullet"/>
      <w:lvlText w:val=""/>
      <w:lvlJc w:val="left"/>
      <w:pPr>
        <w:tabs>
          <w:tab w:val="num" w:pos="2880"/>
        </w:tabs>
        <w:ind w:left="2880" w:hanging="360"/>
      </w:pPr>
      <w:rPr>
        <w:rFonts w:ascii="Symbol" w:hAnsi="Symbol"/>
      </w:rPr>
    </w:lvl>
    <w:lvl w:ilvl="4" w:tplc="92DEF2D8">
      <w:start w:val="1"/>
      <w:numFmt w:val="bullet"/>
      <w:lvlText w:val="o"/>
      <w:lvlJc w:val="left"/>
      <w:pPr>
        <w:tabs>
          <w:tab w:val="num" w:pos="3600"/>
        </w:tabs>
        <w:ind w:left="3600" w:hanging="360"/>
      </w:pPr>
      <w:rPr>
        <w:rFonts w:ascii="Courier New" w:hAnsi="Courier New"/>
      </w:rPr>
    </w:lvl>
    <w:lvl w:ilvl="5" w:tplc="D228F232">
      <w:start w:val="1"/>
      <w:numFmt w:val="bullet"/>
      <w:lvlText w:val=""/>
      <w:lvlJc w:val="left"/>
      <w:pPr>
        <w:tabs>
          <w:tab w:val="num" w:pos="4320"/>
        </w:tabs>
        <w:ind w:left="4320" w:hanging="360"/>
      </w:pPr>
      <w:rPr>
        <w:rFonts w:ascii="Wingdings" w:hAnsi="Wingdings"/>
      </w:rPr>
    </w:lvl>
    <w:lvl w:ilvl="6" w:tplc="21D2E372">
      <w:start w:val="1"/>
      <w:numFmt w:val="bullet"/>
      <w:lvlText w:val=""/>
      <w:lvlJc w:val="left"/>
      <w:pPr>
        <w:tabs>
          <w:tab w:val="num" w:pos="5040"/>
        </w:tabs>
        <w:ind w:left="5040" w:hanging="360"/>
      </w:pPr>
      <w:rPr>
        <w:rFonts w:ascii="Symbol" w:hAnsi="Symbol"/>
      </w:rPr>
    </w:lvl>
    <w:lvl w:ilvl="7" w:tplc="0ACEDB02">
      <w:start w:val="1"/>
      <w:numFmt w:val="bullet"/>
      <w:lvlText w:val="o"/>
      <w:lvlJc w:val="left"/>
      <w:pPr>
        <w:tabs>
          <w:tab w:val="num" w:pos="5760"/>
        </w:tabs>
        <w:ind w:left="5760" w:hanging="360"/>
      </w:pPr>
      <w:rPr>
        <w:rFonts w:ascii="Courier New" w:hAnsi="Courier New"/>
      </w:rPr>
    </w:lvl>
    <w:lvl w:ilvl="8" w:tplc="74F8A7A6">
      <w:start w:val="1"/>
      <w:numFmt w:val="bullet"/>
      <w:lvlText w:val=""/>
      <w:lvlJc w:val="left"/>
      <w:pPr>
        <w:tabs>
          <w:tab w:val="num" w:pos="6480"/>
        </w:tabs>
        <w:ind w:left="6480" w:hanging="360"/>
      </w:pPr>
      <w:rPr>
        <w:rFonts w:ascii="Wingdings" w:hAnsi="Wingdings"/>
      </w:rPr>
    </w:lvl>
  </w:abstractNum>
  <w:abstractNum w:abstractNumId="384">
    <w:nsid w:val="00000181"/>
    <w:multiLevelType w:val="hybridMultilevel"/>
    <w:tmpl w:val="00000181"/>
    <w:lvl w:ilvl="0" w:tplc="BC94ECD0">
      <w:start w:val="1"/>
      <w:numFmt w:val="bullet"/>
      <w:lvlText w:val=""/>
      <w:lvlJc w:val="left"/>
      <w:pPr>
        <w:tabs>
          <w:tab w:val="num" w:pos="720"/>
        </w:tabs>
        <w:ind w:left="720" w:hanging="360"/>
      </w:pPr>
      <w:rPr>
        <w:rFonts w:ascii="Symbol" w:hAnsi="Symbol"/>
      </w:rPr>
    </w:lvl>
    <w:lvl w:ilvl="1" w:tplc="740ECDB4">
      <w:start w:val="1"/>
      <w:numFmt w:val="bullet"/>
      <w:lvlText w:val="o"/>
      <w:lvlJc w:val="left"/>
      <w:pPr>
        <w:tabs>
          <w:tab w:val="num" w:pos="1440"/>
        </w:tabs>
        <w:ind w:left="1440" w:hanging="360"/>
      </w:pPr>
      <w:rPr>
        <w:rFonts w:ascii="Courier New" w:hAnsi="Courier New"/>
      </w:rPr>
    </w:lvl>
    <w:lvl w:ilvl="2" w:tplc="006805AE">
      <w:start w:val="1"/>
      <w:numFmt w:val="bullet"/>
      <w:lvlText w:val=""/>
      <w:lvlJc w:val="left"/>
      <w:pPr>
        <w:tabs>
          <w:tab w:val="num" w:pos="2160"/>
        </w:tabs>
        <w:ind w:left="2160" w:hanging="360"/>
      </w:pPr>
      <w:rPr>
        <w:rFonts w:ascii="Wingdings" w:hAnsi="Wingdings"/>
      </w:rPr>
    </w:lvl>
    <w:lvl w:ilvl="3" w:tplc="58A29EF4">
      <w:start w:val="1"/>
      <w:numFmt w:val="bullet"/>
      <w:lvlText w:val=""/>
      <w:lvlJc w:val="left"/>
      <w:pPr>
        <w:tabs>
          <w:tab w:val="num" w:pos="2880"/>
        </w:tabs>
        <w:ind w:left="2880" w:hanging="360"/>
      </w:pPr>
      <w:rPr>
        <w:rFonts w:ascii="Symbol" w:hAnsi="Symbol"/>
      </w:rPr>
    </w:lvl>
    <w:lvl w:ilvl="4" w:tplc="931E61CC">
      <w:start w:val="1"/>
      <w:numFmt w:val="bullet"/>
      <w:lvlText w:val="o"/>
      <w:lvlJc w:val="left"/>
      <w:pPr>
        <w:tabs>
          <w:tab w:val="num" w:pos="3600"/>
        </w:tabs>
        <w:ind w:left="3600" w:hanging="360"/>
      </w:pPr>
      <w:rPr>
        <w:rFonts w:ascii="Courier New" w:hAnsi="Courier New"/>
      </w:rPr>
    </w:lvl>
    <w:lvl w:ilvl="5" w:tplc="2E7002E8">
      <w:start w:val="1"/>
      <w:numFmt w:val="bullet"/>
      <w:lvlText w:val=""/>
      <w:lvlJc w:val="left"/>
      <w:pPr>
        <w:tabs>
          <w:tab w:val="num" w:pos="4320"/>
        </w:tabs>
        <w:ind w:left="4320" w:hanging="360"/>
      </w:pPr>
      <w:rPr>
        <w:rFonts w:ascii="Wingdings" w:hAnsi="Wingdings"/>
      </w:rPr>
    </w:lvl>
    <w:lvl w:ilvl="6" w:tplc="C9BA69BA">
      <w:start w:val="1"/>
      <w:numFmt w:val="bullet"/>
      <w:lvlText w:val=""/>
      <w:lvlJc w:val="left"/>
      <w:pPr>
        <w:tabs>
          <w:tab w:val="num" w:pos="5040"/>
        </w:tabs>
        <w:ind w:left="5040" w:hanging="360"/>
      </w:pPr>
      <w:rPr>
        <w:rFonts w:ascii="Symbol" w:hAnsi="Symbol"/>
      </w:rPr>
    </w:lvl>
    <w:lvl w:ilvl="7" w:tplc="6DB41820">
      <w:start w:val="1"/>
      <w:numFmt w:val="bullet"/>
      <w:lvlText w:val="o"/>
      <w:lvlJc w:val="left"/>
      <w:pPr>
        <w:tabs>
          <w:tab w:val="num" w:pos="5760"/>
        </w:tabs>
        <w:ind w:left="5760" w:hanging="360"/>
      </w:pPr>
      <w:rPr>
        <w:rFonts w:ascii="Courier New" w:hAnsi="Courier New"/>
      </w:rPr>
    </w:lvl>
    <w:lvl w:ilvl="8" w:tplc="DFB2674A">
      <w:start w:val="1"/>
      <w:numFmt w:val="bullet"/>
      <w:lvlText w:val=""/>
      <w:lvlJc w:val="left"/>
      <w:pPr>
        <w:tabs>
          <w:tab w:val="num" w:pos="6480"/>
        </w:tabs>
        <w:ind w:left="6480" w:hanging="360"/>
      </w:pPr>
      <w:rPr>
        <w:rFonts w:ascii="Wingdings" w:hAnsi="Wingdings"/>
      </w:rPr>
    </w:lvl>
  </w:abstractNum>
  <w:abstractNum w:abstractNumId="385">
    <w:nsid w:val="00000182"/>
    <w:multiLevelType w:val="hybridMultilevel"/>
    <w:tmpl w:val="00000182"/>
    <w:lvl w:ilvl="0" w:tplc="3BC683D6">
      <w:start w:val="1"/>
      <w:numFmt w:val="bullet"/>
      <w:lvlText w:val=""/>
      <w:lvlJc w:val="left"/>
      <w:pPr>
        <w:tabs>
          <w:tab w:val="num" w:pos="720"/>
        </w:tabs>
        <w:ind w:left="720" w:hanging="360"/>
      </w:pPr>
      <w:rPr>
        <w:rFonts w:ascii="Symbol" w:hAnsi="Symbol"/>
      </w:rPr>
    </w:lvl>
    <w:lvl w:ilvl="1" w:tplc="0A26A730">
      <w:start w:val="1"/>
      <w:numFmt w:val="bullet"/>
      <w:lvlText w:val="o"/>
      <w:lvlJc w:val="left"/>
      <w:pPr>
        <w:tabs>
          <w:tab w:val="num" w:pos="1440"/>
        </w:tabs>
        <w:ind w:left="1440" w:hanging="360"/>
      </w:pPr>
      <w:rPr>
        <w:rFonts w:ascii="Courier New" w:hAnsi="Courier New"/>
      </w:rPr>
    </w:lvl>
    <w:lvl w:ilvl="2" w:tplc="8B560AA6">
      <w:start w:val="1"/>
      <w:numFmt w:val="bullet"/>
      <w:lvlText w:val=""/>
      <w:lvlJc w:val="left"/>
      <w:pPr>
        <w:tabs>
          <w:tab w:val="num" w:pos="2160"/>
        </w:tabs>
        <w:ind w:left="2160" w:hanging="360"/>
      </w:pPr>
      <w:rPr>
        <w:rFonts w:ascii="Wingdings" w:hAnsi="Wingdings"/>
      </w:rPr>
    </w:lvl>
    <w:lvl w:ilvl="3" w:tplc="DB12D170">
      <w:start w:val="1"/>
      <w:numFmt w:val="bullet"/>
      <w:lvlText w:val=""/>
      <w:lvlJc w:val="left"/>
      <w:pPr>
        <w:tabs>
          <w:tab w:val="num" w:pos="2880"/>
        </w:tabs>
        <w:ind w:left="2880" w:hanging="360"/>
      </w:pPr>
      <w:rPr>
        <w:rFonts w:ascii="Symbol" w:hAnsi="Symbol"/>
      </w:rPr>
    </w:lvl>
    <w:lvl w:ilvl="4" w:tplc="2D1E4210">
      <w:start w:val="1"/>
      <w:numFmt w:val="bullet"/>
      <w:lvlText w:val="o"/>
      <w:lvlJc w:val="left"/>
      <w:pPr>
        <w:tabs>
          <w:tab w:val="num" w:pos="3600"/>
        </w:tabs>
        <w:ind w:left="3600" w:hanging="360"/>
      </w:pPr>
      <w:rPr>
        <w:rFonts w:ascii="Courier New" w:hAnsi="Courier New"/>
      </w:rPr>
    </w:lvl>
    <w:lvl w:ilvl="5" w:tplc="C938F010">
      <w:start w:val="1"/>
      <w:numFmt w:val="bullet"/>
      <w:lvlText w:val=""/>
      <w:lvlJc w:val="left"/>
      <w:pPr>
        <w:tabs>
          <w:tab w:val="num" w:pos="4320"/>
        </w:tabs>
        <w:ind w:left="4320" w:hanging="360"/>
      </w:pPr>
      <w:rPr>
        <w:rFonts w:ascii="Wingdings" w:hAnsi="Wingdings"/>
      </w:rPr>
    </w:lvl>
    <w:lvl w:ilvl="6" w:tplc="13E0EDA2">
      <w:start w:val="1"/>
      <w:numFmt w:val="bullet"/>
      <w:lvlText w:val=""/>
      <w:lvlJc w:val="left"/>
      <w:pPr>
        <w:tabs>
          <w:tab w:val="num" w:pos="5040"/>
        </w:tabs>
        <w:ind w:left="5040" w:hanging="360"/>
      </w:pPr>
      <w:rPr>
        <w:rFonts w:ascii="Symbol" w:hAnsi="Symbol"/>
      </w:rPr>
    </w:lvl>
    <w:lvl w:ilvl="7" w:tplc="0CD2568C">
      <w:start w:val="1"/>
      <w:numFmt w:val="bullet"/>
      <w:lvlText w:val="o"/>
      <w:lvlJc w:val="left"/>
      <w:pPr>
        <w:tabs>
          <w:tab w:val="num" w:pos="5760"/>
        </w:tabs>
        <w:ind w:left="5760" w:hanging="360"/>
      </w:pPr>
      <w:rPr>
        <w:rFonts w:ascii="Courier New" w:hAnsi="Courier New"/>
      </w:rPr>
    </w:lvl>
    <w:lvl w:ilvl="8" w:tplc="95D0E184">
      <w:start w:val="1"/>
      <w:numFmt w:val="bullet"/>
      <w:lvlText w:val=""/>
      <w:lvlJc w:val="left"/>
      <w:pPr>
        <w:tabs>
          <w:tab w:val="num" w:pos="6480"/>
        </w:tabs>
        <w:ind w:left="6480" w:hanging="360"/>
      </w:pPr>
      <w:rPr>
        <w:rFonts w:ascii="Wingdings" w:hAnsi="Wingdings"/>
      </w:rPr>
    </w:lvl>
  </w:abstractNum>
  <w:abstractNum w:abstractNumId="386">
    <w:nsid w:val="00000183"/>
    <w:multiLevelType w:val="hybridMultilevel"/>
    <w:tmpl w:val="00000183"/>
    <w:lvl w:ilvl="0" w:tplc="E18E9EDE">
      <w:start w:val="1"/>
      <w:numFmt w:val="bullet"/>
      <w:lvlText w:val=""/>
      <w:lvlJc w:val="left"/>
      <w:pPr>
        <w:tabs>
          <w:tab w:val="num" w:pos="720"/>
        </w:tabs>
        <w:ind w:left="720" w:hanging="360"/>
      </w:pPr>
      <w:rPr>
        <w:rFonts w:ascii="Symbol" w:hAnsi="Symbol"/>
      </w:rPr>
    </w:lvl>
    <w:lvl w:ilvl="1" w:tplc="22EAC29C">
      <w:start w:val="1"/>
      <w:numFmt w:val="bullet"/>
      <w:lvlText w:val="o"/>
      <w:lvlJc w:val="left"/>
      <w:pPr>
        <w:tabs>
          <w:tab w:val="num" w:pos="1440"/>
        </w:tabs>
        <w:ind w:left="1440" w:hanging="360"/>
      </w:pPr>
      <w:rPr>
        <w:rFonts w:ascii="Courier New" w:hAnsi="Courier New"/>
      </w:rPr>
    </w:lvl>
    <w:lvl w:ilvl="2" w:tplc="8FBA33F2">
      <w:start w:val="1"/>
      <w:numFmt w:val="bullet"/>
      <w:lvlText w:val=""/>
      <w:lvlJc w:val="left"/>
      <w:pPr>
        <w:tabs>
          <w:tab w:val="num" w:pos="2160"/>
        </w:tabs>
        <w:ind w:left="2160" w:hanging="360"/>
      </w:pPr>
      <w:rPr>
        <w:rFonts w:ascii="Wingdings" w:hAnsi="Wingdings"/>
      </w:rPr>
    </w:lvl>
    <w:lvl w:ilvl="3" w:tplc="118C8A4A">
      <w:start w:val="1"/>
      <w:numFmt w:val="bullet"/>
      <w:lvlText w:val=""/>
      <w:lvlJc w:val="left"/>
      <w:pPr>
        <w:tabs>
          <w:tab w:val="num" w:pos="2880"/>
        </w:tabs>
        <w:ind w:left="2880" w:hanging="360"/>
      </w:pPr>
      <w:rPr>
        <w:rFonts w:ascii="Symbol" w:hAnsi="Symbol"/>
      </w:rPr>
    </w:lvl>
    <w:lvl w:ilvl="4" w:tplc="C7EEAD2C">
      <w:start w:val="1"/>
      <w:numFmt w:val="bullet"/>
      <w:lvlText w:val="o"/>
      <w:lvlJc w:val="left"/>
      <w:pPr>
        <w:tabs>
          <w:tab w:val="num" w:pos="3600"/>
        </w:tabs>
        <w:ind w:left="3600" w:hanging="360"/>
      </w:pPr>
      <w:rPr>
        <w:rFonts w:ascii="Courier New" w:hAnsi="Courier New"/>
      </w:rPr>
    </w:lvl>
    <w:lvl w:ilvl="5" w:tplc="DFE4BFCE">
      <w:start w:val="1"/>
      <w:numFmt w:val="bullet"/>
      <w:lvlText w:val=""/>
      <w:lvlJc w:val="left"/>
      <w:pPr>
        <w:tabs>
          <w:tab w:val="num" w:pos="4320"/>
        </w:tabs>
        <w:ind w:left="4320" w:hanging="360"/>
      </w:pPr>
      <w:rPr>
        <w:rFonts w:ascii="Wingdings" w:hAnsi="Wingdings"/>
      </w:rPr>
    </w:lvl>
    <w:lvl w:ilvl="6" w:tplc="CB1A2084">
      <w:start w:val="1"/>
      <w:numFmt w:val="bullet"/>
      <w:lvlText w:val=""/>
      <w:lvlJc w:val="left"/>
      <w:pPr>
        <w:tabs>
          <w:tab w:val="num" w:pos="5040"/>
        </w:tabs>
        <w:ind w:left="5040" w:hanging="360"/>
      </w:pPr>
      <w:rPr>
        <w:rFonts w:ascii="Symbol" w:hAnsi="Symbol"/>
      </w:rPr>
    </w:lvl>
    <w:lvl w:ilvl="7" w:tplc="DCDA583C">
      <w:start w:val="1"/>
      <w:numFmt w:val="bullet"/>
      <w:lvlText w:val="o"/>
      <w:lvlJc w:val="left"/>
      <w:pPr>
        <w:tabs>
          <w:tab w:val="num" w:pos="5760"/>
        </w:tabs>
        <w:ind w:left="5760" w:hanging="360"/>
      </w:pPr>
      <w:rPr>
        <w:rFonts w:ascii="Courier New" w:hAnsi="Courier New"/>
      </w:rPr>
    </w:lvl>
    <w:lvl w:ilvl="8" w:tplc="609A5FDC">
      <w:start w:val="1"/>
      <w:numFmt w:val="bullet"/>
      <w:lvlText w:val=""/>
      <w:lvlJc w:val="left"/>
      <w:pPr>
        <w:tabs>
          <w:tab w:val="num" w:pos="6480"/>
        </w:tabs>
        <w:ind w:left="6480" w:hanging="360"/>
      </w:pPr>
      <w:rPr>
        <w:rFonts w:ascii="Wingdings" w:hAnsi="Wingdings"/>
      </w:rPr>
    </w:lvl>
  </w:abstractNum>
  <w:abstractNum w:abstractNumId="387">
    <w:nsid w:val="00000184"/>
    <w:multiLevelType w:val="hybridMultilevel"/>
    <w:tmpl w:val="00000184"/>
    <w:lvl w:ilvl="0" w:tplc="63C4DD8A">
      <w:start w:val="1"/>
      <w:numFmt w:val="bullet"/>
      <w:lvlText w:val=""/>
      <w:lvlJc w:val="left"/>
      <w:pPr>
        <w:tabs>
          <w:tab w:val="num" w:pos="720"/>
        </w:tabs>
        <w:ind w:left="720" w:hanging="360"/>
      </w:pPr>
      <w:rPr>
        <w:rFonts w:ascii="Symbol" w:hAnsi="Symbol"/>
      </w:rPr>
    </w:lvl>
    <w:lvl w:ilvl="1" w:tplc="97AE6324">
      <w:start w:val="1"/>
      <w:numFmt w:val="bullet"/>
      <w:lvlText w:val="o"/>
      <w:lvlJc w:val="left"/>
      <w:pPr>
        <w:tabs>
          <w:tab w:val="num" w:pos="1440"/>
        </w:tabs>
        <w:ind w:left="1440" w:hanging="360"/>
      </w:pPr>
      <w:rPr>
        <w:rFonts w:ascii="Courier New" w:hAnsi="Courier New"/>
      </w:rPr>
    </w:lvl>
    <w:lvl w:ilvl="2" w:tplc="C3308F8C">
      <w:start w:val="1"/>
      <w:numFmt w:val="bullet"/>
      <w:lvlText w:val=""/>
      <w:lvlJc w:val="left"/>
      <w:pPr>
        <w:tabs>
          <w:tab w:val="num" w:pos="2160"/>
        </w:tabs>
        <w:ind w:left="2160" w:hanging="360"/>
      </w:pPr>
      <w:rPr>
        <w:rFonts w:ascii="Wingdings" w:hAnsi="Wingdings"/>
      </w:rPr>
    </w:lvl>
    <w:lvl w:ilvl="3" w:tplc="839C968A">
      <w:start w:val="1"/>
      <w:numFmt w:val="bullet"/>
      <w:lvlText w:val=""/>
      <w:lvlJc w:val="left"/>
      <w:pPr>
        <w:tabs>
          <w:tab w:val="num" w:pos="2880"/>
        </w:tabs>
        <w:ind w:left="2880" w:hanging="360"/>
      </w:pPr>
      <w:rPr>
        <w:rFonts w:ascii="Symbol" w:hAnsi="Symbol"/>
      </w:rPr>
    </w:lvl>
    <w:lvl w:ilvl="4" w:tplc="C3B0D28E">
      <w:start w:val="1"/>
      <w:numFmt w:val="bullet"/>
      <w:lvlText w:val="o"/>
      <w:lvlJc w:val="left"/>
      <w:pPr>
        <w:tabs>
          <w:tab w:val="num" w:pos="3600"/>
        </w:tabs>
        <w:ind w:left="3600" w:hanging="360"/>
      </w:pPr>
      <w:rPr>
        <w:rFonts w:ascii="Courier New" w:hAnsi="Courier New"/>
      </w:rPr>
    </w:lvl>
    <w:lvl w:ilvl="5" w:tplc="3236BB7C">
      <w:start w:val="1"/>
      <w:numFmt w:val="bullet"/>
      <w:lvlText w:val=""/>
      <w:lvlJc w:val="left"/>
      <w:pPr>
        <w:tabs>
          <w:tab w:val="num" w:pos="4320"/>
        </w:tabs>
        <w:ind w:left="4320" w:hanging="360"/>
      </w:pPr>
      <w:rPr>
        <w:rFonts w:ascii="Wingdings" w:hAnsi="Wingdings"/>
      </w:rPr>
    </w:lvl>
    <w:lvl w:ilvl="6" w:tplc="08307B90">
      <w:start w:val="1"/>
      <w:numFmt w:val="bullet"/>
      <w:lvlText w:val=""/>
      <w:lvlJc w:val="left"/>
      <w:pPr>
        <w:tabs>
          <w:tab w:val="num" w:pos="5040"/>
        </w:tabs>
        <w:ind w:left="5040" w:hanging="360"/>
      </w:pPr>
      <w:rPr>
        <w:rFonts w:ascii="Symbol" w:hAnsi="Symbol"/>
      </w:rPr>
    </w:lvl>
    <w:lvl w:ilvl="7" w:tplc="DBA018FA">
      <w:start w:val="1"/>
      <w:numFmt w:val="bullet"/>
      <w:lvlText w:val="o"/>
      <w:lvlJc w:val="left"/>
      <w:pPr>
        <w:tabs>
          <w:tab w:val="num" w:pos="5760"/>
        </w:tabs>
        <w:ind w:left="5760" w:hanging="360"/>
      </w:pPr>
      <w:rPr>
        <w:rFonts w:ascii="Courier New" w:hAnsi="Courier New"/>
      </w:rPr>
    </w:lvl>
    <w:lvl w:ilvl="8" w:tplc="89E0DCD6">
      <w:start w:val="1"/>
      <w:numFmt w:val="bullet"/>
      <w:lvlText w:val=""/>
      <w:lvlJc w:val="left"/>
      <w:pPr>
        <w:tabs>
          <w:tab w:val="num" w:pos="6480"/>
        </w:tabs>
        <w:ind w:left="6480" w:hanging="360"/>
      </w:pPr>
      <w:rPr>
        <w:rFonts w:ascii="Wingdings" w:hAnsi="Wingdings"/>
      </w:rPr>
    </w:lvl>
  </w:abstractNum>
  <w:abstractNum w:abstractNumId="388">
    <w:nsid w:val="00000185"/>
    <w:multiLevelType w:val="hybridMultilevel"/>
    <w:tmpl w:val="00000185"/>
    <w:lvl w:ilvl="0" w:tplc="D9AE6CF2">
      <w:start w:val="1"/>
      <w:numFmt w:val="bullet"/>
      <w:lvlText w:val=""/>
      <w:lvlJc w:val="left"/>
      <w:pPr>
        <w:tabs>
          <w:tab w:val="num" w:pos="720"/>
        </w:tabs>
        <w:ind w:left="720" w:hanging="360"/>
      </w:pPr>
      <w:rPr>
        <w:rFonts w:ascii="Symbol" w:hAnsi="Symbol"/>
      </w:rPr>
    </w:lvl>
    <w:lvl w:ilvl="1" w:tplc="1B5843B6">
      <w:start w:val="1"/>
      <w:numFmt w:val="bullet"/>
      <w:lvlText w:val="o"/>
      <w:lvlJc w:val="left"/>
      <w:pPr>
        <w:tabs>
          <w:tab w:val="num" w:pos="1440"/>
        </w:tabs>
        <w:ind w:left="1440" w:hanging="360"/>
      </w:pPr>
      <w:rPr>
        <w:rFonts w:ascii="Courier New" w:hAnsi="Courier New"/>
      </w:rPr>
    </w:lvl>
    <w:lvl w:ilvl="2" w:tplc="031C8A6A">
      <w:start w:val="1"/>
      <w:numFmt w:val="bullet"/>
      <w:lvlText w:val=""/>
      <w:lvlJc w:val="left"/>
      <w:pPr>
        <w:tabs>
          <w:tab w:val="num" w:pos="2160"/>
        </w:tabs>
        <w:ind w:left="2160" w:hanging="360"/>
      </w:pPr>
      <w:rPr>
        <w:rFonts w:ascii="Wingdings" w:hAnsi="Wingdings"/>
      </w:rPr>
    </w:lvl>
    <w:lvl w:ilvl="3" w:tplc="9B56B852">
      <w:start w:val="1"/>
      <w:numFmt w:val="bullet"/>
      <w:lvlText w:val=""/>
      <w:lvlJc w:val="left"/>
      <w:pPr>
        <w:tabs>
          <w:tab w:val="num" w:pos="2880"/>
        </w:tabs>
        <w:ind w:left="2880" w:hanging="360"/>
      </w:pPr>
      <w:rPr>
        <w:rFonts w:ascii="Symbol" w:hAnsi="Symbol"/>
      </w:rPr>
    </w:lvl>
    <w:lvl w:ilvl="4" w:tplc="BC6CF190">
      <w:start w:val="1"/>
      <w:numFmt w:val="bullet"/>
      <w:lvlText w:val="o"/>
      <w:lvlJc w:val="left"/>
      <w:pPr>
        <w:tabs>
          <w:tab w:val="num" w:pos="3600"/>
        </w:tabs>
        <w:ind w:left="3600" w:hanging="360"/>
      </w:pPr>
      <w:rPr>
        <w:rFonts w:ascii="Courier New" w:hAnsi="Courier New"/>
      </w:rPr>
    </w:lvl>
    <w:lvl w:ilvl="5" w:tplc="B2562F82">
      <w:start w:val="1"/>
      <w:numFmt w:val="bullet"/>
      <w:lvlText w:val=""/>
      <w:lvlJc w:val="left"/>
      <w:pPr>
        <w:tabs>
          <w:tab w:val="num" w:pos="4320"/>
        </w:tabs>
        <w:ind w:left="4320" w:hanging="360"/>
      </w:pPr>
      <w:rPr>
        <w:rFonts w:ascii="Wingdings" w:hAnsi="Wingdings"/>
      </w:rPr>
    </w:lvl>
    <w:lvl w:ilvl="6" w:tplc="0AFE17CA">
      <w:start w:val="1"/>
      <w:numFmt w:val="bullet"/>
      <w:lvlText w:val=""/>
      <w:lvlJc w:val="left"/>
      <w:pPr>
        <w:tabs>
          <w:tab w:val="num" w:pos="5040"/>
        </w:tabs>
        <w:ind w:left="5040" w:hanging="360"/>
      </w:pPr>
      <w:rPr>
        <w:rFonts w:ascii="Symbol" w:hAnsi="Symbol"/>
      </w:rPr>
    </w:lvl>
    <w:lvl w:ilvl="7" w:tplc="00308316">
      <w:start w:val="1"/>
      <w:numFmt w:val="bullet"/>
      <w:lvlText w:val="o"/>
      <w:lvlJc w:val="left"/>
      <w:pPr>
        <w:tabs>
          <w:tab w:val="num" w:pos="5760"/>
        </w:tabs>
        <w:ind w:left="5760" w:hanging="360"/>
      </w:pPr>
      <w:rPr>
        <w:rFonts w:ascii="Courier New" w:hAnsi="Courier New"/>
      </w:rPr>
    </w:lvl>
    <w:lvl w:ilvl="8" w:tplc="663436CA">
      <w:start w:val="1"/>
      <w:numFmt w:val="bullet"/>
      <w:lvlText w:val=""/>
      <w:lvlJc w:val="left"/>
      <w:pPr>
        <w:tabs>
          <w:tab w:val="num" w:pos="6480"/>
        </w:tabs>
        <w:ind w:left="6480" w:hanging="360"/>
      </w:pPr>
      <w:rPr>
        <w:rFonts w:ascii="Wingdings" w:hAnsi="Wingdings"/>
      </w:rPr>
    </w:lvl>
  </w:abstractNum>
  <w:abstractNum w:abstractNumId="389">
    <w:nsid w:val="00000186"/>
    <w:multiLevelType w:val="hybridMultilevel"/>
    <w:tmpl w:val="00000186"/>
    <w:lvl w:ilvl="0" w:tplc="737CBCF4">
      <w:start w:val="1"/>
      <w:numFmt w:val="bullet"/>
      <w:lvlText w:val=""/>
      <w:lvlJc w:val="left"/>
      <w:pPr>
        <w:tabs>
          <w:tab w:val="num" w:pos="720"/>
        </w:tabs>
        <w:ind w:left="720" w:hanging="360"/>
      </w:pPr>
      <w:rPr>
        <w:rFonts w:ascii="Symbol" w:hAnsi="Symbol"/>
      </w:rPr>
    </w:lvl>
    <w:lvl w:ilvl="1" w:tplc="5DDC52AC">
      <w:start w:val="1"/>
      <w:numFmt w:val="bullet"/>
      <w:lvlText w:val="o"/>
      <w:lvlJc w:val="left"/>
      <w:pPr>
        <w:tabs>
          <w:tab w:val="num" w:pos="1440"/>
        </w:tabs>
        <w:ind w:left="1440" w:hanging="360"/>
      </w:pPr>
      <w:rPr>
        <w:rFonts w:ascii="Courier New" w:hAnsi="Courier New"/>
      </w:rPr>
    </w:lvl>
    <w:lvl w:ilvl="2" w:tplc="FEACB1D2">
      <w:start w:val="1"/>
      <w:numFmt w:val="bullet"/>
      <w:lvlText w:val=""/>
      <w:lvlJc w:val="left"/>
      <w:pPr>
        <w:tabs>
          <w:tab w:val="num" w:pos="2160"/>
        </w:tabs>
        <w:ind w:left="2160" w:hanging="360"/>
      </w:pPr>
      <w:rPr>
        <w:rFonts w:ascii="Wingdings" w:hAnsi="Wingdings"/>
      </w:rPr>
    </w:lvl>
    <w:lvl w:ilvl="3" w:tplc="7376E0F4">
      <w:start w:val="1"/>
      <w:numFmt w:val="bullet"/>
      <w:lvlText w:val=""/>
      <w:lvlJc w:val="left"/>
      <w:pPr>
        <w:tabs>
          <w:tab w:val="num" w:pos="2880"/>
        </w:tabs>
        <w:ind w:left="2880" w:hanging="360"/>
      </w:pPr>
      <w:rPr>
        <w:rFonts w:ascii="Symbol" w:hAnsi="Symbol"/>
      </w:rPr>
    </w:lvl>
    <w:lvl w:ilvl="4" w:tplc="A16637DE">
      <w:start w:val="1"/>
      <w:numFmt w:val="bullet"/>
      <w:lvlText w:val="o"/>
      <w:lvlJc w:val="left"/>
      <w:pPr>
        <w:tabs>
          <w:tab w:val="num" w:pos="3600"/>
        </w:tabs>
        <w:ind w:left="3600" w:hanging="360"/>
      </w:pPr>
      <w:rPr>
        <w:rFonts w:ascii="Courier New" w:hAnsi="Courier New"/>
      </w:rPr>
    </w:lvl>
    <w:lvl w:ilvl="5" w:tplc="BA480852">
      <w:start w:val="1"/>
      <w:numFmt w:val="bullet"/>
      <w:lvlText w:val=""/>
      <w:lvlJc w:val="left"/>
      <w:pPr>
        <w:tabs>
          <w:tab w:val="num" w:pos="4320"/>
        </w:tabs>
        <w:ind w:left="4320" w:hanging="360"/>
      </w:pPr>
      <w:rPr>
        <w:rFonts w:ascii="Wingdings" w:hAnsi="Wingdings"/>
      </w:rPr>
    </w:lvl>
    <w:lvl w:ilvl="6" w:tplc="86A84542">
      <w:start w:val="1"/>
      <w:numFmt w:val="bullet"/>
      <w:lvlText w:val=""/>
      <w:lvlJc w:val="left"/>
      <w:pPr>
        <w:tabs>
          <w:tab w:val="num" w:pos="5040"/>
        </w:tabs>
        <w:ind w:left="5040" w:hanging="360"/>
      </w:pPr>
      <w:rPr>
        <w:rFonts w:ascii="Symbol" w:hAnsi="Symbol"/>
      </w:rPr>
    </w:lvl>
    <w:lvl w:ilvl="7" w:tplc="7F22A1E0">
      <w:start w:val="1"/>
      <w:numFmt w:val="bullet"/>
      <w:lvlText w:val="o"/>
      <w:lvlJc w:val="left"/>
      <w:pPr>
        <w:tabs>
          <w:tab w:val="num" w:pos="5760"/>
        </w:tabs>
        <w:ind w:left="5760" w:hanging="360"/>
      </w:pPr>
      <w:rPr>
        <w:rFonts w:ascii="Courier New" w:hAnsi="Courier New"/>
      </w:rPr>
    </w:lvl>
    <w:lvl w:ilvl="8" w:tplc="8AAA1060">
      <w:start w:val="1"/>
      <w:numFmt w:val="bullet"/>
      <w:lvlText w:val=""/>
      <w:lvlJc w:val="left"/>
      <w:pPr>
        <w:tabs>
          <w:tab w:val="num" w:pos="6480"/>
        </w:tabs>
        <w:ind w:left="6480" w:hanging="360"/>
      </w:pPr>
      <w:rPr>
        <w:rFonts w:ascii="Wingdings" w:hAnsi="Wingdings"/>
      </w:rPr>
    </w:lvl>
  </w:abstractNum>
  <w:abstractNum w:abstractNumId="390">
    <w:nsid w:val="00000187"/>
    <w:multiLevelType w:val="hybridMultilevel"/>
    <w:tmpl w:val="00000187"/>
    <w:lvl w:ilvl="0" w:tplc="CED8B2FC">
      <w:start w:val="1"/>
      <w:numFmt w:val="bullet"/>
      <w:lvlText w:val=""/>
      <w:lvlJc w:val="left"/>
      <w:pPr>
        <w:tabs>
          <w:tab w:val="num" w:pos="720"/>
        </w:tabs>
        <w:ind w:left="720" w:hanging="360"/>
      </w:pPr>
      <w:rPr>
        <w:rFonts w:ascii="Symbol" w:hAnsi="Symbol"/>
      </w:rPr>
    </w:lvl>
    <w:lvl w:ilvl="1" w:tplc="DC461962">
      <w:start w:val="1"/>
      <w:numFmt w:val="bullet"/>
      <w:lvlText w:val="o"/>
      <w:lvlJc w:val="left"/>
      <w:pPr>
        <w:tabs>
          <w:tab w:val="num" w:pos="1440"/>
        </w:tabs>
        <w:ind w:left="1440" w:hanging="360"/>
      </w:pPr>
      <w:rPr>
        <w:rFonts w:ascii="Courier New" w:hAnsi="Courier New"/>
      </w:rPr>
    </w:lvl>
    <w:lvl w:ilvl="2" w:tplc="46162EE0">
      <w:start w:val="1"/>
      <w:numFmt w:val="bullet"/>
      <w:lvlText w:val=""/>
      <w:lvlJc w:val="left"/>
      <w:pPr>
        <w:tabs>
          <w:tab w:val="num" w:pos="2160"/>
        </w:tabs>
        <w:ind w:left="2160" w:hanging="360"/>
      </w:pPr>
      <w:rPr>
        <w:rFonts w:ascii="Wingdings" w:hAnsi="Wingdings"/>
      </w:rPr>
    </w:lvl>
    <w:lvl w:ilvl="3" w:tplc="BC826E36">
      <w:start w:val="1"/>
      <w:numFmt w:val="bullet"/>
      <w:lvlText w:val=""/>
      <w:lvlJc w:val="left"/>
      <w:pPr>
        <w:tabs>
          <w:tab w:val="num" w:pos="2880"/>
        </w:tabs>
        <w:ind w:left="2880" w:hanging="360"/>
      </w:pPr>
      <w:rPr>
        <w:rFonts w:ascii="Symbol" w:hAnsi="Symbol"/>
      </w:rPr>
    </w:lvl>
    <w:lvl w:ilvl="4" w:tplc="A3183A72">
      <w:start w:val="1"/>
      <w:numFmt w:val="bullet"/>
      <w:lvlText w:val="o"/>
      <w:lvlJc w:val="left"/>
      <w:pPr>
        <w:tabs>
          <w:tab w:val="num" w:pos="3600"/>
        </w:tabs>
        <w:ind w:left="3600" w:hanging="360"/>
      </w:pPr>
      <w:rPr>
        <w:rFonts w:ascii="Courier New" w:hAnsi="Courier New"/>
      </w:rPr>
    </w:lvl>
    <w:lvl w:ilvl="5" w:tplc="95600114">
      <w:start w:val="1"/>
      <w:numFmt w:val="bullet"/>
      <w:lvlText w:val=""/>
      <w:lvlJc w:val="left"/>
      <w:pPr>
        <w:tabs>
          <w:tab w:val="num" w:pos="4320"/>
        </w:tabs>
        <w:ind w:left="4320" w:hanging="360"/>
      </w:pPr>
      <w:rPr>
        <w:rFonts w:ascii="Wingdings" w:hAnsi="Wingdings"/>
      </w:rPr>
    </w:lvl>
    <w:lvl w:ilvl="6" w:tplc="9DA2BBBA">
      <w:start w:val="1"/>
      <w:numFmt w:val="bullet"/>
      <w:lvlText w:val=""/>
      <w:lvlJc w:val="left"/>
      <w:pPr>
        <w:tabs>
          <w:tab w:val="num" w:pos="5040"/>
        </w:tabs>
        <w:ind w:left="5040" w:hanging="360"/>
      </w:pPr>
      <w:rPr>
        <w:rFonts w:ascii="Symbol" w:hAnsi="Symbol"/>
      </w:rPr>
    </w:lvl>
    <w:lvl w:ilvl="7" w:tplc="65F01D1A">
      <w:start w:val="1"/>
      <w:numFmt w:val="bullet"/>
      <w:lvlText w:val="o"/>
      <w:lvlJc w:val="left"/>
      <w:pPr>
        <w:tabs>
          <w:tab w:val="num" w:pos="5760"/>
        </w:tabs>
        <w:ind w:left="5760" w:hanging="360"/>
      </w:pPr>
      <w:rPr>
        <w:rFonts w:ascii="Courier New" w:hAnsi="Courier New"/>
      </w:rPr>
    </w:lvl>
    <w:lvl w:ilvl="8" w:tplc="EC2030D2">
      <w:start w:val="1"/>
      <w:numFmt w:val="bullet"/>
      <w:lvlText w:val=""/>
      <w:lvlJc w:val="left"/>
      <w:pPr>
        <w:tabs>
          <w:tab w:val="num" w:pos="6480"/>
        </w:tabs>
        <w:ind w:left="6480" w:hanging="360"/>
      </w:pPr>
      <w:rPr>
        <w:rFonts w:ascii="Wingdings" w:hAnsi="Wingdings"/>
      </w:rPr>
    </w:lvl>
  </w:abstractNum>
  <w:abstractNum w:abstractNumId="391">
    <w:nsid w:val="00000188"/>
    <w:multiLevelType w:val="hybridMultilevel"/>
    <w:tmpl w:val="00000188"/>
    <w:lvl w:ilvl="0" w:tplc="F49819C6">
      <w:start w:val="1"/>
      <w:numFmt w:val="bullet"/>
      <w:lvlText w:val=""/>
      <w:lvlJc w:val="left"/>
      <w:pPr>
        <w:tabs>
          <w:tab w:val="num" w:pos="720"/>
        </w:tabs>
        <w:ind w:left="720" w:hanging="360"/>
      </w:pPr>
      <w:rPr>
        <w:rFonts w:ascii="Symbol" w:hAnsi="Symbol"/>
      </w:rPr>
    </w:lvl>
    <w:lvl w:ilvl="1" w:tplc="0542ECCE">
      <w:start w:val="1"/>
      <w:numFmt w:val="bullet"/>
      <w:lvlText w:val="o"/>
      <w:lvlJc w:val="left"/>
      <w:pPr>
        <w:tabs>
          <w:tab w:val="num" w:pos="1440"/>
        </w:tabs>
        <w:ind w:left="1440" w:hanging="360"/>
      </w:pPr>
      <w:rPr>
        <w:rFonts w:ascii="Courier New" w:hAnsi="Courier New"/>
      </w:rPr>
    </w:lvl>
    <w:lvl w:ilvl="2" w:tplc="46CEDA7E">
      <w:start w:val="1"/>
      <w:numFmt w:val="bullet"/>
      <w:lvlText w:val=""/>
      <w:lvlJc w:val="left"/>
      <w:pPr>
        <w:tabs>
          <w:tab w:val="num" w:pos="2160"/>
        </w:tabs>
        <w:ind w:left="2160" w:hanging="360"/>
      </w:pPr>
      <w:rPr>
        <w:rFonts w:ascii="Wingdings" w:hAnsi="Wingdings"/>
      </w:rPr>
    </w:lvl>
    <w:lvl w:ilvl="3" w:tplc="B4A478FA">
      <w:start w:val="1"/>
      <w:numFmt w:val="bullet"/>
      <w:lvlText w:val=""/>
      <w:lvlJc w:val="left"/>
      <w:pPr>
        <w:tabs>
          <w:tab w:val="num" w:pos="2880"/>
        </w:tabs>
        <w:ind w:left="2880" w:hanging="360"/>
      </w:pPr>
      <w:rPr>
        <w:rFonts w:ascii="Symbol" w:hAnsi="Symbol"/>
      </w:rPr>
    </w:lvl>
    <w:lvl w:ilvl="4" w:tplc="98BCED98">
      <w:start w:val="1"/>
      <w:numFmt w:val="bullet"/>
      <w:lvlText w:val="o"/>
      <w:lvlJc w:val="left"/>
      <w:pPr>
        <w:tabs>
          <w:tab w:val="num" w:pos="3600"/>
        </w:tabs>
        <w:ind w:left="3600" w:hanging="360"/>
      </w:pPr>
      <w:rPr>
        <w:rFonts w:ascii="Courier New" w:hAnsi="Courier New"/>
      </w:rPr>
    </w:lvl>
    <w:lvl w:ilvl="5" w:tplc="80D62ED6">
      <w:start w:val="1"/>
      <w:numFmt w:val="bullet"/>
      <w:lvlText w:val=""/>
      <w:lvlJc w:val="left"/>
      <w:pPr>
        <w:tabs>
          <w:tab w:val="num" w:pos="4320"/>
        </w:tabs>
        <w:ind w:left="4320" w:hanging="360"/>
      </w:pPr>
      <w:rPr>
        <w:rFonts w:ascii="Wingdings" w:hAnsi="Wingdings"/>
      </w:rPr>
    </w:lvl>
    <w:lvl w:ilvl="6" w:tplc="46C8F6F4">
      <w:start w:val="1"/>
      <w:numFmt w:val="bullet"/>
      <w:lvlText w:val=""/>
      <w:lvlJc w:val="left"/>
      <w:pPr>
        <w:tabs>
          <w:tab w:val="num" w:pos="5040"/>
        </w:tabs>
        <w:ind w:left="5040" w:hanging="360"/>
      </w:pPr>
      <w:rPr>
        <w:rFonts w:ascii="Symbol" w:hAnsi="Symbol"/>
      </w:rPr>
    </w:lvl>
    <w:lvl w:ilvl="7" w:tplc="89BC988C">
      <w:start w:val="1"/>
      <w:numFmt w:val="bullet"/>
      <w:lvlText w:val="o"/>
      <w:lvlJc w:val="left"/>
      <w:pPr>
        <w:tabs>
          <w:tab w:val="num" w:pos="5760"/>
        </w:tabs>
        <w:ind w:left="5760" w:hanging="360"/>
      </w:pPr>
      <w:rPr>
        <w:rFonts w:ascii="Courier New" w:hAnsi="Courier New"/>
      </w:rPr>
    </w:lvl>
    <w:lvl w:ilvl="8" w:tplc="DC1C9BCC">
      <w:start w:val="1"/>
      <w:numFmt w:val="bullet"/>
      <w:lvlText w:val=""/>
      <w:lvlJc w:val="left"/>
      <w:pPr>
        <w:tabs>
          <w:tab w:val="num" w:pos="6480"/>
        </w:tabs>
        <w:ind w:left="6480" w:hanging="360"/>
      </w:pPr>
      <w:rPr>
        <w:rFonts w:ascii="Wingdings" w:hAnsi="Wingdings"/>
      </w:rPr>
    </w:lvl>
  </w:abstractNum>
  <w:abstractNum w:abstractNumId="392">
    <w:nsid w:val="00000189"/>
    <w:multiLevelType w:val="hybridMultilevel"/>
    <w:tmpl w:val="00000189"/>
    <w:lvl w:ilvl="0" w:tplc="BA108ABA">
      <w:start w:val="1"/>
      <w:numFmt w:val="bullet"/>
      <w:lvlText w:val=""/>
      <w:lvlJc w:val="left"/>
      <w:pPr>
        <w:tabs>
          <w:tab w:val="num" w:pos="720"/>
        </w:tabs>
        <w:ind w:left="720" w:hanging="360"/>
      </w:pPr>
      <w:rPr>
        <w:rFonts w:ascii="Symbol" w:hAnsi="Symbol"/>
      </w:rPr>
    </w:lvl>
    <w:lvl w:ilvl="1" w:tplc="808C12B4">
      <w:start w:val="1"/>
      <w:numFmt w:val="bullet"/>
      <w:lvlText w:val="o"/>
      <w:lvlJc w:val="left"/>
      <w:pPr>
        <w:tabs>
          <w:tab w:val="num" w:pos="1440"/>
        </w:tabs>
        <w:ind w:left="1440" w:hanging="360"/>
      </w:pPr>
      <w:rPr>
        <w:rFonts w:ascii="Courier New" w:hAnsi="Courier New"/>
      </w:rPr>
    </w:lvl>
    <w:lvl w:ilvl="2" w:tplc="E5F6BC24">
      <w:start w:val="1"/>
      <w:numFmt w:val="bullet"/>
      <w:lvlText w:val=""/>
      <w:lvlJc w:val="left"/>
      <w:pPr>
        <w:tabs>
          <w:tab w:val="num" w:pos="2160"/>
        </w:tabs>
        <w:ind w:left="2160" w:hanging="360"/>
      </w:pPr>
      <w:rPr>
        <w:rFonts w:ascii="Wingdings" w:hAnsi="Wingdings"/>
      </w:rPr>
    </w:lvl>
    <w:lvl w:ilvl="3" w:tplc="5E80C4BE">
      <w:start w:val="1"/>
      <w:numFmt w:val="bullet"/>
      <w:lvlText w:val=""/>
      <w:lvlJc w:val="left"/>
      <w:pPr>
        <w:tabs>
          <w:tab w:val="num" w:pos="2880"/>
        </w:tabs>
        <w:ind w:left="2880" w:hanging="360"/>
      </w:pPr>
      <w:rPr>
        <w:rFonts w:ascii="Symbol" w:hAnsi="Symbol"/>
      </w:rPr>
    </w:lvl>
    <w:lvl w:ilvl="4" w:tplc="63E256B4">
      <w:start w:val="1"/>
      <w:numFmt w:val="bullet"/>
      <w:lvlText w:val="o"/>
      <w:lvlJc w:val="left"/>
      <w:pPr>
        <w:tabs>
          <w:tab w:val="num" w:pos="3600"/>
        </w:tabs>
        <w:ind w:left="3600" w:hanging="360"/>
      </w:pPr>
      <w:rPr>
        <w:rFonts w:ascii="Courier New" w:hAnsi="Courier New"/>
      </w:rPr>
    </w:lvl>
    <w:lvl w:ilvl="5" w:tplc="BCEEAD9A">
      <w:start w:val="1"/>
      <w:numFmt w:val="bullet"/>
      <w:lvlText w:val=""/>
      <w:lvlJc w:val="left"/>
      <w:pPr>
        <w:tabs>
          <w:tab w:val="num" w:pos="4320"/>
        </w:tabs>
        <w:ind w:left="4320" w:hanging="360"/>
      </w:pPr>
      <w:rPr>
        <w:rFonts w:ascii="Wingdings" w:hAnsi="Wingdings"/>
      </w:rPr>
    </w:lvl>
    <w:lvl w:ilvl="6" w:tplc="5FA0E20E">
      <w:start w:val="1"/>
      <w:numFmt w:val="bullet"/>
      <w:lvlText w:val=""/>
      <w:lvlJc w:val="left"/>
      <w:pPr>
        <w:tabs>
          <w:tab w:val="num" w:pos="5040"/>
        </w:tabs>
        <w:ind w:left="5040" w:hanging="360"/>
      </w:pPr>
      <w:rPr>
        <w:rFonts w:ascii="Symbol" w:hAnsi="Symbol"/>
      </w:rPr>
    </w:lvl>
    <w:lvl w:ilvl="7" w:tplc="B16E385A">
      <w:start w:val="1"/>
      <w:numFmt w:val="bullet"/>
      <w:lvlText w:val="o"/>
      <w:lvlJc w:val="left"/>
      <w:pPr>
        <w:tabs>
          <w:tab w:val="num" w:pos="5760"/>
        </w:tabs>
        <w:ind w:left="5760" w:hanging="360"/>
      </w:pPr>
      <w:rPr>
        <w:rFonts w:ascii="Courier New" w:hAnsi="Courier New"/>
      </w:rPr>
    </w:lvl>
    <w:lvl w:ilvl="8" w:tplc="34A88FD2">
      <w:start w:val="1"/>
      <w:numFmt w:val="bullet"/>
      <w:lvlText w:val=""/>
      <w:lvlJc w:val="left"/>
      <w:pPr>
        <w:tabs>
          <w:tab w:val="num" w:pos="6480"/>
        </w:tabs>
        <w:ind w:left="6480" w:hanging="360"/>
      </w:pPr>
      <w:rPr>
        <w:rFonts w:ascii="Wingdings" w:hAnsi="Wingdings"/>
      </w:rPr>
    </w:lvl>
  </w:abstractNum>
  <w:abstractNum w:abstractNumId="393">
    <w:nsid w:val="0000018A"/>
    <w:multiLevelType w:val="hybridMultilevel"/>
    <w:tmpl w:val="0000018A"/>
    <w:lvl w:ilvl="0" w:tplc="A13E3F7A">
      <w:start w:val="1"/>
      <w:numFmt w:val="bullet"/>
      <w:lvlText w:val=""/>
      <w:lvlJc w:val="left"/>
      <w:pPr>
        <w:tabs>
          <w:tab w:val="num" w:pos="720"/>
        </w:tabs>
        <w:ind w:left="720" w:hanging="360"/>
      </w:pPr>
      <w:rPr>
        <w:rFonts w:ascii="Symbol" w:hAnsi="Symbol"/>
      </w:rPr>
    </w:lvl>
    <w:lvl w:ilvl="1" w:tplc="8AC4FBD2">
      <w:start w:val="1"/>
      <w:numFmt w:val="bullet"/>
      <w:lvlText w:val="o"/>
      <w:lvlJc w:val="left"/>
      <w:pPr>
        <w:tabs>
          <w:tab w:val="num" w:pos="1440"/>
        </w:tabs>
        <w:ind w:left="1440" w:hanging="360"/>
      </w:pPr>
      <w:rPr>
        <w:rFonts w:ascii="Courier New" w:hAnsi="Courier New"/>
      </w:rPr>
    </w:lvl>
    <w:lvl w:ilvl="2" w:tplc="6BA4E6BA">
      <w:start w:val="1"/>
      <w:numFmt w:val="bullet"/>
      <w:lvlText w:val=""/>
      <w:lvlJc w:val="left"/>
      <w:pPr>
        <w:tabs>
          <w:tab w:val="num" w:pos="2160"/>
        </w:tabs>
        <w:ind w:left="2160" w:hanging="360"/>
      </w:pPr>
      <w:rPr>
        <w:rFonts w:ascii="Wingdings" w:hAnsi="Wingdings"/>
      </w:rPr>
    </w:lvl>
    <w:lvl w:ilvl="3" w:tplc="2D58F1C6">
      <w:start w:val="1"/>
      <w:numFmt w:val="bullet"/>
      <w:lvlText w:val=""/>
      <w:lvlJc w:val="left"/>
      <w:pPr>
        <w:tabs>
          <w:tab w:val="num" w:pos="2880"/>
        </w:tabs>
        <w:ind w:left="2880" w:hanging="360"/>
      </w:pPr>
      <w:rPr>
        <w:rFonts w:ascii="Symbol" w:hAnsi="Symbol"/>
      </w:rPr>
    </w:lvl>
    <w:lvl w:ilvl="4" w:tplc="EA684AC2">
      <w:start w:val="1"/>
      <w:numFmt w:val="bullet"/>
      <w:lvlText w:val="o"/>
      <w:lvlJc w:val="left"/>
      <w:pPr>
        <w:tabs>
          <w:tab w:val="num" w:pos="3600"/>
        </w:tabs>
        <w:ind w:left="3600" w:hanging="360"/>
      </w:pPr>
      <w:rPr>
        <w:rFonts w:ascii="Courier New" w:hAnsi="Courier New"/>
      </w:rPr>
    </w:lvl>
    <w:lvl w:ilvl="5" w:tplc="7828F780">
      <w:start w:val="1"/>
      <w:numFmt w:val="bullet"/>
      <w:lvlText w:val=""/>
      <w:lvlJc w:val="left"/>
      <w:pPr>
        <w:tabs>
          <w:tab w:val="num" w:pos="4320"/>
        </w:tabs>
        <w:ind w:left="4320" w:hanging="360"/>
      </w:pPr>
      <w:rPr>
        <w:rFonts w:ascii="Wingdings" w:hAnsi="Wingdings"/>
      </w:rPr>
    </w:lvl>
    <w:lvl w:ilvl="6" w:tplc="6D78ED34">
      <w:start w:val="1"/>
      <w:numFmt w:val="bullet"/>
      <w:lvlText w:val=""/>
      <w:lvlJc w:val="left"/>
      <w:pPr>
        <w:tabs>
          <w:tab w:val="num" w:pos="5040"/>
        </w:tabs>
        <w:ind w:left="5040" w:hanging="360"/>
      </w:pPr>
      <w:rPr>
        <w:rFonts w:ascii="Symbol" w:hAnsi="Symbol"/>
      </w:rPr>
    </w:lvl>
    <w:lvl w:ilvl="7" w:tplc="6DBAE8CE">
      <w:start w:val="1"/>
      <w:numFmt w:val="bullet"/>
      <w:lvlText w:val="o"/>
      <w:lvlJc w:val="left"/>
      <w:pPr>
        <w:tabs>
          <w:tab w:val="num" w:pos="5760"/>
        </w:tabs>
        <w:ind w:left="5760" w:hanging="360"/>
      </w:pPr>
      <w:rPr>
        <w:rFonts w:ascii="Courier New" w:hAnsi="Courier New"/>
      </w:rPr>
    </w:lvl>
    <w:lvl w:ilvl="8" w:tplc="CD1C5126">
      <w:start w:val="1"/>
      <w:numFmt w:val="bullet"/>
      <w:lvlText w:val=""/>
      <w:lvlJc w:val="left"/>
      <w:pPr>
        <w:tabs>
          <w:tab w:val="num" w:pos="6480"/>
        </w:tabs>
        <w:ind w:left="6480" w:hanging="360"/>
      </w:pPr>
      <w:rPr>
        <w:rFonts w:ascii="Wingdings" w:hAnsi="Wingdings"/>
      </w:rPr>
    </w:lvl>
  </w:abstractNum>
  <w:abstractNum w:abstractNumId="394">
    <w:nsid w:val="0000018B"/>
    <w:multiLevelType w:val="hybridMultilevel"/>
    <w:tmpl w:val="0000018B"/>
    <w:lvl w:ilvl="0" w:tplc="E1FACEBE">
      <w:start w:val="1"/>
      <w:numFmt w:val="bullet"/>
      <w:lvlText w:val=""/>
      <w:lvlJc w:val="left"/>
      <w:pPr>
        <w:tabs>
          <w:tab w:val="num" w:pos="720"/>
        </w:tabs>
        <w:ind w:left="720" w:hanging="360"/>
      </w:pPr>
      <w:rPr>
        <w:rFonts w:ascii="Symbol" w:hAnsi="Symbol"/>
      </w:rPr>
    </w:lvl>
    <w:lvl w:ilvl="1" w:tplc="C7A82C7A">
      <w:start w:val="1"/>
      <w:numFmt w:val="bullet"/>
      <w:lvlText w:val="o"/>
      <w:lvlJc w:val="left"/>
      <w:pPr>
        <w:tabs>
          <w:tab w:val="num" w:pos="1440"/>
        </w:tabs>
        <w:ind w:left="1440" w:hanging="360"/>
      </w:pPr>
      <w:rPr>
        <w:rFonts w:ascii="Courier New" w:hAnsi="Courier New"/>
      </w:rPr>
    </w:lvl>
    <w:lvl w:ilvl="2" w:tplc="89587FE8">
      <w:start w:val="1"/>
      <w:numFmt w:val="bullet"/>
      <w:lvlText w:val=""/>
      <w:lvlJc w:val="left"/>
      <w:pPr>
        <w:tabs>
          <w:tab w:val="num" w:pos="2160"/>
        </w:tabs>
        <w:ind w:left="2160" w:hanging="360"/>
      </w:pPr>
      <w:rPr>
        <w:rFonts w:ascii="Wingdings" w:hAnsi="Wingdings"/>
      </w:rPr>
    </w:lvl>
    <w:lvl w:ilvl="3" w:tplc="5B02DFF2">
      <w:start w:val="1"/>
      <w:numFmt w:val="bullet"/>
      <w:lvlText w:val=""/>
      <w:lvlJc w:val="left"/>
      <w:pPr>
        <w:tabs>
          <w:tab w:val="num" w:pos="2880"/>
        </w:tabs>
        <w:ind w:left="2880" w:hanging="360"/>
      </w:pPr>
      <w:rPr>
        <w:rFonts w:ascii="Symbol" w:hAnsi="Symbol"/>
      </w:rPr>
    </w:lvl>
    <w:lvl w:ilvl="4" w:tplc="FFC4B0B2">
      <w:start w:val="1"/>
      <w:numFmt w:val="bullet"/>
      <w:lvlText w:val="o"/>
      <w:lvlJc w:val="left"/>
      <w:pPr>
        <w:tabs>
          <w:tab w:val="num" w:pos="3600"/>
        </w:tabs>
        <w:ind w:left="3600" w:hanging="360"/>
      </w:pPr>
      <w:rPr>
        <w:rFonts w:ascii="Courier New" w:hAnsi="Courier New"/>
      </w:rPr>
    </w:lvl>
    <w:lvl w:ilvl="5" w:tplc="179AB672">
      <w:start w:val="1"/>
      <w:numFmt w:val="bullet"/>
      <w:lvlText w:val=""/>
      <w:lvlJc w:val="left"/>
      <w:pPr>
        <w:tabs>
          <w:tab w:val="num" w:pos="4320"/>
        </w:tabs>
        <w:ind w:left="4320" w:hanging="360"/>
      </w:pPr>
      <w:rPr>
        <w:rFonts w:ascii="Wingdings" w:hAnsi="Wingdings"/>
      </w:rPr>
    </w:lvl>
    <w:lvl w:ilvl="6" w:tplc="A14205BA">
      <w:start w:val="1"/>
      <w:numFmt w:val="bullet"/>
      <w:lvlText w:val=""/>
      <w:lvlJc w:val="left"/>
      <w:pPr>
        <w:tabs>
          <w:tab w:val="num" w:pos="5040"/>
        </w:tabs>
        <w:ind w:left="5040" w:hanging="360"/>
      </w:pPr>
      <w:rPr>
        <w:rFonts w:ascii="Symbol" w:hAnsi="Symbol"/>
      </w:rPr>
    </w:lvl>
    <w:lvl w:ilvl="7" w:tplc="F1F4D71A">
      <w:start w:val="1"/>
      <w:numFmt w:val="bullet"/>
      <w:lvlText w:val="o"/>
      <w:lvlJc w:val="left"/>
      <w:pPr>
        <w:tabs>
          <w:tab w:val="num" w:pos="5760"/>
        </w:tabs>
        <w:ind w:left="5760" w:hanging="360"/>
      </w:pPr>
      <w:rPr>
        <w:rFonts w:ascii="Courier New" w:hAnsi="Courier New"/>
      </w:rPr>
    </w:lvl>
    <w:lvl w:ilvl="8" w:tplc="88ACCBC8">
      <w:start w:val="1"/>
      <w:numFmt w:val="bullet"/>
      <w:lvlText w:val=""/>
      <w:lvlJc w:val="left"/>
      <w:pPr>
        <w:tabs>
          <w:tab w:val="num" w:pos="6480"/>
        </w:tabs>
        <w:ind w:left="6480" w:hanging="360"/>
      </w:pPr>
      <w:rPr>
        <w:rFonts w:ascii="Wingdings" w:hAnsi="Wingdings"/>
      </w:rPr>
    </w:lvl>
  </w:abstractNum>
  <w:abstractNum w:abstractNumId="395">
    <w:nsid w:val="0000018C"/>
    <w:multiLevelType w:val="hybridMultilevel"/>
    <w:tmpl w:val="0000018C"/>
    <w:lvl w:ilvl="0" w:tplc="97AAF7BC">
      <w:start w:val="1"/>
      <w:numFmt w:val="bullet"/>
      <w:lvlText w:val=""/>
      <w:lvlJc w:val="left"/>
      <w:pPr>
        <w:tabs>
          <w:tab w:val="num" w:pos="720"/>
        </w:tabs>
        <w:ind w:left="720" w:hanging="360"/>
      </w:pPr>
      <w:rPr>
        <w:rFonts w:ascii="Symbol" w:hAnsi="Symbol"/>
      </w:rPr>
    </w:lvl>
    <w:lvl w:ilvl="1" w:tplc="B3AE8ABA">
      <w:start w:val="1"/>
      <w:numFmt w:val="bullet"/>
      <w:lvlText w:val="o"/>
      <w:lvlJc w:val="left"/>
      <w:pPr>
        <w:tabs>
          <w:tab w:val="num" w:pos="1440"/>
        </w:tabs>
        <w:ind w:left="1440" w:hanging="360"/>
      </w:pPr>
      <w:rPr>
        <w:rFonts w:ascii="Courier New" w:hAnsi="Courier New"/>
      </w:rPr>
    </w:lvl>
    <w:lvl w:ilvl="2" w:tplc="6BB8DBBA">
      <w:start w:val="1"/>
      <w:numFmt w:val="bullet"/>
      <w:lvlText w:val=""/>
      <w:lvlJc w:val="left"/>
      <w:pPr>
        <w:tabs>
          <w:tab w:val="num" w:pos="2160"/>
        </w:tabs>
        <w:ind w:left="2160" w:hanging="360"/>
      </w:pPr>
      <w:rPr>
        <w:rFonts w:ascii="Wingdings" w:hAnsi="Wingdings"/>
      </w:rPr>
    </w:lvl>
    <w:lvl w:ilvl="3" w:tplc="F0C8BEEE">
      <w:start w:val="1"/>
      <w:numFmt w:val="bullet"/>
      <w:lvlText w:val=""/>
      <w:lvlJc w:val="left"/>
      <w:pPr>
        <w:tabs>
          <w:tab w:val="num" w:pos="2880"/>
        </w:tabs>
        <w:ind w:left="2880" w:hanging="360"/>
      </w:pPr>
      <w:rPr>
        <w:rFonts w:ascii="Symbol" w:hAnsi="Symbol"/>
      </w:rPr>
    </w:lvl>
    <w:lvl w:ilvl="4" w:tplc="674AEED4">
      <w:start w:val="1"/>
      <w:numFmt w:val="bullet"/>
      <w:lvlText w:val="o"/>
      <w:lvlJc w:val="left"/>
      <w:pPr>
        <w:tabs>
          <w:tab w:val="num" w:pos="3600"/>
        </w:tabs>
        <w:ind w:left="3600" w:hanging="360"/>
      </w:pPr>
      <w:rPr>
        <w:rFonts w:ascii="Courier New" w:hAnsi="Courier New"/>
      </w:rPr>
    </w:lvl>
    <w:lvl w:ilvl="5" w:tplc="F0046AA6">
      <w:start w:val="1"/>
      <w:numFmt w:val="bullet"/>
      <w:lvlText w:val=""/>
      <w:lvlJc w:val="left"/>
      <w:pPr>
        <w:tabs>
          <w:tab w:val="num" w:pos="4320"/>
        </w:tabs>
        <w:ind w:left="4320" w:hanging="360"/>
      </w:pPr>
      <w:rPr>
        <w:rFonts w:ascii="Wingdings" w:hAnsi="Wingdings"/>
      </w:rPr>
    </w:lvl>
    <w:lvl w:ilvl="6" w:tplc="EDB60852">
      <w:start w:val="1"/>
      <w:numFmt w:val="bullet"/>
      <w:lvlText w:val=""/>
      <w:lvlJc w:val="left"/>
      <w:pPr>
        <w:tabs>
          <w:tab w:val="num" w:pos="5040"/>
        </w:tabs>
        <w:ind w:left="5040" w:hanging="360"/>
      </w:pPr>
      <w:rPr>
        <w:rFonts w:ascii="Symbol" w:hAnsi="Symbol"/>
      </w:rPr>
    </w:lvl>
    <w:lvl w:ilvl="7" w:tplc="71EAAE1E">
      <w:start w:val="1"/>
      <w:numFmt w:val="bullet"/>
      <w:lvlText w:val="o"/>
      <w:lvlJc w:val="left"/>
      <w:pPr>
        <w:tabs>
          <w:tab w:val="num" w:pos="5760"/>
        </w:tabs>
        <w:ind w:left="5760" w:hanging="360"/>
      </w:pPr>
      <w:rPr>
        <w:rFonts w:ascii="Courier New" w:hAnsi="Courier New"/>
      </w:rPr>
    </w:lvl>
    <w:lvl w:ilvl="8" w:tplc="4226352A">
      <w:start w:val="1"/>
      <w:numFmt w:val="bullet"/>
      <w:lvlText w:val=""/>
      <w:lvlJc w:val="left"/>
      <w:pPr>
        <w:tabs>
          <w:tab w:val="num" w:pos="6480"/>
        </w:tabs>
        <w:ind w:left="6480" w:hanging="360"/>
      </w:pPr>
      <w:rPr>
        <w:rFonts w:ascii="Wingdings" w:hAnsi="Wingdings"/>
      </w:rPr>
    </w:lvl>
  </w:abstractNum>
  <w:abstractNum w:abstractNumId="396">
    <w:nsid w:val="0000018D"/>
    <w:multiLevelType w:val="hybridMultilevel"/>
    <w:tmpl w:val="0000018D"/>
    <w:lvl w:ilvl="0" w:tplc="5F7C7408">
      <w:start w:val="1"/>
      <w:numFmt w:val="bullet"/>
      <w:lvlText w:val=""/>
      <w:lvlJc w:val="left"/>
      <w:pPr>
        <w:tabs>
          <w:tab w:val="num" w:pos="720"/>
        </w:tabs>
        <w:ind w:left="720" w:hanging="360"/>
      </w:pPr>
      <w:rPr>
        <w:rFonts w:ascii="Symbol" w:hAnsi="Symbol"/>
      </w:rPr>
    </w:lvl>
    <w:lvl w:ilvl="1" w:tplc="EE7A3CD6">
      <w:start w:val="1"/>
      <w:numFmt w:val="bullet"/>
      <w:lvlText w:val="o"/>
      <w:lvlJc w:val="left"/>
      <w:pPr>
        <w:tabs>
          <w:tab w:val="num" w:pos="1440"/>
        </w:tabs>
        <w:ind w:left="1440" w:hanging="360"/>
      </w:pPr>
      <w:rPr>
        <w:rFonts w:ascii="Courier New" w:hAnsi="Courier New"/>
      </w:rPr>
    </w:lvl>
    <w:lvl w:ilvl="2" w:tplc="379CEC8A">
      <w:start w:val="1"/>
      <w:numFmt w:val="bullet"/>
      <w:lvlText w:val=""/>
      <w:lvlJc w:val="left"/>
      <w:pPr>
        <w:tabs>
          <w:tab w:val="num" w:pos="2160"/>
        </w:tabs>
        <w:ind w:left="2160" w:hanging="360"/>
      </w:pPr>
      <w:rPr>
        <w:rFonts w:ascii="Wingdings" w:hAnsi="Wingdings"/>
      </w:rPr>
    </w:lvl>
    <w:lvl w:ilvl="3" w:tplc="109461AA">
      <w:start w:val="1"/>
      <w:numFmt w:val="bullet"/>
      <w:lvlText w:val=""/>
      <w:lvlJc w:val="left"/>
      <w:pPr>
        <w:tabs>
          <w:tab w:val="num" w:pos="2880"/>
        </w:tabs>
        <w:ind w:left="2880" w:hanging="360"/>
      </w:pPr>
      <w:rPr>
        <w:rFonts w:ascii="Symbol" w:hAnsi="Symbol"/>
      </w:rPr>
    </w:lvl>
    <w:lvl w:ilvl="4" w:tplc="3B20AF72">
      <w:start w:val="1"/>
      <w:numFmt w:val="bullet"/>
      <w:lvlText w:val="o"/>
      <w:lvlJc w:val="left"/>
      <w:pPr>
        <w:tabs>
          <w:tab w:val="num" w:pos="3600"/>
        </w:tabs>
        <w:ind w:left="3600" w:hanging="360"/>
      </w:pPr>
      <w:rPr>
        <w:rFonts w:ascii="Courier New" w:hAnsi="Courier New"/>
      </w:rPr>
    </w:lvl>
    <w:lvl w:ilvl="5" w:tplc="55DEB304">
      <w:start w:val="1"/>
      <w:numFmt w:val="bullet"/>
      <w:lvlText w:val=""/>
      <w:lvlJc w:val="left"/>
      <w:pPr>
        <w:tabs>
          <w:tab w:val="num" w:pos="4320"/>
        </w:tabs>
        <w:ind w:left="4320" w:hanging="360"/>
      </w:pPr>
      <w:rPr>
        <w:rFonts w:ascii="Wingdings" w:hAnsi="Wingdings"/>
      </w:rPr>
    </w:lvl>
    <w:lvl w:ilvl="6" w:tplc="0FA8E648">
      <w:start w:val="1"/>
      <w:numFmt w:val="bullet"/>
      <w:lvlText w:val=""/>
      <w:lvlJc w:val="left"/>
      <w:pPr>
        <w:tabs>
          <w:tab w:val="num" w:pos="5040"/>
        </w:tabs>
        <w:ind w:left="5040" w:hanging="360"/>
      </w:pPr>
      <w:rPr>
        <w:rFonts w:ascii="Symbol" w:hAnsi="Symbol"/>
      </w:rPr>
    </w:lvl>
    <w:lvl w:ilvl="7" w:tplc="1A3E326A">
      <w:start w:val="1"/>
      <w:numFmt w:val="bullet"/>
      <w:lvlText w:val="o"/>
      <w:lvlJc w:val="left"/>
      <w:pPr>
        <w:tabs>
          <w:tab w:val="num" w:pos="5760"/>
        </w:tabs>
        <w:ind w:left="5760" w:hanging="360"/>
      </w:pPr>
      <w:rPr>
        <w:rFonts w:ascii="Courier New" w:hAnsi="Courier New"/>
      </w:rPr>
    </w:lvl>
    <w:lvl w:ilvl="8" w:tplc="62C8F9A6">
      <w:start w:val="1"/>
      <w:numFmt w:val="bullet"/>
      <w:lvlText w:val=""/>
      <w:lvlJc w:val="left"/>
      <w:pPr>
        <w:tabs>
          <w:tab w:val="num" w:pos="6480"/>
        </w:tabs>
        <w:ind w:left="6480" w:hanging="360"/>
      </w:pPr>
      <w:rPr>
        <w:rFonts w:ascii="Wingdings" w:hAnsi="Wingdings"/>
      </w:rPr>
    </w:lvl>
  </w:abstractNum>
  <w:abstractNum w:abstractNumId="397">
    <w:nsid w:val="0000018E"/>
    <w:multiLevelType w:val="hybridMultilevel"/>
    <w:tmpl w:val="0000018E"/>
    <w:lvl w:ilvl="0" w:tplc="E6F835F6">
      <w:start w:val="1"/>
      <w:numFmt w:val="bullet"/>
      <w:lvlText w:val=""/>
      <w:lvlJc w:val="left"/>
      <w:pPr>
        <w:tabs>
          <w:tab w:val="num" w:pos="720"/>
        </w:tabs>
        <w:ind w:left="720" w:hanging="360"/>
      </w:pPr>
      <w:rPr>
        <w:rFonts w:ascii="Symbol" w:hAnsi="Symbol"/>
      </w:rPr>
    </w:lvl>
    <w:lvl w:ilvl="1" w:tplc="704EE2AE">
      <w:start w:val="1"/>
      <w:numFmt w:val="bullet"/>
      <w:lvlText w:val="o"/>
      <w:lvlJc w:val="left"/>
      <w:pPr>
        <w:tabs>
          <w:tab w:val="num" w:pos="1440"/>
        </w:tabs>
        <w:ind w:left="1440" w:hanging="360"/>
      </w:pPr>
      <w:rPr>
        <w:rFonts w:ascii="Courier New" w:hAnsi="Courier New"/>
      </w:rPr>
    </w:lvl>
    <w:lvl w:ilvl="2" w:tplc="E3E8FFD0">
      <w:start w:val="1"/>
      <w:numFmt w:val="bullet"/>
      <w:lvlText w:val=""/>
      <w:lvlJc w:val="left"/>
      <w:pPr>
        <w:tabs>
          <w:tab w:val="num" w:pos="2160"/>
        </w:tabs>
        <w:ind w:left="2160" w:hanging="360"/>
      </w:pPr>
      <w:rPr>
        <w:rFonts w:ascii="Wingdings" w:hAnsi="Wingdings"/>
      </w:rPr>
    </w:lvl>
    <w:lvl w:ilvl="3" w:tplc="8CECA3CA">
      <w:start w:val="1"/>
      <w:numFmt w:val="bullet"/>
      <w:lvlText w:val=""/>
      <w:lvlJc w:val="left"/>
      <w:pPr>
        <w:tabs>
          <w:tab w:val="num" w:pos="2880"/>
        </w:tabs>
        <w:ind w:left="2880" w:hanging="360"/>
      </w:pPr>
      <w:rPr>
        <w:rFonts w:ascii="Symbol" w:hAnsi="Symbol"/>
      </w:rPr>
    </w:lvl>
    <w:lvl w:ilvl="4" w:tplc="2E0022FC">
      <w:start w:val="1"/>
      <w:numFmt w:val="bullet"/>
      <w:lvlText w:val="o"/>
      <w:lvlJc w:val="left"/>
      <w:pPr>
        <w:tabs>
          <w:tab w:val="num" w:pos="3600"/>
        </w:tabs>
        <w:ind w:left="3600" w:hanging="360"/>
      </w:pPr>
      <w:rPr>
        <w:rFonts w:ascii="Courier New" w:hAnsi="Courier New"/>
      </w:rPr>
    </w:lvl>
    <w:lvl w:ilvl="5" w:tplc="8E827ADA">
      <w:start w:val="1"/>
      <w:numFmt w:val="bullet"/>
      <w:lvlText w:val=""/>
      <w:lvlJc w:val="left"/>
      <w:pPr>
        <w:tabs>
          <w:tab w:val="num" w:pos="4320"/>
        </w:tabs>
        <w:ind w:left="4320" w:hanging="360"/>
      </w:pPr>
      <w:rPr>
        <w:rFonts w:ascii="Wingdings" w:hAnsi="Wingdings"/>
      </w:rPr>
    </w:lvl>
    <w:lvl w:ilvl="6" w:tplc="7AA480D8">
      <w:start w:val="1"/>
      <w:numFmt w:val="bullet"/>
      <w:lvlText w:val=""/>
      <w:lvlJc w:val="left"/>
      <w:pPr>
        <w:tabs>
          <w:tab w:val="num" w:pos="5040"/>
        </w:tabs>
        <w:ind w:left="5040" w:hanging="360"/>
      </w:pPr>
      <w:rPr>
        <w:rFonts w:ascii="Symbol" w:hAnsi="Symbol"/>
      </w:rPr>
    </w:lvl>
    <w:lvl w:ilvl="7" w:tplc="81B80564">
      <w:start w:val="1"/>
      <w:numFmt w:val="bullet"/>
      <w:lvlText w:val="o"/>
      <w:lvlJc w:val="left"/>
      <w:pPr>
        <w:tabs>
          <w:tab w:val="num" w:pos="5760"/>
        </w:tabs>
        <w:ind w:left="5760" w:hanging="360"/>
      </w:pPr>
      <w:rPr>
        <w:rFonts w:ascii="Courier New" w:hAnsi="Courier New"/>
      </w:rPr>
    </w:lvl>
    <w:lvl w:ilvl="8" w:tplc="138E8C38">
      <w:start w:val="1"/>
      <w:numFmt w:val="bullet"/>
      <w:lvlText w:val=""/>
      <w:lvlJc w:val="left"/>
      <w:pPr>
        <w:tabs>
          <w:tab w:val="num" w:pos="6480"/>
        </w:tabs>
        <w:ind w:left="6480" w:hanging="360"/>
      </w:pPr>
      <w:rPr>
        <w:rFonts w:ascii="Wingdings" w:hAnsi="Wingdings"/>
      </w:rPr>
    </w:lvl>
  </w:abstractNum>
  <w:abstractNum w:abstractNumId="398">
    <w:nsid w:val="0000018F"/>
    <w:multiLevelType w:val="hybridMultilevel"/>
    <w:tmpl w:val="0000018F"/>
    <w:lvl w:ilvl="0" w:tplc="C862DC82">
      <w:start w:val="1"/>
      <w:numFmt w:val="bullet"/>
      <w:lvlText w:val=""/>
      <w:lvlJc w:val="left"/>
      <w:pPr>
        <w:tabs>
          <w:tab w:val="num" w:pos="720"/>
        </w:tabs>
        <w:ind w:left="720" w:hanging="360"/>
      </w:pPr>
      <w:rPr>
        <w:rFonts w:ascii="Symbol" w:hAnsi="Symbol"/>
      </w:rPr>
    </w:lvl>
    <w:lvl w:ilvl="1" w:tplc="16BA31C2">
      <w:start w:val="1"/>
      <w:numFmt w:val="bullet"/>
      <w:lvlText w:val="o"/>
      <w:lvlJc w:val="left"/>
      <w:pPr>
        <w:tabs>
          <w:tab w:val="num" w:pos="1440"/>
        </w:tabs>
        <w:ind w:left="1440" w:hanging="360"/>
      </w:pPr>
      <w:rPr>
        <w:rFonts w:ascii="Courier New" w:hAnsi="Courier New"/>
      </w:rPr>
    </w:lvl>
    <w:lvl w:ilvl="2" w:tplc="37BA26AA">
      <w:start w:val="1"/>
      <w:numFmt w:val="bullet"/>
      <w:lvlText w:val=""/>
      <w:lvlJc w:val="left"/>
      <w:pPr>
        <w:tabs>
          <w:tab w:val="num" w:pos="2160"/>
        </w:tabs>
        <w:ind w:left="2160" w:hanging="360"/>
      </w:pPr>
      <w:rPr>
        <w:rFonts w:ascii="Wingdings" w:hAnsi="Wingdings"/>
      </w:rPr>
    </w:lvl>
    <w:lvl w:ilvl="3" w:tplc="B11271C8">
      <w:start w:val="1"/>
      <w:numFmt w:val="bullet"/>
      <w:lvlText w:val=""/>
      <w:lvlJc w:val="left"/>
      <w:pPr>
        <w:tabs>
          <w:tab w:val="num" w:pos="2880"/>
        </w:tabs>
        <w:ind w:left="2880" w:hanging="360"/>
      </w:pPr>
      <w:rPr>
        <w:rFonts w:ascii="Symbol" w:hAnsi="Symbol"/>
      </w:rPr>
    </w:lvl>
    <w:lvl w:ilvl="4" w:tplc="875EA020">
      <w:start w:val="1"/>
      <w:numFmt w:val="bullet"/>
      <w:lvlText w:val="o"/>
      <w:lvlJc w:val="left"/>
      <w:pPr>
        <w:tabs>
          <w:tab w:val="num" w:pos="3600"/>
        </w:tabs>
        <w:ind w:left="3600" w:hanging="360"/>
      </w:pPr>
      <w:rPr>
        <w:rFonts w:ascii="Courier New" w:hAnsi="Courier New"/>
      </w:rPr>
    </w:lvl>
    <w:lvl w:ilvl="5" w:tplc="7B2831A2">
      <w:start w:val="1"/>
      <w:numFmt w:val="bullet"/>
      <w:lvlText w:val=""/>
      <w:lvlJc w:val="left"/>
      <w:pPr>
        <w:tabs>
          <w:tab w:val="num" w:pos="4320"/>
        </w:tabs>
        <w:ind w:left="4320" w:hanging="360"/>
      </w:pPr>
      <w:rPr>
        <w:rFonts w:ascii="Wingdings" w:hAnsi="Wingdings"/>
      </w:rPr>
    </w:lvl>
    <w:lvl w:ilvl="6" w:tplc="71728964">
      <w:start w:val="1"/>
      <w:numFmt w:val="bullet"/>
      <w:lvlText w:val=""/>
      <w:lvlJc w:val="left"/>
      <w:pPr>
        <w:tabs>
          <w:tab w:val="num" w:pos="5040"/>
        </w:tabs>
        <w:ind w:left="5040" w:hanging="360"/>
      </w:pPr>
      <w:rPr>
        <w:rFonts w:ascii="Symbol" w:hAnsi="Symbol"/>
      </w:rPr>
    </w:lvl>
    <w:lvl w:ilvl="7" w:tplc="691E3842">
      <w:start w:val="1"/>
      <w:numFmt w:val="bullet"/>
      <w:lvlText w:val="o"/>
      <w:lvlJc w:val="left"/>
      <w:pPr>
        <w:tabs>
          <w:tab w:val="num" w:pos="5760"/>
        </w:tabs>
        <w:ind w:left="5760" w:hanging="360"/>
      </w:pPr>
      <w:rPr>
        <w:rFonts w:ascii="Courier New" w:hAnsi="Courier New"/>
      </w:rPr>
    </w:lvl>
    <w:lvl w:ilvl="8" w:tplc="9356F1F6">
      <w:start w:val="1"/>
      <w:numFmt w:val="bullet"/>
      <w:lvlText w:val=""/>
      <w:lvlJc w:val="left"/>
      <w:pPr>
        <w:tabs>
          <w:tab w:val="num" w:pos="6480"/>
        </w:tabs>
        <w:ind w:left="6480" w:hanging="360"/>
      </w:pPr>
      <w:rPr>
        <w:rFonts w:ascii="Wingdings" w:hAnsi="Wingdings"/>
      </w:rPr>
    </w:lvl>
  </w:abstractNum>
  <w:abstractNum w:abstractNumId="399">
    <w:nsid w:val="00000190"/>
    <w:multiLevelType w:val="hybridMultilevel"/>
    <w:tmpl w:val="00000190"/>
    <w:lvl w:ilvl="0" w:tplc="91C6F398">
      <w:start w:val="1"/>
      <w:numFmt w:val="bullet"/>
      <w:lvlText w:val=""/>
      <w:lvlJc w:val="left"/>
      <w:pPr>
        <w:tabs>
          <w:tab w:val="num" w:pos="720"/>
        </w:tabs>
        <w:ind w:left="720" w:hanging="360"/>
      </w:pPr>
      <w:rPr>
        <w:rFonts w:ascii="Symbol" w:hAnsi="Symbol"/>
      </w:rPr>
    </w:lvl>
    <w:lvl w:ilvl="1" w:tplc="A822AB48">
      <w:start w:val="1"/>
      <w:numFmt w:val="bullet"/>
      <w:lvlText w:val="o"/>
      <w:lvlJc w:val="left"/>
      <w:pPr>
        <w:tabs>
          <w:tab w:val="num" w:pos="1440"/>
        </w:tabs>
        <w:ind w:left="1440" w:hanging="360"/>
      </w:pPr>
      <w:rPr>
        <w:rFonts w:ascii="Courier New" w:hAnsi="Courier New"/>
      </w:rPr>
    </w:lvl>
    <w:lvl w:ilvl="2" w:tplc="59D24B5E">
      <w:start w:val="1"/>
      <w:numFmt w:val="bullet"/>
      <w:lvlText w:val=""/>
      <w:lvlJc w:val="left"/>
      <w:pPr>
        <w:tabs>
          <w:tab w:val="num" w:pos="2160"/>
        </w:tabs>
        <w:ind w:left="2160" w:hanging="360"/>
      </w:pPr>
      <w:rPr>
        <w:rFonts w:ascii="Wingdings" w:hAnsi="Wingdings"/>
      </w:rPr>
    </w:lvl>
    <w:lvl w:ilvl="3" w:tplc="DC648D1A">
      <w:start w:val="1"/>
      <w:numFmt w:val="bullet"/>
      <w:lvlText w:val=""/>
      <w:lvlJc w:val="left"/>
      <w:pPr>
        <w:tabs>
          <w:tab w:val="num" w:pos="2880"/>
        </w:tabs>
        <w:ind w:left="2880" w:hanging="360"/>
      </w:pPr>
      <w:rPr>
        <w:rFonts w:ascii="Symbol" w:hAnsi="Symbol"/>
      </w:rPr>
    </w:lvl>
    <w:lvl w:ilvl="4" w:tplc="92C0407A">
      <w:start w:val="1"/>
      <w:numFmt w:val="bullet"/>
      <w:lvlText w:val="o"/>
      <w:lvlJc w:val="left"/>
      <w:pPr>
        <w:tabs>
          <w:tab w:val="num" w:pos="3600"/>
        </w:tabs>
        <w:ind w:left="3600" w:hanging="360"/>
      </w:pPr>
      <w:rPr>
        <w:rFonts w:ascii="Courier New" w:hAnsi="Courier New"/>
      </w:rPr>
    </w:lvl>
    <w:lvl w:ilvl="5" w:tplc="DE96AE76">
      <w:start w:val="1"/>
      <w:numFmt w:val="bullet"/>
      <w:lvlText w:val=""/>
      <w:lvlJc w:val="left"/>
      <w:pPr>
        <w:tabs>
          <w:tab w:val="num" w:pos="4320"/>
        </w:tabs>
        <w:ind w:left="4320" w:hanging="360"/>
      </w:pPr>
      <w:rPr>
        <w:rFonts w:ascii="Wingdings" w:hAnsi="Wingdings"/>
      </w:rPr>
    </w:lvl>
    <w:lvl w:ilvl="6" w:tplc="64E292D6">
      <w:start w:val="1"/>
      <w:numFmt w:val="bullet"/>
      <w:lvlText w:val=""/>
      <w:lvlJc w:val="left"/>
      <w:pPr>
        <w:tabs>
          <w:tab w:val="num" w:pos="5040"/>
        </w:tabs>
        <w:ind w:left="5040" w:hanging="360"/>
      </w:pPr>
      <w:rPr>
        <w:rFonts w:ascii="Symbol" w:hAnsi="Symbol"/>
      </w:rPr>
    </w:lvl>
    <w:lvl w:ilvl="7" w:tplc="9F7CC684">
      <w:start w:val="1"/>
      <w:numFmt w:val="bullet"/>
      <w:lvlText w:val="o"/>
      <w:lvlJc w:val="left"/>
      <w:pPr>
        <w:tabs>
          <w:tab w:val="num" w:pos="5760"/>
        </w:tabs>
        <w:ind w:left="5760" w:hanging="360"/>
      </w:pPr>
      <w:rPr>
        <w:rFonts w:ascii="Courier New" w:hAnsi="Courier New"/>
      </w:rPr>
    </w:lvl>
    <w:lvl w:ilvl="8" w:tplc="448893B8">
      <w:start w:val="1"/>
      <w:numFmt w:val="bullet"/>
      <w:lvlText w:val=""/>
      <w:lvlJc w:val="left"/>
      <w:pPr>
        <w:tabs>
          <w:tab w:val="num" w:pos="6480"/>
        </w:tabs>
        <w:ind w:left="6480" w:hanging="360"/>
      </w:pPr>
      <w:rPr>
        <w:rFonts w:ascii="Wingdings" w:hAnsi="Wingdings"/>
      </w:rPr>
    </w:lvl>
  </w:abstractNum>
  <w:abstractNum w:abstractNumId="400">
    <w:nsid w:val="00000191"/>
    <w:multiLevelType w:val="hybridMultilevel"/>
    <w:tmpl w:val="00000191"/>
    <w:lvl w:ilvl="0" w:tplc="60A86966">
      <w:start w:val="1"/>
      <w:numFmt w:val="bullet"/>
      <w:lvlText w:val=""/>
      <w:lvlJc w:val="left"/>
      <w:pPr>
        <w:tabs>
          <w:tab w:val="num" w:pos="720"/>
        </w:tabs>
        <w:ind w:left="720" w:hanging="360"/>
      </w:pPr>
      <w:rPr>
        <w:rFonts w:ascii="Symbol" w:hAnsi="Symbol"/>
      </w:rPr>
    </w:lvl>
    <w:lvl w:ilvl="1" w:tplc="C4825EEA">
      <w:start w:val="1"/>
      <w:numFmt w:val="bullet"/>
      <w:lvlText w:val="o"/>
      <w:lvlJc w:val="left"/>
      <w:pPr>
        <w:tabs>
          <w:tab w:val="num" w:pos="1440"/>
        </w:tabs>
        <w:ind w:left="1440" w:hanging="360"/>
      </w:pPr>
      <w:rPr>
        <w:rFonts w:ascii="Courier New" w:hAnsi="Courier New"/>
      </w:rPr>
    </w:lvl>
    <w:lvl w:ilvl="2" w:tplc="CF626E02">
      <w:start w:val="1"/>
      <w:numFmt w:val="bullet"/>
      <w:lvlText w:val=""/>
      <w:lvlJc w:val="left"/>
      <w:pPr>
        <w:tabs>
          <w:tab w:val="num" w:pos="2160"/>
        </w:tabs>
        <w:ind w:left="2160" w:hanging="360"/>
      </w:pPr>
      <w:rPr>
        <w:rFonts w:ascii="Wingdings" w:hAnsi="Wingdings"/>
      </w:rPr>
    </w:lvl>
    <w:lvl w:ilvl="3" w:tplc="BDC6DB1E">
      <w:start w:val="1"/>
      <w:numFmt w:val="bullet"/>
      <w:lvlText w:val=""/>
      <w:lvlJc w:val="left"/>
      <w:pPr>
        <w:tabs>
          <w:tab w:val="num" w:pos="2880"/>
        </w:tabs>
        <w:ind w:left="2880" w:hanging="360"/>
      </w:pPr>
      <w:rPr>
        <w:rFonts w:ascii="Symbol" w:hAnsi="Symbol"/>
      </w:rPr>
    </w:lvl>
    <w:lvl w:ilvl="4" w:tplc="9C6A29F2">
      <w:start w:val="1"/>
      <w:numFmt w:val="bullet"/>
      <w:lvlText w:val="o"/>
      <w:lvlJc w:val="left"/>
      <w:pPr>
        <w:tabs>
          <w:tab w:val="num" w:pos="3600"/>
        </w:tabs>
        <w:ind w:left="3600" w:hanging="360"/>
      </w:pPr>
      <w:rPr>
        <w:rFonts w:ascii="Courier New" w:hAnsi="Courier New"/>
      </w:rPr>
    </w:lvl>
    <w:lvl w:ilvl="5" w:tplc="71C62CD6">
      <w:start w:val="1"/>
      <w:numFmt w:val="bullet"/>
      <w:lvlText w:val=""/>
      <w:lvlJc w:val="left"/>
      <w:pPr>
        <w:tabs>
          <w:tab w:val="num" w:pos="4320"/>
        </w:tabs>
        <w:ind w:left="4320" w:hanging="360"/>
      </w:pPr>
      <w:rPr>
        <w:rFonts w:ascii="Wingdings" w:hAnsi="Wingdings"/>
      </w:rPr>
    </w:lvl>
    <w:lvl w:ilvl="6" w:tplc="55B21918">
      <w:start w:val="1"/>
      <w:numFmt w:val="bullet"/>
      <w:lvlText w:val=""/>
      <w:lvlJc w:val="left"/>
      <w:pPr>
        <w:tabs>
          <w:tab w:val="num" w:pos="5040"/>
        </w:tabs>
        <w:ind w:left="5040" w:hanging="360"/>
      </w:pPr>
      <w:rPr>
        <w:rFonts w:ascii="Symbol" w:hAnsi="Symbol"/>
      </w:rPr>
    </w:lvl>
    <w:lvl w:ilvl="7" w:tplc="17264D70">
      <w:start w:val="1"/>
      <w:numFmt w:val="bullet"/>
      <w:lvlText w:val="o"/>
      <w:lvlJc w:val="left"/>
      <w:pPr>
        <w:tabs>
          <w:tab w:val="num" w:pos="5760"/>
        </w:tabs>
        <w:ind w:left="5760" w:hanging="360"/>
      </w:pPr>
      <w:rPr>
        <w:rFonts w:ascii="Courier New" w:hAnsi="Courier New"/>
      </w:rPr>
    </w:lvl>
    <w:lvl w:ilvl="8" w:tplc="54BE6376">
      <w:start w:val="1"/>
      <w:numFmt w:val="bullet"/>
      <w:lvlText w:val=""/>
      <w:lvlJc w:val="left"/>
      <w:pPr>
        <w:tabs>
          <w:tab w:val="num" w:pos="6480"/>
        </w:tabs>
        <w:ind w:left="6480" w:hanging="360"/>
      </w:pPr>
      <w:rPr>
        <w:rFonts w:ascii="Wingdings" w:hAnsi="Wingdings"/>
      </w:rPr>
    </w:lvl>
  </w:abstractNum>
  <w:abstractNum w:abstractNumId="401">
    <w:nsid w:val="00000192"/>
    <w:multiLevelType w:val="hybridMultilevel"/>
    <w:tmpl w:val="00000192"/>
    <w:lvl w:ilvl="0" w:tplc="B48AA63E">
      <w:start w:val="1"/>
      <w:numFmt w:val="bullet"/>
      <w:lvlText w:val=""/>
      <w:lvlJc w:val="left"/>
      <w:pPr>
        <w:tabs>
          <w:tab w:val="num" w:pos="720"/>
        </w:tabs>
        <w:ind w:left="720" w:hanging="360"/>
      </w:pPr>
      <w:rPr>
        <w:rFonts w:ascii="Symbol" w:hAnsi="Symbol"/>
      </w:rPr>
    </w:lvl>
    <w:lvl w:ilvl="1" w:tplc="203E63C2">
      <w:start w:val="1"/>
      <w:numFmt w:val="bullet"/>
      <w:lvlText w:val="o"/>
      <w:lvlJc w:val="left"/>
      <w:pPr>
        <w:tabs>
          <w:tab w:val="num" w:pos="1440"/>
        </w:tabs>
        <w:ind w:left="1440" w:hanging="360"/>
      </w:pPr>
      <w:rPr>
        <w:rFonts w:ascii="Courier New" w:hAnsi="Courier New"/>
      </w:rPr>
    </w:lvl>
    <w:lvl w:ilvl="2" w:tplc="9FD2A8A0">
      <w:start w:val="1"/>
      <w:numFmt w:val="bullet"/>
      <w:lvlText w:val=""/>
      <w:lvlJc w:val="left"/>
      <w:pPr>
        <w:tabs>
          <w:tab w:val="num" w:pos="2160"/>
        </w:tabs>
        <w:ind w:left="2160" w:hanging="360"/>
      </w:pPr>
      <w:rPr>
        <w:rFonts w:ascii="Wingdings" w:hAnsi="Wingdings"/>
      </w:rPr>
    </w:lvl>
    <w:lvl w:ilvl="3" w:tplc="94F8834A">
      <w:start w:val="1"/>
      <w:numFmt w:val="bullet"/>
      <w:lvlText w:val=""/>
      <w:lvlJc w:val="left"/>
      <w:pPr>
        <w:tabs>
          <w:tab w:val="num" w:pos="2880"/>
        </w:tabs>
        <w:ind w:left="2880" w:hanging="360"/>
      </w:pPr>
      <w:rPr>
        <w:rFonts w:ascii="Symbol" w:hAnsi="Symbol"/>
      </w:rPr>
    </w:lvl>
    <w:lvl w:ilvl="4" w:tplc="4858CAB0">
      <w:start w:val="1"/>
      <w:numFmt w:val="bullet"/>
      <w:lvlText w:val="o"/>
      <w:lvlJc w:val="left"/>
      <w:pPr>
        <w:tabs>
          <w:tab w:val="num" w:pos="3600"/>
        </w:tabs>
        <w:ind w:left="3600" w:hanging="360"/>
      </w:pPr>
      <w:rPr>
        <w:rFonts w:ascii="Courier New" w:hAnsi="Courier New"/>
      </w:rPr>
    </w:lvl>
    <w:lvl w:ilvl="5" w:tplc="43DCCACC">
      <w:start w:val="1"/>
      <w:numFmt w:val="bullet"/>
      <w:lvlText w:val=""/>
      <w:lvlJc w:val="left"/>
      <w:pPr>
        <w:tabs>
          <w:tab w:val="num" w:pos="4320"/>
        </w:tabs>
        <w:ind w:left="4320" w:hanging="360"/>
      </w:pPr>
      <w:rPr>
        <w:rFonts w:ascii="Wingdings" w:hAnsi="Wingdings"/>
      </w:rPr>
    </w:lvl>
    <w:lvl w:ilvl="6" w:tplc="6E0076CC">
      <w:start w:val="1"/>
      <w:numFmt w:val="bullet"/>
      <w:lvlText w:val=""/>
      <w:lvlJc w:val="left"/>
      <w:pPr>
        <w:tabs>
          <w:tab w:val="num" w:pos="5040"/>
        </w:tabs>
        <w:ind w:left="5040" w:hanging="360"/>
      </w:pPr>
      <w:rPr>
        <w:rFonts w:ascii="Symbol" w:hAnsi="Symbol"/>
      </w:rPr>
    </w:lvl>
    <w:lvl w:ilvl="7" w:tplc="E71E0C48">
      <w:start w:val="1"/>
      <w:numFmt w:val="bullet"/>
      <w:lvlText w:val="o"/>
      <w:lvlJc w:val="left"/>
      <w:pPr>
        <w:tabs>
          <w:tab w:val="num" w:pos="5760"/>
        </w:tabs>
        <w:ind w:left="5760" w:hanging="360"/>
      </w:pPr>
      <w:rPr>
        <w:rFonts w:ascii="Courier New" w:hAnsi="Courier New"/>
      </w:rPr>
    </w:lvl>
    <w:lvl w:ilvl="8" w:tplc="947AA668">
      <w:start w:val="1"/>
      <w:numFmt w:val="bullet"/>
      <w:lvlText w:val=""/>
      <w:lvlJc w:val="left"/>
      <w:pPr>
        <w:tabs>
          <w:tab w:val="num" w:pos="6480"/>
        </w:tabs>
        <w:ind w:left="6480" w:hanging="360"/>
      </w:pPr>
      <w:rPr>
        <w:rFonts w:ascii="Wingdings" w:hAnsi="Wingdings"/>
      </w:rPr>
    </w:lvl>
  </w:abstractNum>
  <w:abstractNum w:abstractNumId="402">
    <w:nsid w:val="00000193"/>
    <w:multiLevelType w:val="hybridMultilevel"/>
    <w:tmpl w:val="00000193"/>
    <w:lvl w:ilvl="0" w:tplc="E8F813F0">
      <w:start w:val="1"/>
      <w:numFmt w:val="bullet"/>
      <w:lvlText w:val=""/>
      <w:lvlJc w:val="left"/>
      <w:pPr>
        <w:tabs>
          <w:tab w:val="num" w:pos="720"/>
        </w:tabs>
        <w:ind w:left="720" w:hanging="360"/>
      </w:pPr>
      <w:rPr>
        <w:rFonts w:ascii="Symbol" w:hAnsi="Symbol"/>
      </w:rPr>
    </w:lvl>
    <w:lvl w:ilvl="1" w:tplc="3F805FB8">
      <w:start w:val="1"/>
      <w:numFmt w:val="bullet"/>
      <w:lvlText w:val="o"/>
      <w:lvlJc w:val="left"/>
      <w:pPr>
        <w:tabs>
          <w:tab w:val="num" w:pos="1440"/>
        </w:tabs>
        <w:ind w:left="1440" w:hanging="360"/>
      </w:pPr>
      <w:rPr>
        <w:rFonts w:ascii="Courier New" w:hAnsi="Courier New"/>
      </w:rPr>
    </w:lvl>
    <w:lvl w:ilvl="2" w:tplc="7938E1AA">
      <w:start w:val="1"/>
      <w:numFmt w:val="bullet"/>
      <w:lvlText w:val=""/>
      <w:lvlJc w:val="left"/>
      <w:pPr>
        <w:tabs>
          <w:tab w:val="num" w:pos="2160"/>
        </w:tabs>
        <w:ind w:left="2160" w:hanging="360"/>
      </w:pPr>
      <w:rPr>
        <w:rFonts w:ascii="Wingdings" w:hAnsi="Wingdings"/>
      </w:rPr>
    </w:lvl>
    <w:lvl w:ilvl="3" w:tplc="D5FCBA68">
      <w:start w:val="1"/>
      <w:numFmt w:val="bullet"/>
      <w:lvlText w:val=""/>
      <w:lvlJc w:val="left"/>
      <w:pPr>
        <w:tabs>
          <w:tab w:val="num" w:pos="2880"/>
        </w:tabs>
        <w:ind w:left="2880" w:hanging="360"/>
      </w:pPr>
      <w:rPr>
        <w:rFonts w:ascii="Symbol" w:hAnsi="Symbol"/>
      </w:rPr>
    </w:lvl>
    <w:lvl w:ilvl="4" w:tplc="A7FC11B4">
      <w:start w:val="1"/>
      <w:numFmt w:val="bullet"/>
      <w:lvlText w:val="o"/>
      <w:lvlJc w:val="left"/>
      <w:pPr>
        <w:tabs>
          <w:tab w:val="num" w:pos="3600"/>
        </w:tabs>
        <w:ind w:left="3600" w:hanging="360"/>
      </w:pPr>
      <w:rPr>
        <w:rFonts w:ascii="Courier New" w:hAnsi="Courier New"/>
      </w:rPr>
    </w:lvl>
    <w:lvl w:ilvl="5" w:tplc="8A10E7A6">
      <w:start w:val="1"/>
      <w:numFmt w:val="bullet"/>
      <w:lvlText w:val=""/>
      <w:lvlJc w:val="left"/>
      <w:pPr>
        <w:tabs>
          <w:tab w:val="num" w:pos="4320"/>
        </w:tabs>
        <w:ind w:left="4320" w:hanging="360"/>
      </w:pPr>
      <w:rPr>
        <w:rFonts w:ascii="Wingdings" w:hAnsi="Wingdings"/>
      </w:rPr>
    </w:lvl>
    <w:lvl w:ilvl="6" w:tplc="5CF23F20">
      <w:start w:val="1"/>
      <w:numFmt w:val="bullet"/>
      <w:lvlText w:val=""/>
      <w:lvlJc w:val="left"/>
      <w:pPr>
        <w:tabs>
          <w:tab w:val="num" w:pos="5040"/>
        </w:tabs>
        <w:ind w:left="5040" w:hanging="360"/>
      </w:pPr>
      <w:rPr>
        <w:rFonts w:ascii="Symbol" w:hAnsi="Symbol"/>
      </w:rPr>
    </w:lvl>
    <w:lvl w:ilvl="7" w:tplc="3AC27F02">
      <w:start w:val="1"/>
      <w:numFmt w:val="bullet"/>
      <w:lvlText w:val="o"/>
      <w:lvlJc w:val="left"/>
      <w:pPr>
        <w:tabs>
          <w:tab w:val="num" w:pos="5760"/>
        </w:tabs>
        <w:ind w:left="5760" w:hanging="360"/>
      </w:pPr>
      <w:rPr>
        <w:rFonts w:ascii="Courier New" w:hAnsi="Courier New"/>
      </w:rPr>
    </w:lvl>
    <w:lvl w:ilvl="8" w:tplc="06541774">
      <w:start w:val="1"/>
      <w:numFmt w:val="bullet"/>
      <w:lvlText w:val=""/>
      <w:lvlJc w:val="left"/>
      <w:pPr>
        <w:tabs>
          <w:tab w:val="num" w:pos="6480"/>
        </w:tabs>
        <w:ind w:left="6480" w:hanging="360"/>
      </w:pPr>
      <w:rPr>
        <w:rFonts w:ascii="Wingdings" w:hAnsi="Wingdings"/>
      </w:rPr>
    </w:lvl>
  </w:abstractNum>
  <w:abstractNum w:abstractNumId="403">
    <w:nsid w:val="00000194"/>
    <w:multiLevelType w:val="hybridMultilevel"/>
    <w:tmpl w:val="00000194"/>
    <w:lvl w:ilvl="0" w:tplc="1FCC4600">
      <w:start w:val="1"/>
      <w:numFmt w:val="bullet"/>
      <w:lvlText w:val=""/>
      <w:lvlJc w:val="left"/>
      <w:pPr>
        <w:tabs>
          <w:tab w:val="num" w:pos="720"/>
        </w:tabs>
        <w:ind w:left="720" w:hanging="360"/>
      </w:pPr>
      <w:rPr>
        <w:rFonts w:ascii="Symbol" w:hAnsi="Symbol"/>
      </w:rPr>
    </w:lvl>
    <w:lvl w:ilvl="1" w:tplc="E7B6C55A">
      <w:start w:val="1"/>
      <w:numFmt w:val="bullet"/>
      <w:lvlText w:val="o"/>
      <w:lvlJc w:val="left"/>
      <w:pPr>
        <w:tabs>
          <w:tab w:val="num" w:pos="1440"/>
        </w:tabs>
        <w:ind w:left="1440" w:hanging="360"/>
      </w:pPr>
      <w:rPr>
        <w:rFonts w:ascii="Courier New" w:hAnsi="Courier New"/>
      </w:rPr>
    </w:lvl>
    <w:lvl w:ilvl="2" w:tplc="BF0E17AA">
      <w:start w:val="1"/>
      <w:numFmt w:val="bullet"/>
      <w:lvlText w:val=""/>
      <w:lvlJc w:val="left"/>
      <w:pPr>
        <w:tabs>
          <w:tab w:val="num" w:pos="2160"/>
        </w:tabs>
        <w:ind w:left="2160" w:hanging="360"/>
      </w:pPr>
      <w:rPr>
        <w:rFonts w:ascii="Wingdings" w:hAnsi="Wingdings"/>
      </w:rPr>
    </w:lvl>
    <w:lvl w:ilvl="3" w:tplc="48622C70">
      <w:start w:val="1"/>
      <w:numFmt w:val="bullet"/>
      <w:lvlText w:val=""/>
      <w:lvlJc w:val="left"/>
      <w:pPr>
        <w:tabs>
          <w:tab w:val="num" w:pos="2880"/>
        </w:tabs>
        <w:ind w:left="2880" w:hanging="360"/>
      </w:pPr>
      <w:rPr>
        <w:rFonts w:ascii="Symbol" w:hAnsi="Symbol"/>
      </w:rPr>
    </w:lvl>
    <w:lvl w:ilvl="4" w:tplc="444ED562">
      <w:start w:val="1"/>
      <w:numFmt w:val="bullet"/>
      <w:lvlText w:val="o"/>
      <w:lvlJc w:val="left"/>
      <w:pPr>
        <w:tabs>
          <w:tab w:val="num" w:pos="3600"/>
        </w:tabs>
        <w:ind w:left="3600" w:hanging="360"/>
      </w:pPr>
      <w:rPr>
        <w:rFonts w:ascii="Courier New" w:hAnsi="Courier New"/>
      </w:rPr>
    </w:lvl>
    <w:lvl w:ilvl="5" w:tplc="C6E0396A">
      <w:start w:val="1"/>
      <w:numFmt w:val="bullet"/>
      <w:lvlText w:val=""/>
      <w:lvlJc w:val="left"/>
      <w:pPr>
        <w:tabs>
          <w:tab w:val="num" w:pos="4320"/>
        </w:tabs>
        <w:ind w:left="4320" w:hanging="360"/>
      </w:pPr>
      <w:rPr>
        <w:rFonts w:ascii="Wingdings" w:hAnsi="Wingdings"/>
      </w:rPr>
    </w:lvl>
    <w:lvl w:ilvl="6" w:tplc="04847D16">
      <w:start w:val="1"/>
      <w:numFmt w:val="bullet"/>
      <w:lvlText w:val=""/>
      <w:lvlJc w:val="left"/>
      <w:pPr>
        <w:tabs>
          <w:tab w:val="num" w:pos="5040"/>
        </w:tabs>
        <w:ind w:left="5040" w:hanging="360"/>
      </w:pPr>
      <w:rPr>
        <w:rFonts w:ascii="Symbol" w:hAnsi="Symbol"/>
      </w:rPr>
    </w:lvl>
    <w:lvl w:ilvl="7" w:tplc="16CAAB4E">
      <w:start w:val="1"/>
      <w:numFmt w:val="bullet"/>
      <w:lvlText w:val="o"/>
      <w:lvlJc w:val="left"/>
      <w:pPr>
        <w:tabs>
          <w:tab w:val="num" w:pos="5760"/>
        </w:tabs>
        <w:ind w:left="5760" w:hanging="360"/>
      </w:pPr>
      <w:rPr>
        <w:rFonts w:ascii="Courier New" w:hAnsi="Courier New"/>
      </w:rPr>
    </w:lvl>
    <w:lvl w:ilvl="8" w:tplc="6C3E132A">
      <w:start w:val="1"/>
      <w:numFmt w:val="bullet"/>
      <w:lvlText w:val=""/>
      <w:lvlJc w:val="left"/>
      <w:pPr>
        <w:tabs>
          <w:tab w:val="num" w:pos="6480"/>
        </w:tabs>
        <w:ind w:left="6480" w:hanging="360"/>
      </w:pPr>
      <w:rPr>
        <w:rFonts w:ascii="Wingdings" w:hAnsi="Wingdings"/>
      </w:rPr>
    </w:lvl>
  </w:abstractNum>
  <w:abstractNum w:abstractNumId="404">
    <w:nsid w:val="00000195"/>
    <w:multiLevelType w:val="hybridMultilevel"/>
    <w:tmpl w:val="00000195"/>
    <w:lvl w:ilvl="0" w:tplc="3970EF96">
      <w:start w:val="1"/>
      <w:numFmt w:val="bullet"/>
      <w:lvlText w:val=""/>
      <w:lvlJc w:val="left"/>
      <w:pPr>
        <w:tabs>
          <w:tab w:val="num" w:pos="720"/>
        </w:tabs>
        <w:ind w:left="720" w:hanging="360"/>
      </w:pPr>
      <w:rPr>
        <w:rFonts w:ascii="Symbol" w:hAnsi="Symbol"/>
      </w:rPr>
    </w:lvl>
    <w:lvl w:ilvl="1" w:tplc="FEAE1B60">
      <w:start w:val="1"/>
      <w:numFmt w:val="bullet"/>
      <w:lvlText w:val="o"/>
      <w:lvlJc w:val="left"/>
      <w:pPr>
        <w:tabs>
          <w:tab w:val="num" w:pos="1440"/>
        </w:tabs>
        <w:ind w:left="1440" w:hanging="360"/>
      </w:pPr>
      <w:rPr>
        <w:rFonts w:ascii="Courier New" w:hAnsi="Courier New"/>
      </w:rPr>
    </w:lvl>
    <w:lvl w:ilvl="2" w:tplc="A3E05486">
      <w:start w:val="1"/>
      <w:numFmt w:val="bullet"/>
      <w:lvlText w:val=""/>
      <w:lvlJc w:val="left"/>
      <w:pPr>
        <w:tabs>
          <w:tab w:val="num" w:pos="2160"/>
        </w:tabs>
        <w:ind w:left="2160" w:hanging="360"/>
      </w:pPr>
      <w:rPr>
        <w:rFonts w:ascii="Wingdings" w:hAnsi="Wingdings"/>
      </w:rPr>
    </w:lvl>
    <w:lvl w:ilvl="3" w:tplc="F2EA95CC">
      <w:start w:val="1"/>
      <w:numFmt w:val="bullet"/>
      <w:lvlText w:val=""/>
      <w:lvlJc w:val="left"/>
      <w:pPr>
        <w:tabs>
          <w:tab w:val="num" w:pos="2880"/>
        </w:tabs>
        <w:ind w:left="2880" w:hanging="360"/>
      </w:pPr>
      <w:rPr>
        <w:rFonts w:ascii="Symbol" w:hAnsi="Symbol"/>
      </w:rPr>
    </w:lvl>
    <w:lvl w:ilvl="4" w:tplc="52447D48">
      <w:start w:val="1"/>
      <w:numFmt w:val="bullet"/>
      <w:lvlText w:val="o"/>
      <w:lvlJc w:val="left"/>
      <w:pPr>
        <w:tabs>
          <w:tab w:val="num" w:pos="3600"/>
        </w:tabs>
        <w:ind w:left="3600" w:hanging="360"/>
      </w:pPr>
      <w:rPr>
        <w:rFonts w:ascii="Courier New" w:hAnsi="Courier New"/>
      </w:rPr>
    </w:lvl>
    <w:lvl w:ilvl="5" w:tplc="B0DC8646">
      <w:start w:val="1"/>
      <w:numFmt w:val="bullet"/>
      <w:lvlText w:val=""/>
      <w:lvlJc w:val="left"/>
      <w:pPr>
        <w:tabs>
          <w:tab w:val="num" w:pos="4320"/>
        </w:tabs>
        <w:ind w:left="4320" w:hanging="360"/>
      </w:pPr>
      <w:rPr>
        <w:rFonts w:ascii="Wingdings" w:hAnsi="Wingdings"/>
      </w:rPr>
    </w:lvl>
    <w:lvl w:ilvl="6" w:tplc="9CA4E6F4">
      <w:start w:val="1"/>
      <w:numFmt w:val="bullet"/>
      <w:lvlText w:val=""/>
      <w:lvlJc w:val="left"/>
      <w:pPr>
        <w:tabs>
          <w:tab w:val="num" w:pos="5040"/>
        </w:tabs>
        <w:ind w:left="5040" w:hanging="360"/>
      </w:pPr>
      <w:rPr>
        <w:rFonts w:ascii="Symbol" w:hAnsi="Symbol"/>
      </w:rPr>
    </w:lvl>
    <w:lvl w:ilvl="7" w:tplc="AF9442B0">
      <w:start w:val="1"/>
      <w:numFmt w:val="bullet"/>
      <w:lvlText w:val="o"/>
      <w:lvlJc w:val="left"/>
      <w:pPr>
        <w:tabs>
          <w:tab w:val="num" w:pos="5760"/>
        </w:tabs>
        <w:ind w:left="5760" w:hanging="360"/>
      </w:pPr>
      <w:rPr>
        <w:rFonts w:ascii="Courier New" w:hAnsi="Courier New"/>
      </w:rPr>
    </w:lvl>
    <w:lvl w:ilvl="8" w:tplc="B7280B90">
      <w:start w:val="1"/>
      <w:numFmt w:val="bullet"/>
      <w:lvlText w:val=""/>
      <w:lvlJc w:val="left"/>
      <w:pPr>
        <w:tabs>
          <w:tab w:val="num" w:pos="6480"/>
        </w:tabs>
        <w:ind w:left="6480" w:hanging="360"/>
      </w:pPr>
      <w:rPr>
        <w:rFonts w:ascii="Wingdings" w:hAnsi="Wingdings"/>
      </w:rPr>
    </w:lvl>
  </w:abstractNum>
  <w:abstractNum w:abstractNumId="405">
    <w:nsid w:val="00000196"/>
    <w:multiLevelType w:val="hybridMultilevel"/>
    <w:tmpl w:val="00000196"/>
    <w:lvl w:ilvl="0" w:tplc="94062BEC">
      <w:start w:val="1"/>
      <w:numFmt w:val="bullet"/>
      <w:lvlText w:val=""/>
      <w:lvlJc w:val="left"/>
      <w:pPr>
        <w:tabs>
          <w:tab w:val="num" w:pos="720"/>
        </w:tabs>
        <w:ind w:left="720" w:hanging="360"/>
      </w:pPr>
      <w:rPr>
        <w:rFonts w:ascii="Symbol" w:hAnsi="Symbol"/>
      </w:rPr>
    </w:lvl>
    <w:lvl w:ilvl="1" w:tplc="6128D9E4">
      <w:start w:val="1"/>
      <w:numFmt w:val="bullet"/>
      <w:lvlText w:val="o"/>
      <w:lvlJc w:val="left"/>
      <w:pPr>
        <w:tabs>
          <w:tab w:val="num" w:pos="1440"/>
        </w:tabs>
        <w:ind w:left="1440" w:hanging="360"/>
      </w:pPr>
      <w:rPr>
        <w:rFonts w:ascii="Courier New" w:hAnsi="Courier New"/>
      </w:rPr>
    </w:lvl>
    <w:lvl w:ilvl="2" w:tplc="C32C23E6">
      <w:start w:val="1"/>
      <w:numFmt w:val="bullet"/>
      <w:lvlText w:val=""/>
      <w:lvlJc w:val="left"/>
      <w:pPr>
        <w:tabs>
          <w:tab w:val="num" w:pos="2160"/>
        </w:tabs>
        <w:ind w:left="2160" w:hanging="360"/>
      </w:pPr>
      <w:rPr>
        <w:rFonts w:ascii="Wingdings" w:hAnsi="Wingdings"/>
      </w:rPr>
    </w:lvl>
    <w:lvl w:ilvl="3" w:tplc="77267696">
      <w:start w:val="1"/>
      <w:numFmt w:val="bullet"/>
      <w:lvlText w:val=""/>
      <w:lvlJc w:val="left"/>
      <w:pPr>
        <w:tabs>
          <w:tab w:val="num" w:pos="2880"/>
        </w:tabs>
        <w:ind w:left="2880" w:hanging="360"/>
      </w:pPr>
      <w:rPr>
        <w:rFonts w:ascii="Symbol" w:hAnsi="Symbol"/>
      </w:rPr>
    </w:lvl>
    <w:lvl w:ilvl="4" w:tplc="E8B04D4C">
      <w:start w:val="1"/>
      <w:numFmt w:val="bullet"/>
      <w:lvlText w:val="o"/>
      <w:lvlJc w:val="left"/>
      <w:pPr>
        <w:tabs>
          <w:tab w:val="num" w:pos="3600"/>
        </w:tabs>
        <w:ind w:left="3600" w:hanging="360"/>
      </w:pPr>
      <w:rPr>
        <w:rFonts w:ascii="Courier New" w:hAnsi="Courier New"/>
      </w:rPr>
    </w:lvl>
    <w:lvl w:ilvl="5" w:tplc="BD701B10">
      <w:start w:val="1"/>
      <w:numFmt w:val="bullet"/>
      <w:lvlText w:val=""/>
      <w:lvlJc w:val="left"/>
      <w:pPr>
        <w:tabs>
          <w:tab w:val="num" w:pos="4320"/>
        </w:tabs>
        <w:ind w:left="4320" w:hanging="360"/>
      </w:pPr>
      <w:rPr>
        <w:rFonts w:ascii="Wingdings" w:hAnsi="Wingdings"/>
      </w:rPr>
    </w:lvl>
    <w:lvl w:ilvl="6" w:tplc="A8623DCE">
      <w:start w:val="1"/>
      <w:numFmt w:val="bullet"/>
      <w:lvlText w:val=""/>
      <w:lvlJc w:val="left"/>
      <w:pPr>
        <w:tabs>
          <w:tab w:val="num" w:pos="5040"/>
        </w:tabs>
        <w:ind w:left="5040" w:hanging="360"/>
      </w:pPr>
      <w:rPr>
        <w:rFonts w:ascii="Symbol" w:hAnsi="Symbol"/>
      </w:rPr>
    </w:lvl>
    <w:lvl w:ilvl="7" w:tplc="72140D72">
      <w:start w:val="1"/>
      <w:numFmt w:val="bullet"/>
      <w:lvlText w:val="o"/>
      <w:lvlJc w:val="left"/>
      <w:pPr>
        <w:tabs>
          <w:tab w:val="num" w:pos="5760"/>
        </w:tabs>
        <w:ind w:left="5760" w:hanging="360"/>
      </w:pPr>
      <w:rPr>
        <w:rFonts w:ascii="Courier New" w:hAnsi="Courier New"/>
      </w:rPr>
    </w:lvl>
    <w:lvl w:ilvl="8" w:tplc="32124780">
      <w:start w:val="1"/>
      <w:numFmt w:val="bullet"/>
      <w:lvlText w:val=""/>
      <w:lvlJc w:val="left"/>
      <w:pPr>
        <w:tabs>
          <w:tab w:val="num" w:pos="6480"/>
        </w:tabs>
        <w:ind w:left="6480" w:hanging="360"/>
      </w:pPr>
      <w:rPr>
        <w:rFonts w:ascii="Wingdings" w:hAnsi="Wingdings"/>
      </w:rPr>
    </w:lvl>
  </w:abstractNum>
  <w:abstractNum w:abstractNumId="406">
    <w:nsid w:val="00000197"/>
    <w:multiLevelType w:val="hybridMultilevel"/>
    <w:tmpl w:val="00000197"/>
    <w:lvl w:ilvl="0" w:tplc="9D78B07A">
      <w:start w:val="1"/>
      <w:numFmt w:val="bullet"/>
      <w:lvlText w:val=""/>
      <w:lvlJc w:val="left"/>
      <w:pPr>
        <w:tabs>
          <w:tab w:val="num" w:pos="720"/>
        </w:tabs>
        <w:ind w:left="720" w:hanging="360"/>
      </w:pPr>
      <w:rPr>
        <w:rFonts w:ascii="Symbol" w:hAnsi="Symbol"/>
      </w:rPr>
    </w:lvl>
    <w:lvl w:ilvl="1" w:tplc="D8DAD50C">
      <w:start w:val="1"/>
      <w:numFmt w:val="bullet"/>
      <w:lvlText w:val="o"/>
      <w:lvlJc w:val="left"/>
      <w:pPr>
        <w:tabs>
          <w:tab w:val="num" w:pos="1440"/>
        </w:tabs>
        <w:ind w:left="1440" w:hanging="360"/>
      </w:pPr>
      <w:rPr>
        <w:rFonts w:ascii="Courier New" w:hAnsi="Courier New"/>
      </w:rPr>
    </w:lvl>
    <w:lvl w:ilvl="2" w:tplc="E7647414">
      <w:start w:val="1"/>
      <w:numFmt w:val="bullet"/>
      <w:lvlText w:val=""/>
      <w:lvlJc w:val="left"/>
      <w:pPr>
        <w:tabs>
          <w:tab w:val="num" w:pos="2160"/>
        </w:tabs>
        <w:ind w:left="2160" w:hanging="360"/>
      </w:pPr>
      <w:rPr>
        <w:rFonts w:ascii="Wingdings" w:hAnsi="Wingdings"/>
      </w:rPr>
    </w:lvl>
    <w:lvl w:ilvl="3" w:tplc="8214C086">
      <w:start w:val="1"/>
      <w:numFmt w:val="bullet"/>
      <w:lvlText w:val=""/>
      <w:lvlJc w:val="left"/>
      <w:pPr>
        <w:tabs>
          <w:tab w:val="num" w:pos="2880"/>
        </w:tabs>
        <w:ind w:left="2880" w:hanging="360"/>
      </w:pPr>
      <w:rPr>
        <w:rFonts w:ascii="Symbol" w:hAnsi="Symbol"/>
      </w:rPr>
    </w:lvl>
    <w:lvl w:ilvl="4" w:tplc="6120976A">
      <w:start w:val="1"/>
      <w:numFmt w:val="bullet"/>
      <w:lvlText w:val="o"/>
      <w:lvlJc w:val="left"/>
      <w:pPr>
        <w:tabs>
          <w:tab w:val="num" w:pos="3600"/>
        </w:tabs>
        <w:ind w:left="3600" w:hanging="360"/>
      </w:pPr>
      <w:rPr>
        <w:rFonts w:ascii="Courier New" w:hAnsi="Courier New"/>
      </w:rPr>
    </w:lvl>
    <w:lvl w:ilvl="5" w:tplc="4D2C11D4">
      <w:start w:val="1"/>
      <w:numFmt w:val="bullet"/>
      <w:lvlText w:val=""/>
      <w:lvlJc w:val="left"/>
      <w:pPr>
        <w:tabs>
          <w:tab w:val="num" w:pos="4320"/>
        </w:tabs>
        <w:ind w:left="4320" w:hanging="360"/>
      </w:pPr>
      <w:rPr>
        <w:rFonts w:ascii="Wingdings" w:hAnsi="Wingdings"/>
      </w:rPr>
    </w:lvl>
    <w:lvl w:ilvl="6" w:tplc="316A06B6">
      <w:start w:val="1"/>
      <w:numFmt w:val="bullet"/>
      <w:lvlText w:val=""/>
      <w:lvlJc w:val="left"/>
      <w:pPr>
        <w:tabs>
          <w:tab w:val="num" w:pos="5040"/>
        </w:tabs>
        <w:ind w:left="5040" w:hanging="360"/>
      </w:pPr>
      <w:rPr>
        <w:rFonts w:ascii="Symbol" w:hAnsi="Symbol"/>
      </w:rPr>
    </w:lvl>
    <w:lvl w:ilvl="7" w:tplc="DEAADD52">
      <w:start w:val="1"/>
      <w:numFmt w:val="bullet"/>
      <w:lvlText w:val="o"/>
      <w:lvlJc w:val="left"/>
      <w:pPr>
        <w:tabs>
          <w:tab w:val="num" w:pos="5760"/>
        </w:tabs>
        <w:ind w:left="5760" w:hanging="360"/>
      </w:pPr>
      <w:rPr>
        <w:rFonts w:ascii="Courier New" w:hAnsi="Courier New"/>
      </w:rPr>
    </w:lvl>
    <w:lvl w:ilvl="8" w:tplc="38D014CA">
      <w:start w:val="1"/>
      <w:numFmt w:val="bullet"/>
      <w:lvlText w:val=""/>
      <w:lvlJc w:val="left"/>
      <w:pPr>
        <w:tabs>
          <w:tab w:val="num" w:pos="6480"/>
        </w:tabs>
        <w:ind w:left="6480" w:hanging="360"/>
      </w:pPr>
      <w:rPr>
        <w:rFonts w:ascii="Wingdings" w:hAnsi="Wingdings"/>
      </w:rPr>
    </w:lvl>
  </w:abstractNum>
  <w:abstractNum w:abstractNumId="407">
    <w:nsid w:val="00000198"/>
    <w:multiLevelType w:val="hybridMultilevel"/>
    <w:tmpl w:val="00000198"/>
    <w:lvl w:ilvl="0" w:tplc="C62E5DCE">
      <w:start w:val="1"/>
      <w:numFmt w:val="bullet"/>
      <w:lvlText w:val=""/>
      <w:lvlJc w:val="left"/>
      <w:pPr>
        <w:tabs>
          <w:tab w:val="num" w:pos="720"/>
        </w:tabs>
        <w:ind w:left="720" w:hanging="360"/>
      </w:pPr>
      <w:rPr>
        <w:rFonts w:ascii="Symbol" w:hAnsi="Symbol"/>
      </w:rPr>
    </w:lvl>
    <w:lvl w:ilvl="1" w:tplc="05CE14F6">
      <w:start w:val="1"/>
      <w:numFmt w:val="bullet"/>
      <w:lvlText w:val="o"/>
      <w:lvlJc w:val="left"/>
      <w:pPr>
        <w:tabs>
          <w:tab w:val="num" w:pos="1440"/>
        </w:tabs>
        <w:ind w:left="1440" w:hanging="360"/>
      </w:pPr>
      <w:rPr>
        <w:rFonts w:ascii="Courier New" w:hAnsi="Courier New"/>
      </w:rPr>
    </w:lvl>
    <w:lvl w:ilvl="2" w:tplc="78247550">
      <w:start w:val="1"/>
      <w:numFmt w:val="bullet"/>
      <w:lvlText w:val=""/>
      <w:lvlJc w:val="left"/>
      <w:pPr>
        <w:tabs>
          <w:tab w:val="num" w:pos="2160"/>
        </w:tabs>
        <w:ind w:left="2160" w:hanging="360"/>
      </w:pPr>
      <w:rPr>
        <w:rFonts w:ascii="Wingdings" w:hAnsi="Wingdings"/>
      </w:rPr>
    </w:lvl>
    <w:lvl w:ilvl="3" w:tplc="D8CC8D38">
      <w:start w:val="1"/>
      <w:numFmt w:val="bullet"/>
      <w:lvlText w:val=""/>
      <w:lvlJc w:val="left"/>
      <w:pPr>
        <w:tabs>
          <w:tab w:val="num" w:pos="2880"/>
        </w:tabs>
        <w:ind w:left="2880" w:hanging="360"/>
      </w:pPr>
      <w:rPr>
        <w:rFonts w:ascii="Symbol" w:hAnsi="Symbol"/>
      </w:rPr>
    </w:lvl>
    <w:lvl w:ilvl="4" w:tplc="41CC8190">
      <w:start w:val="1"/>
      <w:numFmt w:val="bullet"/>
      <w:lvlText w:val="o"/>
      <w:lvlJc w:val="left"/>
      <w:pPr>
        <w:tabs>
          <w:tab w:val="num" w:pos="3600"/>
        </w:tabs>
        <w:ind w:left="3600" w:hanging="360"/>
      </w:pPr>
      <w:rPr>
        <w:rFonts w:ascii="Courier New" w:hAnsi="Courier New"/>
      </w:rPr>
    </w:lvl>
    <w:lvl w:ilvl="5" w:tplc="E41A74B0">
      <w:start w:val="1"/>
      <w:numFmt w:val="bullet"/>
      <w:lvlText w:val=""/>
      <w:lvlJc w:val="left"/>
      <w:pPr>
        <w:tabs>
          <w:tab w:val="num" w:pos="4320"/>
        </w:tabs>
        <w:ind w:left="4320" w:hanging="360"/>
      </w:pPr>
      <w:rPr>
        <w:rFonts w:ascii="Wingdings" w:hAnsi="Wingdings"/>
      </w:rPr>
    </w:lvl>
    <w:lvl w:ilvl="6" w:tplc="208ABF4A">
      <w:start w:val="1"/>
      <w:numFmt w:val="bullet"/>
      <w:lvlText w:val=""/>
      <w:lvlJc w:val="left"/>
      <w:pPr>
        <w:tabs>
          <w:tab w:val="num" w:pos="5040"/>
        </w:tabs>
        <w:ind w:left="5040" w:hanging="360"/>
      </w:pPr>
      <w:rPr>
        <w:rFonts w:ascii="Symbol" w:hAnsi="Symbol"/>
      </w:rPr>
    </w:lvl>
    <w:lvl w:ilvl="7" w:tplc="0E064B1E">
      <w:start w:val="1"/>
      <w:numFmt w:val="bullet"/>
      <w:lvlText w:val="o"/>
      <w:lvlJc w:val="left"/>
      <w:pPr>
        <w:tabs>
          <w:tab w:val="num" w:pos="5760"/>
        </w:tabs>
        <w:ind w:left="5760" w:hanging="360"/>
      </w:pPr>
      <w:rPr>
        <w:rFonts w:ascii="Courier New" w:hAnsi="Courier New"/>
      </w:rPr>
    </w:lvl>
    <w:lvl w:ilvl="8" w:tplc="409AA304">
      <w:start w:val="1"/>
      <w:numFmt w:val="bullet"/>
      <w:lvlText w:val=""/>
      <w:lvlJc w:val="left"/>
      <w:pPr>
        <w:tabs>
          <w:tab w:val="num" w:pos="6480"/>
        </w:tabs>
        <w:ind w:left="6480" w:hanging="360"/>
      </w:pPr>
      <w:rPr>
        <w:rFonts w:ascii="Wingdings" w:hAnsi="Wingdings"/>
      </w:rPr>
    </w:lvl>
  </w:abstractNum>
  <w:abstractNum w:abstractNumId="408">
    <w:nsid w:val="00000199"/>
    <w:multiLevelType w:val="hybridMultilevel"/>
    <w:tmpl w:val="00000199"/>
    <w:lvl w:ilvl="0" w:tplc="9EAA8B1A">
      <w:start w:val="1"/>
      <w:numFmt w:val="bullet"/>
      <w:lvlText w:val=""/>
      <w:lvlJc w:val="left"/>
      <w:pPr>
        <w:tabs>
          <w:tab w:val="num" w:pos="720"/>
        </w:tabs>
        <w:ind w:left="720" w:hanging="360"/>
      </w:pPr>
      <w:rPr>
        <w:rFonts w:ascii="Symbol" w:hAnsi="Symbol"/>
      </w:rPr>
    </w:lvl>
    <w:lvl w:ilvl="1" w:tplc="FDFA2E8A">
      <w:start w:val="1"/>
      <w:numFmt w:val="bullet"/>
      <w:lvlText w:val="o"/>
      <w:lvlJc w:val="left"/>
      <w:pPr>
        <w:tabs>
          <w:tab w:val="num" w:pos="1440"/>
        </w:tabs>
        <w:ind w:left="1440" w:hanging="360"/>
      </w:pPr>
      <w:rPr>
        <w:rFonts w:ascii="Courier New" w:hAnsi="Courier New"/>
      </w:rPr>
    </w:lvl>
    <w:lvl w:ilvl="2" w:tplc="A8986C98">
      <w:start w:val="1"/>
      <w:numFmt w:val="bullet"/>
      <w:lvlText w:val=""/>
      <w:lvlJc w:val="left"/>
      <w:pPr>
        <w:tabs>
          <w:tab w:val="num" w:pos="2160"/>
        </w:tabs>
        <w:ind w:left="2160" w:hanging="360"/>
      </w:pPr>
      <w:rPr>
        <w:rFonts w:ascii="Wingdings" w:hAnsi="Wingdings"/>
      </w:rPr>
    </w:lvl>
    <w:lvl w:ilvl="3" w:tplc="A580BEDC">
      <w:start w:val="1"/>
      <w:numFmt w:val="bullet"/>
      <w:lvlText w:val=""/>
      <w:lvlJc w:val="left"/>
      <w:pPr>
        <w:tabs>
          <w:tab w:val="num" w:pos="2880"/>
        </w:tabs>
        <w:ind w:left="2880" w:hanging="360"/>
      </w:pPr>
      <w:rPr>
        <w:rFonts w:ascii="Symbol" w:hAnsi="Symbol"/>
      </w:rPr>
    </w:lvl>
    <w:lvl w:ilvl="4" w:tplc="B1AA62A0">
      <w:start w:val="1"/>
      <w:numFmt w:val="bullet"/>
      <w:lvlText w:val="o"/>
      <w:lvlJc w:val="left"/>
      <w:pPr>
        <w:tabs>
          <w:tab w:val="num" w:pos="3600"/>
        </w:tabs>
        <w:ind w:left="3600" w:hanging="360"/>
      </w:pPr>
      <w:rPr>
        <w:rFonts w:ascii="Courier New" w:hAnsi="Courier New"/>
      </w:rPr>
    </w:lvl>
    <w:lvl w:ilvl="5" w:tplc="0CBAB8C6">
      <w:start w:val="1"/>
      <w:numFmt w:val="bullet"/>
      <w:lvlText w:val=""/>
      <w:lvlJc w:val="left"/>
      <w:pPr>
        <w:tabs>
          <w:tab w:val="num" w:pos="4320"/>
        </w:tabs>
        <w:ind w:left="4320" w:hanging="360"/>
      </w:pPr>
      <w:rPr>
        <w:rFonts w:ascii="Wingdings" w:hAnsi="Wingdings"/>
      </w:rPr>
    </w:lvl>
    <w:lvl w:ilvl="6" w:tplc="0DBEA722">
      <w:start w:val="1"/>
      <w:numFmt w:val="bullet"/>
      <w:lvlText w:val=""/>
      <w:lvlJc w:val="left"/>
      <w:pPr>
        <w:tabs>
          <w:tab w:val="num" w:pos="5040"/>
        </w:tabs>
        <w:ind w:left="5040" w:hanging="360"/>
      </w:pPr>
      <w:rPr>
        <w:rFonts w:ascii="Symbol" w:hAnsi="Symbol"/>
      </w:rPr>
    </w:lvl>
    <w:lvl w:ilvl="7" w:tplc="2BC0BDB0">
      <w:start w:val="1"/>
      <w:numFmt w:val="bullet"/>
      <w:lvlText w:val="o"/>
      <w:lvlJc w:val="left"/>
      <w:pPr>
        <w:tabs>
          <w:tab w:val="num" w:pos="5760"/>
        </w:tabs>
        <w:ind w:left="5760" w:hanging="360"/>
      </w:pPr>
      <w:rPr>
        <w:rFonts w:ascii="Courier New" w:hAnsi="Courier New"/>
      </w:rPr>
    </w:lvl>
    <w:lvl w:ilvl="8" w:tplc="950ED6F6">
      <w:start w:val="1"/>
      <w:numFmt w:val="bullet"/>
      <w:lvlText w:val=""/>
      <w:lvlJc w:val="left"/>
      <w:pPr>
        <w:tabs>
          <w:tab w:val="num" w:pos="6480"/>
        </w:tabs>
        <w:ind w:left="6480" w:hanging="360"/>
      </w:pPr>
      <w:rPr>
        <w:rFonts w:ascii="Wingdings" w:hAnsi="Wingdings"/>
      </w:rPr>
    </w:lvl>
  </w:abstractNum>
  <w:abstractNum w:abstractNumId="409">
    <w:nsid w:val="0000019A"/>
    <w:multiLevelType w:val="hybridMultilevel"/>
    <w:tmpl w:val="0000019A"/>
    <w:lvl w:ilvl="0" w:tplc="1ACC7F1E">
      <w:start w:val="1"/>
      <w:numFmt w:val="bullet"/>
      <w:lvlText w:val=""/>
      <w:lvlJc w:val="left"/>
      <w:pPr>
        <w:tabs>
          <w:tab w:val="num" w:pos="720"/>
        </w:tabs>
        <w:ind w:left="720" w:hanging="360"/>
      </w:pPr>
      <w:rPr>
        <w:rFonts w:ascii="Symbol" w:hAnsi="Symbol"/>
      </w:rPr>
    </w:lvl>
    <w:lvl w:ilvl="1" w:tplc="027A5578">
      <w:start w:val="1"/>
      <w:numFmt w:val="bullet"/>
      <w:lvlText w:val="o"/>
      <w:lvlJc w:val="left"/>
      <w:pPr>
        <w:tabs>
          <w:tab w:val="num" w:pos="1440"/>
        </w:tabs>
        <w:ind w:left="1440" w:hanging="360"/>
      </w:pPr>
      <w:rPr>
        <w:rFonts w:ascii="Courier New" w:hAnsi="Courier New"/>
      </w:rPr>
    </w:lvl>
    <w:lvl w:ilvl="2" w:tplc="2D6265F8">
      <w:start w:val="1"/>
      <w:numFmt w:val="bullet"/>
      <w:lvlText w:val=""/>
      <w:lvlJc w:val="left"/>
      <w:pPr>
        <w:tabs>
          <w:tab w:val="num" w:pos="2160"/>
        </w:tabs>
        <w:ind w:left="2160" w:hanging="360"/>
      </w:pPr>
      <w:rPr>
        <w:rFonts w:ascii="Wingdings" w:hAnsi="Wingdings"/>
      </w:rPr>
    </w:lvl>
    <w:lvl w:ilvl="3" w:tplc="6960EB2C">
      <w:start w:val="1"/>
      <w:numFmt w:val="bullet"/>
      <w:lvlText w:val=""/>
      <w:lvlJc w:val="left"/>
      <w:pPr>
        <w:tabs>
          <w:tab w:val="num" w:pos="2880"/>
        </w:tabs>
        <w:ind w:left="2880" w:hanging="360"/>
      </w:pPr>
      <w:rPr>
        <w:rFonts w:ascii="Symbol" w:hAnsi="Symbol"/>
      </w:rPr>
    </w:lvl>
    <w:lvl w:ilvl="4" w:tplc="9E327A00">
      <w:start w:val="1"/>
      <w:numFmt w:val="bullet"/>
      <w:lvlText w:val="o"/>
      <w:lvlJc w:val="left"/>
      <w:pPr>
        <w:tabs>
          <w:tab w:val="num" w:pos="3600"/>
        </w:tabs>
        <w:ind w:left="3600" w:hanging="360"/>
      </w:pPr>
      <w:rPr>
        <w:rFonts w:ascii="Courier New" w:hAnsi="Courier New"/>
      </w:rPr>
    </w:lvl>
    <w:lvl w:ilvl="5" w:tplc="CFF46522">
      <w:start w:val="1"/>
      <w:numFmt w:val="bullet"/>
      <w:lvlText w:val=""/>
      <w:lvlJc w:val="left"/>
      <w:pPr>
        <w:tabs>
          <w:tab w:val="num" w:pos="4320"/>
        </w:tabs>
        <w:ind w:left="4320" w:hanging="360"/>
      </w:pPr>
      <w:rPr>
        <w:rFonts w:ascii="Wingdings" w:hAnsi="Wingdings"/>
      </w:rPr>
    </w:lvl>
    <w:lvl w:ilvl="6" w:tplc="2CF4ED84">
      <w:start w:val="1"/>
      <w:numFmt w:val="bullet"/>
      <w:lvlText w:val=""/>
      <w:lvlJc w:val="left"/>
      <w:pPr>
        <w:tabs>
          <w:tab w:val="num" w:pos="5040"/>
        </w:tabs>
        <w:ind w:left="5040" w:hanging="360"/>
      </w:pPr>
      <w:rPr>
        <w:rFonts w:ascii="Symbol" w:hAnsi="Symbol"/>
      </w:rPr>
    </w:lvl>
    <w:lvl w:ilvl="7" w:tplc="902C82E0">
      <w:start w:val="1"/>
      <w:numFmt w:val="bullet"/>
      <w:lvlText w:val="o"/>
      <w:lvlJc w:val="left"/>
      <w:pPr>
        <w:tabs>
          <w:tab w:val="num" w:pos="5760"/>
        </w:tabs>
        <w:ind w:left="5760" w:hanging="360"/>
      </w:pPr>
      <w:rPr>
        <w:rFonts w:ascii="Courier New" w:hAnsi="Courier New"/>
      </w:rPr>
    </w:lvl>
    <w:lvl w:ilvl="8" w:tplc="5706E70E">
      <w:start w:val="1"/>
      <w:numFmt w:val="bullet"/>
      <w:lvlText w:val=""/>
      <w:lvlJc w:val="left"/>
      <w:pPr>
        <w:tabs>
          <w:tab w:val="num" w:pos="6480"/>
        </w:tabs>
        <w:ind w:left="6480" w:hanging="360"/>
      </w:pPr>
      <w:rPr>
        <w:rFonts w:ascii="Wingdings" w:hAnsi="Wingdings"/>
      </w:rPr>
    </w:lvl>
  </w:abstractNum>
  <w:abstractNum w:abstractNumId="410">
    <w:nsid w:val="0000019B"/>
    <w:multiLevelType w:val="hybridMultilevel"/>
    <w:tmpl w:val="0000019B"/>
    <w:lvl w:ilvl="0" w:tplc="AE84B0F4">
      <w:start w:val="1"/>
      <w:numFmt w:val="bullet"/>
      <w:lvlText w:val=""/>
      <w:lvlJc w:val="left"/>
      <w:pPr>
        <w:tabs>
          <w:tab w:val="num" w:pos="720"/>
        </w:tabs>
        <w:ind w:left="720" w:hanging="360"/>
      </w:pPr>
      <w:rPr>
        <w:rFonts w:ascii="Symbol" w:hAnsi="Symbol"/>
      </w:rPr>
    </w:lvl>
    <w:lvl w:ilvl="1" w:tplc="ED0EC0B4">
      <w:start w:val="1"/>
      <w:numFmt w:val="bullet"/>
      <w:lvlText w:val="o"/>
      <w:lvlJc w:val="left"/>
      <w:pPr>
        <w:tabs>
          <w:tab w:val="num" w:pos="1440"/>
        </w:tabs>
        <w:ind w:left="1440" w:hanging="360"/>
      </w:pPr>
      <w:rPr>
        <w:rFonts w:ascii="Courier New" w:hAnsi="Courier New"/>
      </w:rPr>
    </w:lvl>
    <w:lvl w:ilvl="2" w:tplc="5924269E">
      <w:start w:val="1"/>
      <w:numFmt w:val="bullet"/>
      <w:lvlText w:val=""/>
      <w:lvlJc w:val="left"/>
      <w:pPr>
        <w:tabs>
          <w:tab w:val="num" w:pos="2160"/>
        </w:tabs>
        <w:ind w:left="2160" w:hanging="360"/>
      </w:pPr>
      <w:rPr>
        <w:rFonts w:ascii="Wingdings" w:hAnsi="Wingdings"/>
      </w:rPr>
    </w:lvl>
    <w:lvl w:ilvl="3" w:tplc="C4F22614">
      <w:start w:val="1"/>
      <w:numFmt w:val="bullet"/>
      <w:lvlText w:val=""/>
      <w:lvlJc w:val="left"/>
      <w:pPr>
        <w:tabs>
          <w:tab w:val="num" w:pos="2880"/>
        </w:tabs>
        <w:ind w:left="2880" w:hanging="360"/>
      </w:pPr>
      <w:rPr>
        <w:rFonts w:ascii="Symbol" w:hAnsi="Symbol"/>
      </w:rPr>
    </w:lvl>
    <w:lvl w:ilvl="4" w:tplc="0F9E5F6A">
      <w:start w:val="1"/>
      <w:numFmt w:val="bullet"/>
      <w:lvlText w:val="o"/>
      <w:lvlJc w:val="left"/>
      <w:pPr>
        <w:tabs>
          <w:tab w:val="num" w:pos="3600"/>
        </w:tabs>
        <w:ind w:left="3600" w:hanging="360"/>
      </w:pPr>
      <w:rPr>
        <w:rFonts w:ascii="Courier New" w:hAnsi="Courier New"/>
      </w:rPr>
    </w:lvl>
    <w:lvl w:ilvl="5" w:tplc="EC480DC2">
      <w:start w:val="1"/>
      <w:numFmt w:val="bullet"/>
      <w:lvlText w:val=""/>
      <w:lvlJc w:val="left"/>
      <w:pPr>
        <w:tabs>
          <w:tab w:val="num" w:pos="4320"/>
        </w:tabs>
        <w:ind w:left="4320" w:hanging="360"/>
      </w:pPr>
      <w:rPr>
        <w:rFonts w:ascii="Wingdings" w:hAnsi="Wingdings"/>
      </w:rPr>
    </w:lvl>
    <w:lvl w:ilvl="6" w:tplc="46C2F7A8">
      <w:start w:val="1"/>
      <w:numFmt w:val="bullet"/>
      <w:lvlText w:val=""/>
      <w:lvlJc w:val="left"/>
      <w:pPr>
        <w:tabs>
          <w:tab w:val="num" w:pos="5040"/>
        </w:tabs>
        <w:ind w:left="5040" w:hanging="360"/>
      </w:pPr>
      <w:rPr>
        <w:rFonts w:ascii="Symbol" w:hAnsi="Symbol"/>
      </w:rPr>
    </w:lvl>
    <w:lvl w:ilvl="7" w:tplc="B484A07E">
      <w:start w:val="1"/>
      <w:numFmt w:val="bullet"/>
      <w:lvlText w:val="o"/>
      <w:lvlJc w:val="left"/>
      <w:pPr>
        <w:tabs>
          <w:tab w:val="num" w:pos="5760"/>
        </w:tabs>
        <w:ind w:left="5760" w:hanging="360"/>
      </w:pPr>
      <w:rPr>
        <w:rFonts w:ascii="Courier New" w:hAnsi="Courier New"/>
      </w:rPr>
    </w:lvl>
    <w:lvl w:ilvl="8" w:tplc="734EF046">
      <w:start w:val="1"/>
      <w:numFmt w:val="bullet"/>
      <w:lvlText w:val=""/>
      <w:lvlJc w:val="left"/>
      <w:pPr>
        <w:tabs>
          <w:tab w:val="num" w:pos="6480"/>
        </w:tabs>
        <w:ind w:left="6480" w:hanging="360"/>
      </w:pPr>
      <w:rPr>
        <w:rFonts w:ascii="Wingdings" w:hAnsi="Wingdings"/>
      </w:rPr>
    </w:lvl>
  </w:abstractNum>
  <w:abstractNum w:abstractNumId="411">
    <w:nsid w:val="0000019C"/>
    <w:multiLevelType w:val="hybridMultilevel"/>
    <w:tmpl w:val="0000019C"/>
    <w:lvl w:ilvl="0" w:tplc="E85EFC7A">
      <w:start w:val="1"/>
      <w:numFmt w:val="bullet"/>
      <w:lvlText w:val=""/>
      <w:lvlJc w:val="left"/>
      <w:pPr>
        <w:tabs>
          <w:tab w:val="num" w:pos="720"/>
        </w:tabs>
        <w:ind w:left="720" w:hanging="360"/>
      </w:pPr>
      <w:rPr>
        <w:rFonts w:ascii="Symbol" w:hAnsi="Symbol"/>
      </w:rPr>
    </w:lvl>
    <w:lvl w:ilvl="1" w:tplc="9E2A5D32">
      <w:start w:val="1"/>
      <w:numFmt w:val="bullet"/>
      <w:lvlText w:val="o"/>
      <w:lvlJc w:val="left"/>
      <w:pPr>
        <w:tabs>
          <w:tab w:val="num" w:pos="1440"/>
        </w:tabs>
        <w:ind w:left="1440" w:hanging="360"/>
      </w:pPr>
      <w:rPr>
        <w:rFonts w:ascii="Courier New" w:hAnsi="Courier New"/>
      </w:rPr>
    </w:lvl>
    <w:lvl w:ilvl="2" w:tplc="C3729D02">
      <w:start w:val="1"/>
      <w:numFmt w:val="bullet"/>
      <w:lvlText w:val=""/>
      <w:lvlJc w:val="left"/>
      <w:pPr>
        <w:tabs>
          <w:tab w:val="num" w:pos="2160"/>
        </w:tabs>
        <w:ind w:left="2160" w:hanging="360"/>
      </w:pPr>
      <w:rPr>
        <w:rFonts w:ascii="Wingdings" w:hAnsi="Wingdings"/>
      </w:rPr>
    </w:lvl>
    <w:lvl w:ilvl="3" w:tplc="BB1CB0EC">
      <w:start w:val="1"/>
      <w:numFmt w:val="bullet"/>
      <w:lvlText w:val=""/>
      <w:lvlJc w:val="left"/>
      <w:pPr>
        <w:tabs>
          <w:tab w:val="num" w:pos="2880"/>
        </w:tabs>
        <w:ind w:left="2880" w:hanging="360"/>
      </w:pPr>
      <w:rPr>
        <w:rFonts w:ascii="Symbol" w:hAnsi="Symbol"/>
      </w:rPr>
    </w:lvl>
    <w:lvl w:ilvl="4" w:tplc="D05AAA00">
      <w:start w:val="1"/>
      <w:numFmt w:val="bullet"/>
      <w:lvlText w:val="o"/>
      <w:lvlJc w:val="left"/>
      <w:pPr>
        <w:tabs>
          <w:tab w:val="num" w:pos="3600"/>
        </w:tabs>
        <w:ind w:left="3600" w:hanging="360"/>
      </w:pPr>
      <w:rPr>
        <w:rFonts w:ascii="Courier New" w:hAnsi="Courier New"/>
      </w:rPr>
    </w:lvl>
    <w:lvl w:ilvl="5" w:tplc="3306E77E">
      <w:start w:val="1"/>
      <w:numFmt w:val="bullet"/>
      <w:lvlText w:val=""/>
      <w:lvlJc w:val="left"/>
      <w:pPr>
        <w:tabs>
          <w:tab w:val="num" w:pos="4320"/>
        </w:tabs>
        <w:ind w:left="4320" w:hanging="360"/>
      </w:pPr>
      <w:rPr>
        <w:rFonts w:ascii="Wingdings" w:hAnsi="Wingdings"/>
      </w:rPr>
    </w:lvl>
    <w:lvl w:ilvl="6" w:tplc="6284C1F4">
      <w:start w:val="1"/>
      <w:numFmt w:val="bullet"/>
      <w:lvlText w:val=""/>
      <w:lvlJc w:val="left"/>
      <w:pPr>
        <w:tabs>
          <w:tab w:val="num" w:pos="5040"/>
        </w:tabs>
        <w:ind w:left="5040" w:hanging="360"/>
      </w:pPr>
      <w:rPr>
        <w:rFonts w:ascii="Symbol" w:hAnsi="Symbol"/>
      </w:rPr>
    </w:lvl>
    <w:lvl w:ilvl="7" w:tplc="4FF4D32A">
      <w:start w:val="1"/>
      <w:numFmt w:val="bullet"/>
      <w:lvlText w:val="o"/>
      <w:lvlJc w:val="left"/>
      <w:pPr>
        <w:tabs>
          <w:tab w:val="num" w:pos="5760"/>
        </w:tabs>
        <w:ind w:left="5760" w:hanging="360"/>
      </w:pPr>
      <w:rPr>
        <w:rFonts w:ascii="Courier New" w:hAnsi="Courier New"/>
      </w:rPr>
    </w:lvl>
    <w:lvl w:ilvl="8" w:tplc="72660C0E">
      <w:start w:val="1"/>
      <w:numFmt w:val="bullet"/>
      <w:lvlText w:val=""/>
      <w:lvlJc w:val="left"/>
      <w:pPr>
        <w:tabs>
          <w:tab w:val="num" w:pos="6480"/>
        </w:tabs>
        <w:ind w:left="6480" w:hanging="360"/>
      </w:pPr>
      <w:rPr>
        <w:rFonts w:ascii="Wingdings" w:hAnsi="Wingdings"/>
      </w:rPr>
    </w:lvl>
  </w:abstractNum>
  <w:abstractNum w:abstractNumId="412">
    <w:nsid w:val="0000019D"/>
    <w:multiLevelType w:val="hybridMultilevel"/>
    <w:tmpl w:val="0000019D"/>
    <w:lvl w:ilvl="0" w:tplc="5D747F42">
      <w:start w:val="1"/>
      <w:numFmt w:val="bullet"/>
      <w:lvlText w:val=""/>
      <w:lvlJc w:val="left"/>
      <w:pPr>
        <w:tabs>
          <w:tab w:val="num" w:pos="720"/>
        </w:tabs>
        <w:ind w:left="720" w:hanging="360"/>
      </w:pPr>
      <w:rPr>
        <w:rFonts w:ascii="Symbol" w:hAnsi="Symbol"/>
      </w:rPr>
    </w:lvl>
    <w:lvl w:ilvl="1" w:tplc="68480AC4">
      <w:start w:val="1"/>
      <w:numFmt w:val="bullet"/>
      <w:lvlText w:val="o"/>
      <w:lvlJc w:val="left"/>
      <w:pPr>
        <w:tabs>
          <w:tab w:val="num" w:pos="1440"/>
        </w:tabs>
        <w:ind w:left="1440" w:hanging="360"/>
      </w:pPr>
      <w:rPr>
        <w:rFonts w:ascii="Courier New" w:hAnsi="Courier New"/>
      </w:rPr>
    </w:lvl>
    <w:lvl w:ilvl="2" w:tplc="5CB61808">
      <w:start w:val="1"/>
      <w:numFmt w:val="bullet"/>
      <w:lvlText w:val=""/>
      <w:lvlJc w:val="left"/>
      <w:pPr>
        <w:tabs>
          <w:tab w:val="num" w:pos="2160"/>
        </w:tabs>
        <w:ind w:left="2160" w:hanging="360"/>
      </w:pPr>
      <w:rPr>
        <w:rFonts w:ascii="Wingdings" w:hAnsi="Wingdings"/>
      </w:rPr>
    </w:lvl>
    <w:lvl w:ilvl="3" w:tplc="3B9AFFDE">
      <w:start w:val="1"/>
      <w:numFmt w:val="bullet"/>
      <w:lvlText w:val=""/>
      <w:lvlJc w:val="left"/>
      <w:pPr>
        <w:tabs>
          <w:tab w:val="num" w:pos="2880"/>
        </w:tabs>
        <w:ind w:left="2880" w:hanging="360"/>
      </w:pPr>
      <w:rPr>
        <w:rFonts w:ascii="Symbol" w:hAnsi="Symbol"/>
      </w:rPr>
    </w:lvl>
    <w:lvl w:ilvl="4" w:tplc="85D24274">
      <w:start w:val="1"/>
      <w:numFmt w:val="bullet"/>
      <w:lvlText w:val="o"/>
      <w:lvlJc w:val="left"/>
      <w:pPr>
        <w:tabs>
          <w:tab w:val="num" w:pos="3600"/>
        </w:tabs>
        <w:ind w:left="3600" w:hanging="360"/>
      </w:pPr>
      <w:rPr>
        <w:rFonts w:ascii="Courier New" w:hAnsi="Courier New"/>
      </w:rPr>
    </w:lvl>
    <w:lvl w:ilvl="5" w:tplc="B84256DE">
      <w:start w:val="1"/>
      <w:numFmt w:val="bullet"/>
      <w:lvlText w:val=""/>
      <w:lvlJc w:val="left"/>
      <w:pPr>
        <w:tabs>
          <w:tab w:val="num" w:pos="4320"/>
        </w:tabs>
        <w:ind w:left="4320" w:hanging="360"/>
      </w:pPr>
      <w:rPr>
        <w:rFonts w:ascii="Wingdings" w:hAnsi="Wingdings"/>
      </w:rPr>
    </w:lvl>
    <w:lvl w:ilvl="6" w:tplc="F460ACAA">
      <w:start w:val="1"/>
      <w:numFmt w:val="bullet"/>
      <w:lvlText w:val=""/>
      <w:lvlJc w:val="left"/>
      <w:pPr>
        <w:tabs>
          <w:tab w:val="num" w:pos="5040"/>
        </w:tabs>
        <w:ind w:left="5040" w:hanging="360"/>
      </w:pPr>
      <w:rPr>
        <w:rFonts w:ascii="Symbol" w:hAnsi="Symbol"/>
      </w:rPr>
    </w:lvl>
    <w:lvl w:ilvl="7" w:tplc="86501AA6">
      <w:start w:val="1"/>
      <w:numFmt w:val="bullet"/>
      <w:lvlText w:val="o"/>
      <w:lvlJc w:val="left"/>
      <w:pPr>
        <w:tabs>
          <w:tab w:val="num" w:pos="5760"/>
        </w:tabs>
        <w:ind w:left="5760" w:hanging="360"/>
      </w:pPr>
      <w:rPr>
        <w:rFonts w:ascii="Courier New" w:hAnsi="Courier New"/>
      </w:rPr>
    </w:lvl>
    <w:lvl w:ilvl="8" w:tplc="9B442446">
      <w:start w:val="1"/>
      <w:numFmt w:val="bullet"/>
      <w:lvlText w:val=""/>
      <w:lvlJc w:val="left"/>
      <w:pPr>
        <w:tabs>
          <w:tab w:val="num" w:pos="6480"/>
        </w:tabs>
        <w:ind w:left="6480" w:hanging="360"/>
      </w:pPr>
      <w:rPr>
        <w:rFonts w:ascii="Wingdings" w:hAnsi="Wingdings"/>
      </w:rPr>
    </w:lvl>
  </w:abstractNum>
  <w:abstractNum w:abstractNumId="413">
    <w:nsid w:val="0000019E"/>
    <w:multiLevelType w:val="hybridMultilevel"/>
    <w:tmpl w:val="0000019E"/>
    <w:lvl w:ilvl="0" w:tplc="58B45EF6">
      <w:start w:val="1"/>
      <w:numFmt w:val="bullet"/>
      <w:lvlText w:val=""/>
      <w:lvlJc w:val="left"/>
      <w:pPr>
        <w:tabs>
          <w:tab w:val="num" w:pos="720"/>
        </w:tabs>
        <w:ind w:left="720" w:hanging="360"/>
      </w:pPr>
      <w:rPr>
        <w:rFonts w:ascii="Symbol" w:hAnsi="Symbol"/>
      </w:rPr>
    </w:lvl>
    <w:lvl w:ilvl="1" w:tplc="7944A770">
      <w:start w:val="1"/>
      <w:numFmt w:val="bullet"/>
      <w:lvlText w:val="o"/>
      <w:lvlJc w:val="left"/>
      <w:pPr>
        <w:tabs>
          <w:tab w:val="num" w:pos="1440"/>
        </w:tabs>
        <w:ind w:left="1440" w:hanging="360"/>
      </w:pPr>
      <w:rPr>
        <w:rFonts w:ascii="Courier New" w:hAnsi="Courier New"/>
      </w:rPr>
    </w:lvl>
    <w:lvl w:ilvl="2" w:tplc="F168E05C">
      <w:start w:val="1"/>
      <w:numFmt w:val="bullet"/>
      <w:lvlText w:val=""/>
      <w:lvlJc w:val="left"/>
      <w:pPr>
        <w:tabs>
          <w:tab w:val="num" w:pos="2160"/>
        </w:tabs>
        <w:ind w:left="2160" w:hanging="360"/>
      </w:pPr>
      <w:rPr>
        <w:rFonts w:ascii="Wingdings" w:hAnsi="Wingdings"/>
      </w:rPr>
    </w:lvl>
    <w:lvl w:ilvl="3" w:tplc="DB8050BE">
      <w:start w:val="1"/>
      <w:numFmt w:val="bullet"/>
      <w:lvlText w:val=""/>
      <w:lvlJc w:val="left"/>
      <w:pPr>
        <w:tabs>
          <w:tab w:val="num" w:pos="2880"/>
        </w:tabs>
        <w:ind w:left="2880" w:hanging="360"/>
      </w:pPr>
      <w:rPr>
        <w:rFonts w:ascii="Symbol" w:hAnsi="Symbol"/>
      </w:rPr>
    </w:lvl>
    <w:lvl w:ilvl="4" w:tplc="F4AE6774">
      <w:start w:val="1"/>
      <w:numFmt w:val="bullet"/>
      <w:lvlText w:val="o"/>
      <w:lvlJc w:val="left"/>
      <w:pPr>
        <w:tabs>
          <w:tab w:val="num" w:pos="3600"/>
        </w:tabs>
        <w:ind w:left="3600" w:hanging="360"/>
      </w:pPr>
      <w:rPr>
        <w:rFonts w:ascii="Courier New" w:hAnsi="Courier New"/>
      </w:rPr>
    </w:lvl>
    <w:lvl w:ilvl="5" w:tplc="5CCA3536">
      <w:start w:val="1"/>
      <w:numFmt w:val="bullet"/>
      <w:lvlText w:val=""/>
      <w:lvlJc w:val="left"/>
      <w:pPr>
        <w:tabs>
          <w:tab w:val="num" w:pos="4320"/>
        </w:tabs>
        <w:ind w:left="4320" w:hanging="360"/>
      </w:pPr>
      <w:rPr>
        <w:rFonts w:ascii="Wingdings" w:hAnsi="Wingdings"/>
      </w:rPr>
    </w:lvl>
    <w:lvl w:ilvl="6" w:tplc="DBE4425A">
      <w:start w:val="1"/>
      <w:numFmt w:val="bullet"/>
      <w:lvlText w:val=""/>
      <w:lvlJc w:val="left"/>
      <w:pPr>
        <w:tabs>
          <w:tab w:val="num" w:pos="5040"/>
        </w:tabs>
        <w:ind w:left="5040" w:hanging="360"/>
      </w:pPr>
      <w:rPr>
        <w:rFonts w:ascii="Symbol" w:hAnsi="Symbol"/>
      </w:rPr>
    </w:lvl>
    <w:lvl w:ilvl="7" w:tplc="DCE4A58E">
      <w:start w:val="1"/>
      <w:numFmt w:val="bullet"/>
      <w:lvlText w:val="o"/>
      <w:lvlJc w:val="left"/>
      <w:pPr>
        <w:tabs>
          <w:tab w:val="num" w:pos="5760"/>
        </w:tabs>
        <w:ind w:left="5760" w:hanging="360"/>
      </w:pPr>
      <w:rPr>
        <w:rFonts w:ascii="Courier New" w:hAnsi="Courier New"/>
      </w:rPr>
    </w:lvl>
    <w:lvl w:ilvl="8" w:tplc="D9785E90">
      <w:start w:val="1"/>
      <w:numFmt w:val="bullet"/>
      <w:lvlText w:val=""/>
      <w:lvlJc w:val="left"/>
      <w:pPr>
        <w:tabs>
          <w:tab w:val="num" w:pos="6480"/>
        </w:tabs>
        <w:ind w:left="6480" w:hanging="360"/>
      </w:pPr>
      <w:rPr>
        <w:rFonts w:ascii="Wingdings" w:hAnsi="Wingdings"/>
      </w:rPr>
    </w:lvl>
  </w:abstractNum>
  <w:abstractNum w:abstractNumId="414">
    <w:nsid w:val="0000019F"/>
    <w:multiLevelType w:val="hybridMultilevel"/>
    <w:tmpl w:val="0000019F"/>
    <w:lvl w:ilvl="0" w:tplc="C0669878">
      <w:start w:val="1"/>
      <w:numFmt w:val="bullet"/>
      <w:lvlText w:val=""/>
      <w:lvlJc w:val="left"/>
      <w:pPr>
        <w:tabs>
          <w:tab w:val="num" w:pos="720"/>
        </w:tabs>
        <w:ind w:left="720" w:hanging="360"/>
      </w:pPr>
      <w:rPr>
        <w:rFonts w:ascii="Symbol" w:hAnsi="Symbol"/>
      </w:rPr>
    </w:lvl>
    <w:lvl w:ilvl="1" w:tplc="BC8A9D38">
      <w:start w:val="1"/>
      <w:numFmt w:val="bullet"/>
      <w:lvlText w:val="o"/>
      <w:lvlJc w:val="left"/>
      <w:pPr>
        <w:tabs>
          <w:tab w:val="num" w:pos="1440"/>
        </w:tabs>
        <w:ind w:left="1440" w:hanging="360"/>
      </w:pPr>
      <w:rPr>
        <w:rFonts w:ascii="Courier New" w:hAnsi="Courier New"/>
      </w:rPr>
    </w:lvl>
    <w:lvl w:ilvl="2" w:tplc="1CCC0742">
      <w:start w:val="1"/>
      <w:numFmt w:val="bullet"/>
      <w:lvlText w:val=""/>
      <w:lvlJc w:val="left"/>
      <w:pPr>
        <w:tabs>
          <w:tab w:val="num" w:pos="2160"/>
        </w:tabs>
        <w:ind w:left="2160" w:hanging="360"/>
      </w:pPr>
      <w:rPr>
        <w:rFonts w:ascii="Wingdings" w:hAnsi="Wingdings"/>
      </w:rPr>
    </w:lvl>
    <w:lvl w:ilvl="3" w:tplc="EBF6FBE8">
      <w:start w:val="1"/>
      <w:numFmt w:val="bullet"/>
      <w:lvlText w:val=""/>
      <w:lvlJc w:val="left"/>
      <w:pPr>
        <w:tabs>
          <w:tab w:val="num" w:pos="2880"/>
        </w:tabs>
        <w:ind w:left="2880" w:hanging="360"/>
      </w:pPr>
      <w:rPr>
        <w:rFonts w:ascii="Symbol" w:hAnsi="Symbol"/>
      </w:rPr>
    </w:lvl>
    <w:lvl w:ilvl="4" w:tplc="BE402442">
      <w:start w:val="1"/>
      <w:numFmt w:val="bullet"/>
      <w:lvlText w:val="o"/>
      <w:lvlJc w:val="left"/>
      <w:pPr>
        <w:tabs>
          <w:tab w:val="num" w:pos="3600"/>
        </w:tabs>
        <w:ind w:left="3600" w:hanging="360"/>
      </w:pPr>
      <w:rPr>
        <w:rFonts w:ascii="Courier New" w:hAnsi="Courier New"/>
      </w:rPr>
    </w:lvl>
    <w:lvl w:ilvl="5" w:tplc="7722DAEA">
      <w:start w:val="1"/>
      <w:numFmt w:val="bullet"/>
      <w:lvlText w:val=""/>
      <w:lvlJc w:val="left"/>
      <w:pPr>
        <w:tabs>
          <w:tab w:val="num" w:pos="4320"/>
        </w:tabs>
        <w:ind w:left="4320" w:hanging="360"/>
      </w:pPr>
      <w:rPr>
        <w:rFonts w:ascii="Wingdings" w:hAnsi="Wingdings"/>
      </w:rPr>
    </w:lvl>
    <w:lvl w:ilvl="6" w:tplc="CF44E454">
      <w:start w:val="1"/>
      <w:numFmt w:val="bullet"/>
      <w:lvlText w:val=""/>
      <w:lvlJc w:val="left"/>
      <w:pPr>
        <w:tabs>
          <w:tab w:val="num" w:pos="5040"/>
        </w:tabs>
        <w:ind w:left="5040" w:hanging="360"/>
      </w:pPr>
      <w:rPr>
        <w:rFonts w:ascii="Symbol" w:hAnsi="Symbol"/>
      </w:rPr>
    </w:lvl>
    <w:lvl w:ilvl="7" w:tplc="1660CC40">
      <w:start w:val="1"/>
      <w:numFmt w:val="bullet"/>
      <w:lvlText w:val="o"/>
      <w:lvlJc w:val="left"/>
      <w:pPr>
        <w:tabs>
          <w:tab w:val="num" w:pos="5760"/>
        </w:tabs>
        <w:ind w:left="5760" w:hanging="360"/>
      </w:pPr>
      <w:rPr>
        <w:rFonts w:ascii="Courier New" w:hAnsi="Courier New"/>
      </w:rPr>
    </w:lvl>
    <w:lvl w:ilvl="8" w:tplc="3EB4E5E0">
      <w:start w:val="1"/>
      <w:numFmt w:val="bullet"/>
      <w:lvlText w:val=""/>
      <w:lvlJc w:val="left"/>
      <w:pPr>
        <w:tabs>
          <w:tab w:val="num" w:pos="6480"/>
        </w:tabs>
        <w:ind w:left="6480" w:hanging="360"/>
      </w:pPr>
      <w:rPr>
        <w:rFonts w:ascii="Wingdings" w:hAnsi="Wingdings"/>
      </w:rPr>
    </w:lvl>
  </w:abstractNum>
  <w:abstractNum w:abstractNumId="415">
    <w:nsid w:val="000001A0"/>
    <w:multiLevelType w:val="hybridMultilevel"/>
    <w:tmpl w:val="000001A0"/>
    <w:lvl w:ilvl="0" w:tplc="6C2EA16A">
      <w:start w:val="1"/>
      <w:numFmt w:val="bullet"/>
      <w:lvlText w:val=""/>
      <w:lvlJc w:val="left"/>
      <w:pPr>
        <w:tabs>
          <w:tab w:val="num" w:pos="720"/>
        </w:tabs>
        <w:ind w:left="720" w:hanging="360"/>
      </w:pPr>
      <w:rPr>
        <w:rFonts w:ascii="Symbol" w:hAnsi="Symbol"/>
      </w:rPr>
    </w:lvl>
    <w:lvl w:ilvl="1" w:tplc="F760BE2A">
      <w:start w:val="1"/>
      <w:numFmt w:val="bullet"/>
      <w:lvlText w:val="o"/>
      <w:lvlJc w:val="left"/>
      <w:pPr>
        <w:tabs>
          <w:tab w:val="num" w:pos="1440"/>
        </w:tabs>
        <w:ind w:left="1440" w:hanging="360"/>
      </w:pPr>
      <w:rPr>
        <w:rFonts w:ascii="Courier New" w:hAnsi="Courier New"/>
      </w:rPr>
    </w:lvl>
    <w:lvl w:ilvl="2" w:tplc="E6C46F24">
      <w:start w:val="1"/>
      <w:numFmt w:val="bullet"/>
      <w:lvlText w:val=""/>
      <w:lvlJc w:val="left"/>
      <w:pPr>
        <w:tabs>
          <w:tab w:val="num" w:pos="2160"/>
        </w:tabs>
        <w:ind w:left="2160" w:hanging="360"/>
      </w:pPr>
      <w:rPr>
        <w:rFonts w:ascii="Wingdings" w:hAnsi="Wingdings"/>
      </w:rPr>
    </w:lvl>
    <w:lvl w:ilvl="3" w:tplc="2BB63762">
      <w:start w:val="1"/>
      <w:numFmt w:val="bullet"/>
      <w:lvlText w:val=""/>
      <w:lvlJc w:val="left"/>
      <w:pPr>
        <w:tabs>
          <w:tab w:val="num" w:pos="2880"/>
        </w:tabs>
        <w:ind w:left="2880" w:hanging="360"/>
      </w:pPr>
      <w:rPr>
        <w:rFonts w:ascii="Symbol" w:hAnsi="Symbol"/>
      </w:rPr>
    </w:lvl>
    <w:lvl w:ilvl="4" w:tplc="0A246AA2">
      <w:start w:val="1"/>
      <w:numFmt w:val="bullet"/>
      <w:lvlText w:val="o"/>
      <w:lvlJc w:val="left"/>
      <w:pPr>
        <w:tabs>
          <w:tab w:val="num" w:pos="3600"/>
        </w:tabs>
        <w:ind w:left="3600" w:hanging="360"/>
      </w:pPr>
      <w:rPr>
        <w:rFonts w:ascii="Courier New" w:hAnsi="Courier New"/>
      </w:rPr>
    </w:lvl>
    <w:lvl w:ilvl="5" w:tplc="5808925A">
      <w:start w:val="1"/>
      <w:numFmt w:val="bullet"/>
      <w:lvlText w:val=""/>
      <w:lvlJc w:val="left"/>
      <w:pPr>
        <w:tabs>
          <w:tab w:val="num" w:pos="4320"/>
        </w:tabs>
        <w:ind w:left="4320" w:hanging="360"/>
      </w:pPr>
      <w:rPr>
        <w:rFonts w:ascii="Wingdings" w:hAnsi="Wingdings"/>
      </w:rPr>
    </w:lvl>
    <w:lvl w:ilvl="6" w:tplc="F2D0C930">
      <w:start w:val="1"/>
      <w:numFmt w:val="bullet"/>
      <w:lvlText w:val=""/>
      <w:lvlJc w:val="left"/>
      <w:pPr>
        <w:tabs>
          <w:tab w:val="num" w:pos="5040"/>
        </w:tabs>
        <w:ind w:left="5040" w:hanging="360"/>
      </w:pPr>
      <w:rPr>
        <w:rFonts w:ascii="Symbol" w:hAnsi="Symbol"/>
      </w:rPr>
    </w:lvl>
    <w:lvl w:ilvl="7" w:tplc="B9D26478">
      <w:start w:val="1"/>
      <w:numFmt w:val="bullet"/>
      <w:lvlText w:val="o"/>
      <w:lvlJc w:val="left"/>
      <w:pPr>
        <w:tabs>
          <w:tab w:val="num" w:pos="5760"/>
        </w:tabs>
        <w:ind w:left="5760" w:hanging="360"/>
      </w:pPr>
      <w:rPr>
        <w:rFonts w:ascii="Courier New" w:hAnsi="Courier New"/>
      </w:rPr>
    </w:lvl>
    <w:lvl w:ilvl="8" w:tplc="B8960AE2">
      <w:start w:val="1"/>
      <w:numFmt w:val="bullet"/>
      <w:lvlText w:val=""/>
      <w:lvlJc w:val="left"/>
      <w:pPr>
        <w:tabs>
          <w:tab w:val="num" w:pos="6480"/>
        </w:tabs>
        <w:ind w:left="6480" w:hanging="360"/>
      </w:pPr>
      <w:rPr>
        <w:rFonts w:ascii="Wingdings" w:hAnsi="Wingdings"/>
      </w:rPr>
    </w:lvl>
  </w:abstractNum>
  <w:abstractNum w:abstractNumId="416">
    <w:nsid w:val="000001A1"/>
    <w:multiLevelType w:val="hybridMultilevel"/>
    <w:tmpl w:val="000001A1"/>
    <w:lvl w:ilvl="0" w:tplc="DE76E18A">
      <w:start w:val="1"/>
      <w:numFmt w:val="bullet"/>
      <w:lvlText w:val=""/>
      <w:lvlJc w:val="left"/>
      <w:pPr>
        <w:tabs>
          <w:tab w:val="num" w:pos="720"/>
        </w:tabs>
        <w:ind w:left="720" w:hanging="360"/>
      </w:pPr>
      <w:rPr>
        <w:rFonts w:ascii="Symbol" w:hAnsi="Symbol"/>
      </w:rPr>
    </w:lvl>
    <w:lvl w:ilvl="1" w:tplc="F5C882CA">
      <w:start w:val="1"/>
      <w:numFmt w:val="bullet"/>
      <w:lvlText w:val="o"/>
      <w:lvlJc w:val="left"/>
      <w:pPr>
        <w:tabs>
          <w:tab w:val="num" w:pos="1440"/>
        </w:tabs>
        <w:ind w:left="1440" w:hanging="360"/>
      </w:pPr>
      <w:rPr>
        <w:rFonts w:ascii="Courier New" w:hAnsi="Courier New"/>
      </w:rPr>
    </w:lvl>
    <w:lvl w:ilvl="2" w:tplc="040A4D9E">
      <w:start w:val="1"/>
      <w:numFmt w:val="bullet"/>
      <w:lvlText w:val=""/>
      <w:lvlJc w:val="left"/>
      <w:pPr>
        <w:tabs>
          <w:tab w:val="num" w:pos="2160"/>
        </w:tabs>
        <w:ind w:left="2160" w:hanging="360"/>
      </w:pPr>
      <w:rPr>
        <w:rFonts w:ascii="Wingdings" w:hAnsi="Wingdings"/>
      </w:rPr>
    </w:lvl>
    <w:lvl w:ilvl="3" w:tplc="234A0F68">
      <w:start w:val="1"/>
      <w:numFmt w:val="bullet"/>
      <w:lvlText w:val=""/>
      <w:lvlJc w:val="left"/>
      <w:pPr>
        <w:tabs>
          <w:tab w:val="num" w:pos="2880"/>
        </w:tabs>
        <w:ind w:left="2880" w:hanging="360"/>
      </w:pPr>
      <w:rPr>
        <w:rFonts w:ascii="Symbol" w:hAnsi="Symbol"/>
      </w:rPr>
    </w:lvl>
    <w:lvl w:ilvl="4" w:tplc="87EE16DE">
      <w:start w:val="1"/>
      <w:numFmt w:val="bullet"/>
      <w:lvlText w:val="o"/>
      <w:lvlJc w:val="left"/>
      <w:pPr>
        <w:tabs>
          <w:tab w:val="num" w:pos="3600"/>
        </w:tabs>
        <w:ind w:left="3600" w:hanging="360"/>
      </w:pPr>
      <w:rPr>
        <w:rFonts w:ascii="Courier New" w:hAnsi="Courier New"/>
      </w:rPr>
    </w:lvl>
    <w:lvl w:ilvl="5" w:tplc="88AA5636">
      <w:start w:val="1"/>
      <w:numFmt w:val="bullet"/>
      <w:lvlText w:val=""/>
      <w:lvlJc w:val="left"/>
      <w:pPr>
        <w:tabs>
          <w:tab w:val="num" w:pos="4320"/>
        </w:tabs>
        <w:ind w:left="4320" w:hanging="360"/>
      </w:pPr>
      <w:rPr>
        <w:rFonts w:ascii="Wingdings" w:hAnsi="Wingdings"/>
      </w:rPr>
    </w:lvl>
    <w:lvl w:ilvl="6" w:tplc="C3ECEBB4">
      <w:start w:val="1"/>
      <w:numFmt w:val="bullet"/>
      <w:lvlText w:val=""/>
      <w:lvlJc w:val="left"/>
      <w:pPr>
        <w:tabs>
          <w:tab w:val="num" w:pos="5040"/>
        </w:tabs>
        <w:ind w:left="5040" w:hanging="360"/>
      </w:pPr>
      <w:rPr>
        <w:rFonts w:ascii="Symbol" w:hAnsi="Symbol"/>
      </w:rPr>
    </w:lvl>
    <w:lvl w:ilvl="7" w:tplc="DD640526">
      <w:start w:val="1"/>
      <w:numFmt w:val="bullet"/>
      <w:lvlText w:val="o"/>
      <w:lvlJc w:val="left"/>
      <w:pPr>
        <w:tabs>
          <w:tab w:val="num" w:pos="5760"/>
        </w:tabs>
        <w:ind w:left="5760" w:hanging="360"/>
      </w:pPr>
      <w:rPr>
        <w:rFonts w:ascii="Courier New" w:hAnsi="Courier New"/>
      </w:rPr>
    </w:lvl>
    <w:lvl w:ilvl="8" w:tplc="E4182C9C">
      <w:start w:val="1"/>
      <w:numFmt w:val="bullet"/>
      <w:lvlText w:val=""/>
      <w:lvlJc w:val="left"/>
      <w:pPr>
        <w:tabs>
          <w:tab w:val="num" w:pos="6480"/>
        </w:tabs>
        <w:ind w:left="6480" w:hanging="360"/>
      </w:pPr>
      <w:rPr>
        <w:rFonts w:ascii="Wingdings" w:hAnsi="Wingdings"/>
      </w:rPr>
    </w:lvl>
  </w:abstractNum>
  <w:abstractNum w:abstractNumId="417">
    <w:nsid w:val="000001A2"/>
    <w:multiLevelType w:val="hybridMultilevel"/>
    <w:tmpl w:val="000001A2"/>
    <w:lvl w:ilvl="0" w:tplc="7F50A786">
      <w:start w:val="1"/>
      <w:numFmt w:val="bullet"/>
      <w:lvlText w:val=""/>
      <w:lvlJc w:val="left"/>
      <w:pPr>
        <w:tabs>
          <w:tab w:val="num" w:pos="720"/>
        </w:tabs>
        <w:ind w:left="720" w:hanging="360"/>
      </w:pPr>
      <w:rPr>
        <w:rFonts w:ascii="Symbol" w:hAnsi="Symbol"/>
      </w:rPr>
    </w:lvl>
    <w:lvl w:ilvl="1" w:tplc="6D64375C">
      <w:start w:val="1"/>
      <w:numFmt w:val="bullet"/>
      <w:lvlText w:val="o"/>
      <w:lvlJc w:val="left"/>
      <w:pPr>
        <w:tabs>
          <w:tab w:val="num" w:pos="1440"/>
        </w:tabs>
        <w:ind w:left="1440" w:hanging="360"/>
      </w:pPr>
      <w:rPr>
        <w:rFonts w:ascii="Courier New" w:hAnsi="Courier New"/>
      </w:rPr>
    </w:lvl>
    <w:lvl w:ilvl="2" w:tplc="398E4B34">
      <w:start w:val="1"/>
      <w:numFmt w:val="bullet"/>
      <w:lvlText w:val=""/>
      <w:lvlJc w:val="left"/>
      <w:pPr>
        <w:tabs>
          <w:tab w:val="num" w:pos="2160"/>
        </w:tabs>
        <w:ind w:left="2160" w:hanging="360"/>
      </w:pPr>
      <w:rPr>
        <w:rFonts w:ascii="Wingdings" w:hAnsi="Wingdings"/>
      </w:rPr>
    </w:lvl>
    <w:lvl w:ilvl="3" w:tplc="94D8A7A4">
      <w:start w:val="1"/>
      <w:numFmt w:val="bullet"/>
      <w:lvlText w:val=""/>
      <w:lvlJc w:val="left"/>
      <w:pPr>
        <w:tabs>
          <w:tab w:val="num" w:pos="2880"/>
        </w:tabs>
        <w:ind w:left="2880" w:hanging="360"/>
      </w:pPr>
      <w:rPr>
        <w:rFonts w:ascii="Symbol" w:hAnsi="Symbol"/>
      </w:rPr>
    </w:lvl>
    <w:lvl w:ilvl="4" w:tplc="BB8EDD70">
      <w:start w:val="1"/>
      <w:numFmt w:val="bullet"/>
      <w:lvlText w:val="o"/>
      <w:lvlJc w:val="left"/>
      <w:pPr>
        <w:tabs>
          <w:tab w:val="num" w:pos="3600"/>
        </w:tabs>
        <w:ind w:left="3600" w:hanging="360"/>
      </w:pPr>
      <w:rPr>
        <w:rFonts w:ascii="Courier New" w:hAnsi="Courier New"/>
      </w:rPr>
    </w:lvl>
    <w:lvl w:ilvl="5" w:tplc="CBE225D2">
      <w:start w:val="1"/>
      <w:numFmt w:val="bullet"/>
      <w:lvlText w:val=""/>
      <w:lvlJc w:val="left"/>
      <w:pPr>
        <w:tabs>
          <w:tab w:val="num" w:pos="4320"/>
        </w:tabs>
        <w:ind w:left="4320" w:hanging="360"/>
      </w:pPr>
      <w:rPr>
        <w:rFonts w:ascii="Wingdings" w:hAnsi="Wingdings"/>
      </w:rPr>
    </w:lvl>
    <w:lvl w:ilvl="6" w:tplc="32A8A288">
      <w:start w:val="1"/>
      <w:numFmt w:val="bullet"/>
      <w:lvlText w:val=""/>
      <w:lvlJc w:val="left"/>
      <w:pPr>
        <w:tabs>
          <w:tab w:val="num" w:pos="5040"/>
        </w:tabs>
        <w:ind w:left="5040" w:hanging="360"/>
      </w:pPr>
      <w:rPr>
        <w:rFonts w:ascii="Symbol" w:hAnsi="Symbol"/>
      </w:rPr>
    </w:lvl>
    <w:lvl w:ilvl="7" w:tplc="BA88AD5E">
      <w:start w:val="1"/>
      <w:numFmt w:val="bullet"/>
      <w:lvlText w:val="o"/>
      <w:lvlJc w:val="left"/>
      <w:pPr>
        <w:tabs>
          <w:tab w:val="num" w:pos="5760"/>
        </w:tabs>
        <w:ind w:left="5760" w:hanging="360"/>
      </w:pPr>
      <w:rPr>
        <w:rFonts w:ascii="Courier New" w:hAnsi="Courier New"/>
      </w:rPr>
    </w:lvl>
    <w:lvl w:ilvl="8" w:tplc="A350D7B6">
      <w:start w:val="1"/>
      <w:numFmt w:val="bullet"/>
      <w:lvlText w:val=""/>
      <w:lvlJc w:val="left"/>
      <w:pPr>
        <w:tabs>
          <w:tab w:val="num" w:pos="6480"/>
        </w:tabs>
        <w:ind w:left="6480" w:hanging="360"/>
      </w:pPr>
      <w:rPr>
        <w:rFonts w:ascii="Wingdings" w:hAnsi="Wingdings"/>
      </w:rPr>
    </w:lvl>
  </w:abstractNum>
  <w:abstractNum w:abstractNumId="418">
    <w:nsid w:val="000001A3"/>
    <w:multiLevelType w:val="hybridMultilevel"/>
    <w:tmpl w:val="000001A3"/>
    <w:lvl w:ilvl="0" w:tplc="24BC9C08">
      <w:start w:val="1"/>
      <w:numFmt w:val="bullet"/>
      <w:lvlText w:val=""/>
      <w:lvlJc w:val="left"/>
      <w:pPr>
        <w:tabs>
          <w:tab w:val="num" w:pos="720"/>
        </w:tabs>
        <w:ind w:left="720" w:hanging="360"/>
      </w:pPr>
      <w:rPr>
        <w:rFonts w:ascii="Symbol" w:hAnsi="Symbol"/>
      </w:rPr>
    </w:lvl>
    <w:lvl w:ilvl="1" w:tplc="569E52CA">
      <w:start w:val="1"/>
      <w:numFmt w:val="bullet"/>
      <w:lvlText w:val="o"/>
      <w:lvlJc w:val="left"/>
      <w:pPr>
        <w:tabs>
          <w:tab w:val="num" w:pos="1440"/>
        </w:tabs>
        <w:ind w:left="1440" w:hanging="360"/>
      </w:pPr>
      <w:rPr>
        <w:rFonts w:ascii="Courier New" w:hAnsi="Courier New"/>
      </w:rPr>
    </w:lvl>
    <w:lvl w:ilvl="2" w:tplc="5FFA8356">
      <w:start w:val="1"/>
      <w:numFmt w:val="bullet"/>
      <w:lvlText w:val=""/>
      <w:lvlJc w:val="left"/>
      <w:pPr>
        <w:tabs>
          <w:tab w:val="num" w:pos="2160"/>
        </w:tabs>
        <w:ind w:left="2160" w:hanging="360"/>
      </w:pPr>
      <w:rPr>
        <w:rFonts w:ascii="Wingdings" w:hAnsi="Wingdings"/>
      </w:rPr>
    </w:lvl>
    <w:lvl w:ilvl="3" w:tplc="1AB04C96">
      <w:start w:val="1"/>
      <w:numFmt w:val="bullet"/>
      <w:lvlText w:val=""/>
      <w:lvlJc w:val="left"/>
      <w:pPr>
        <w:tabs>
          <w:tab w:val="num" w:pos="2880"/>
        </w:tabs>
        <w:ind w:left="2880" w:hanging="360"/>
      </w:pPr>
      <w:rPr>
        <w:rFonts w:ascii="Symbol" w:hAnsi="Symbol"/>
      </w:rPr>
    </w:lvl>
    <w:lvl w:ilvl="4" w:tplc="9EE06750">
      <w:start w:val="1"/>
      <w:numFmt w:val="bullet"/>
      <w:lvlText w:val="o"/>
      <w:lvlJc w:val="left"/>
      <w:pPr>
        <w:tabs>
          <w:tab w:val="num" w:pos="3600"/>
        </w:tabs>
        <w:ind w:left="3600" w:hanging="360"/>
      </w:pPr>
      <w:rPr>
        <w:rFonts w:ascii="Courier New" w:hAnsi="Courier New"/>
      </w:rPr>
    </w:lvl>
    <w:lvl w:ilvl="5" w:tplc="F4C60BFC">
      <w:start w:val="1"/>
      <w:numFmt w:val="bullet"/>
      <w:lvlText w:val=""/>
      <w:lvlJc w:val="left"/>
      <w:pPr>
        <w:tabs>
          <w:tab w:val="num" w:pos="4320"/>
        </w:tabs>
        <w:ind w:left="4320" w:hanging="360"/>
      </w:pPr>
      <w:rPr>
        <w:rFonts w:ascii="Wingdings" w:hAnsi="Wingdings"/>
      </w:rPr>
    </w:lvl>
    <w:lvl w:ilvl="6" w:tplc="42B6955E">
      <w:start w:val="1"/>
      <w:numFmt w:val="bullet"/>
      <w:lvlText w:val=""/>
      <w:lvlJc w:val="left"/>
      <w:pPr>
        <w:tabs>
          <w:tab w:val="num" w:pos="5040"/>
        </w:tabs>
        <w:ind w:left="5040" w:hanging="360"/>
      </w:pPr>
      <w:rPr>
        <w:rFonts w:ascii="Symbol" w:hAnsi="Symbol"/>
      </w:rPr>
    </w:lvl>
    <w:lvl w:ilvl="7" w:tplc="B828806C">
      <w:start w:val="1"/>
      <w:numFmt w:val="bullet"/>
      <w:lvlText w:val="o"/>
      <w:lvlJc w:val="left"/>
      <w:pPr>
        <w:tabs>
          <w:tab w:val="num" w:pos="5760"/>
        </w:tabs>
        <w:ind w:left="5760" w:hanging="360"/>
      </w:pPr>
      <w:rPr>
        <w:rFonts w:ascii="Courier New" w:hAnsi="Courier New"/>
      </w:rPr>
    </w:lvl>
    <w:lvl w:ilvl="8" w:tplc="51E2D33C">
      <w:start w:val="1"/>
      <w:numFmt w:val="bullet"/>
      <w:lvlText w:val=""/>
      <w:lvlJc w:val="left"/>
      <w:pPr>
        <w:tabs>
          <w:tab w:val="num" w:pos="6480"/>
        </w:tabs>
        <w:ind w:left="6480" w:hanging="360"/>
      </w:pPr>
      <w:rPr>
        <w:rFonts w:ascii="Wingdings" w:hAnsi="Wingdings"/>
      </w:rPr>
    </w:lvl>
  </w:abstractNum>
  <w:abstractNum w:abstractNumId="419">
    <w:nsid w:val="000001A4"/>
    <w:multiLevelType w:val="hybridMultilevel"/>
    <w:tmpl w:val="000001A4"/>
    <w:lvl w:ilvl="0" w:tplc="F11C7076">
      <w:start w:val="1"/>
      <w:numFmt w:val="bullet"/>
      <w:lvlText w:val=""/>
      <w:lvlJc w:val="left"/>
      <w:pPr>
        <w:tabs>
          <w:tab w:val="num" w:pos="720"/>
        </w:tabs>
        <w:ind w:left="720" w:hanging="360"/>
      </w:pPr>
      <w:rPr>
        <w:rFonts w:ascii="Symbol" w:hAnsi="Symbol"/>
      </w:rPr>
    </w:lvl>
    <w:lvl w:ilvl="1" w:tplc="DEC84E42">
      <w:start w:val="1"/>
      <w:numFmt w:val="bullet"/>
      <w:lvlText w:val="o"/>
      <w:lvlJc w:val="left"/>
      <w:pPr>
        <w:tabs>
          <w:tab w:val="num" w:pos="1440"/>
        </w:tabs>
        <w:ind w:left="1440" w:hanging="360"/>
      </w:pPr>
      <w:rPr>
        <w:rFonts w:ascii="Courier New" w:hAnsi="Courier New"/>
      </w:rPr>
    </w:lvl>
    <w:lvl w:ilvl="2" w:tplc="A3EC35B2">
      <w:start w:val="1"/>
      <w:numFmt w:val="bullet"/>
      <w:lvlText w:val=""/>
      <w:lvlJc w:val="left"/>
      <w:pPr>
        <w:tabs>
          <w:tab w:val="num" w:pos="2160"/>
        </w:tabs>
        <w:ind w:left="2160" w:hanging="360"/>
      </w:pPr>
      <w:rPr>
        <w:rFonts w:ascii="Wingdings" w:hAnsi="Wingdings"/>
      </w:rPr>
    </w:lvl>
    <w:lvl w:ilvl="3" w:tplc="70CA6C04">
      <w:start w:val="1"/>
      <w:numFmt w:val="bullet"/>
      <w:lvlText w:val=""/>
      <w:lvlJc w:val="left"/>
      <w:pPr>
        <w:tabs>
          <w:tab w:val="num" w:pos="2880"/>
        </w:tabs>
        <w:ind w:left="2880" w:hanging="360"/>
      </w:pPr>
      <w:rPr>
        <w:rFonts w:ascii="Symbol" w:hAnsi="Symbol"/>
      </w:rPr>
    </w:lvl>
    <w:lvl w:ilvl="4" w:tplc="4AB8C574">
      <w:start w:val="1"/>
      <w:numFmt w:val="bullet"/>
      <w:lvlText w:val="o"/>
      <w:lvlJc w:val="left"/>
      <w:pPr>
        <w:tabs>
          <w:tab w:val="num" w:pos="3600"/>
        </w:tabs>
        <w:ind w:left="3600" w:hanging="360"/>
      </w:pPr>
      <w:rPr>
        <w:rFonts w:ascii="Courier New" w:hAnsi="Courier New"/>
      </w:rPr>
    </w:lvl>
    <w:lvl w:ilvl="5" w:tplc="90601836">
      <w:start w:val="1"/>
      <w:numFmt w:val="bullet"/>
      <w:lvlText w:val=""/>
      <w:lvlJc w:val="left"/>
      <w:pPr>
        <w:tabs>
          <w:tab w:val="num" w:pos="4320"/>
        </w:tabs>
        <w:ind w:left="4320" w:hanging="360"/>
      </w:pPr>
      <w:rPr>
        <w:rFonts w:ascii="Wingdings" w:hAnsi="Wingdings"/>
      </w:rPr>
    </w:lvl>
    <w:lvl w:ilvl="6" w:tplc="272C3BA4">
      <w:start w:val="1"/>
      <w:numFmt w:val="bullet"/>
      <w:lvlText w:val=""/>
      <w:lvlJc w:val="left"/>
      <w:pPr>
        <w:tabs>
          <w:tab w:val="num" w:pos="5040"/>
        </w:tabs>
        <w:ind w:left="5040" w:hanging="360"/>
      </w:pPr>
      <w:rPr>
        <w:rFonts w:ascii="Symbol" w:hAnsi="Symbol"/>
      </w:rPr>
    </w:lvl>
    <w:lvl w:ilvl="7" w:tplc="7E00695E">
      <w:start w:val="1"/>
      <w:numFmt w:val="bullet"/>
      <w:lvlText w:val="o"/>
      <w:lvlJc w:val="left"/>
      <w:pPr>
        <w:tabs>
          <w:tab w:val="num" w:pos="5760"/>
        </w:tabs>
        <w:ind w:left="5760" w:hanging="360"/>
      </w:pPr>
      <w:rPr>
        <w:rFonts w:ascii="Courier New" w:hAnsi="Courier New"/>
      </w:rPr>
    </w:lvl>
    <w:lvl w:ilvl="8" w:tplc="A2FC4E46">
      <w:start w:val="1"/>
      <w:numFmt w:val="bullet"/>
      <w:lvlText w:val=""/>
      <w:lvlJc w:val="left"/>
      <w:pPr>
        <w:tabs>
          <w:tab w:val="num" w:pos="6480"/>
        </w:tabs>
        <w:ind w:left="6480" w:hanging="360"/>
      </w:pPr>
      <w:rPr>
        <w:rFonts w:ascii="Wingdings" w:hAnsi="Wingdings"/>
      </w:rPr>
    </w:lvl>
  </w:abstractNum>
  <w:abstractNum w:abstractNumId="420">
    <w:nsid w:val="000001A5"/>
    <w:multiLevelType w:val="hybridMultilevel"/>
    <w:tmpl w:val="000001A5"/>
    <w:lvl w:ilvl="0" w:tplc="F83241A4">
      <w:start w:val="1"/>
      <w:numFmt w:val="bullet"/>
      <w:lvlText w:val=""/>
      <w:lvlJc w:val="left"/>
      <w:pPr>
        <w:tabs>
          <w:tab w:val="num" w:pos="720"/>
        </w:tabs>
        <w:ind w:left="720" w:hanging="360"/>
      </w:pPr>
      <w:rPr>
        <w:rFonts w:ascii="Symbol" w:hAnsi="Symbol"/>
      </w:rPr>
    </w:lvl>
    <w:lvl w:ilvl="1" w:tplc="BC2A33E2">
      <w:start w:val="1"/>
      <w:numFmt w:val="bullet"/>
      <w:lvlText w:val="o"/>
      <w:lvlJc w:val="left"/>
      <w:pPr>
        <w:tabs>
          <w:tab w:val="num" w:pos="1440"/>
        </w:tabs>
        <w:ind w:left="1440" w:hanging="360"/>
      </w:pPr>
      <w:rPr>
        <w:rFonts w:ascii="Courier New" w:hAnsi="Courier New"/>
      </w:rPr>
    </w:lvl>
    <w:lvl w:ilvl="2" w:tplc="E548BE04">
      <w:start w:val="1"/>
      <w:numFmt w:val="bullet"/>
      <w:lvlText w:val=""/>
      <w:lvlJc w:val="left"/>
      <w:pPr>
        <w:tabs>
          <w:tab w:val="num" w:pos="2160"/>
        </w:tabs>
        <w:ind w:left="2160" w:hanging="360"/>
      </w:pPr>
      <w:rPr>
        <w:rFonts w:ascii="Wingdings" w:hAnsi="Wingdings"/>
      </w:rPr>
    </w:lvl>
    <w:lvl w:ilvl="3" w:tplc="139A710E">
      <w:start w:val="1"/>
      <w:numFmt w:val="bullet"/>
      <w:lvlText w:val=""/>
      <w:lvlJc w:val="left"/>
      <w:pPr>
        <w:tabs>
          <w:tab w:val="num" w:pos="2880"/>
        </w:tabs>
        <w:ind w:left="2880" w:hanging="360"/>
      </w:pPr>
      <w:rPr>
        <w:rFonts w:ascii="Symbol" w:hAnsi="Symbol"/>
      </w:rPr>
    </w:lvl>
    <w:lvl w:ilvl="4" w:tplc="C14E4738">
      <w:start w:val="1"/>
      <w:numFmt w:val="bullet"/>
      <w:lvlText w:val="o"/>
      <w:lvlJc w:val="left"/>
      <w:pPr>
        <w:tabs>
          <w:tab w:val="num" w:pos="3600"/>
        </w:tabs>
        <w:ind w:left="3600" w:hanging="360"/>
      </w:pPr>
      <w:rPr>
        <w:rFonts w:ascii="Courier New" w:hAnsi="Courier New"/>
      </w:rPr>
    </w:lvl>
    <w:lvl w:ilvl="5" w:tplc="7AFA39D8">
      <w:start w:val="1"/>
      <w:numFmt w:val="bullet"/>
      <w:lvlText w:val=""/>
      <w:lvlJc w:val="left"/>
      <w:pPr>
        <w:tabs>
          <w:tab w:val="num" w:pos="4320"/>
        </w:tabs>
        <w:ind w:left="4320" w:hanging="360"/>
      </w:pPr>
      <w:rPr>
        <w:rFonts w:ascii="Wingdings" w:hAnsi="Wingdings"/>
      </w:rPr>
    </w:lvl>
    <w:lvl w:ilvl="6" w:tplc="9202BED0">
      <w:start w:val="1"/>
      <w:numFmt w:val="bullet"/>
      <w:lvlText w:val=""/>
      <w:lvlJc w:val="left"/>
      <w:pPr>
        <w:tabs>
          <w:tab w:val="num" w:pos="5040"/>
        </w:tabs>
        <w:ind w:left="5040" w:hanging="360"/>
      </w:pPr>
      <w:rPr>
        <w:rFonts w:ascii="Symbol" w:hAnsi="Symbol"/>
      </w:rPr>
    </w:lvl>
    <w:lvl w:ilvl="7" w:tplc="CC241BA4">
      <w:start w:val="1"/>
      <w:numFmt w:val="bullet"/>
      <w:lvlText w:val="o"/>
      <w:lvlJc w:val="left"/>
      <w:pPr>
        <w:tabs>
          <w:tab w:val="num" w:pos="5760"/>
        </w:tabs>
        <w:ind w:left="5760" w:hanging="360"/>
      </w:pPr>
      <w:rPr>
        <w:rFonts w:ascii="Courier New" w:hAnsi="Courier New"/>
      </w:rPr>
    </w:lvl>
    <w:lvl w:ilvl="8" w:tplc="B1C68362">
      <w:start w:val="1"/>
      <w:numFmt w:val="bullet"/>
      <w:lvlText w:val=""/>
      <w:lvlJc w:val="left"/>
      <w:pPr>
        <w:tabs>
          <w:tab w:val="num" w:pos="6480"/>
        </w:tabs>
        <w:ind w:left="6480" w:hanging="360"/>
      </w:pPr>
      <w:rPr>
        <w:rFonts w:ascii="Wingdings" w:hAnsi="Wingdings"/>
      </w:rPr>
    </w:lvl>
  </w:abstractNum>
  <w:abstractNum w:abstractNumId="421">
    <w:nsid w:val="000001A6"/>
    <w:multiLevelType w:val="hybridMultilevel"/>
    <w:tmpl w:val="000001A6"/>
    <w:lvl w:ilvl="0" w:tplc="80E41300">
      <w:start w:val="1"/>
      <w:numFmt w:val="bullet"/>
      <w:lvlText w:val=""/>
      <w:lvlJc w:val="left"/>
      <w:pPr>
        <w:tabs>
          <w:tab w:val="num" w:pos="720"/>
        </w:tabs>
        <w:ind w:left="720" w:hanging="360"/>
      </w:pPr>
      <w:rPr>
        <w:rFonts w:ascii="Symbol" w:hAnsi="Symbol"/>
      </w:rPr>
    </w:lvl>
    <w:lvl w:ilvl="1" w:tplc="57086640">
      <w:start w:val="1"/>
      <w:numFmt w:val="bullet"/>
      <w:lvlText w:val="o"/>
      <w:lvlJc w:val="left"/>
      <w:pPr>
        <w:tabs>
          <w:tab w:val="num" w:pos="1440"/>
        </w:tabs>
        <w:ind w:left="1440" w:hanging="360"/>
      </w:pPr>
      <w:rPr>
        <w:rFonts w:ascii="Courier New" w:hAnsi="Courier New"/>
      </w:rPr>
    </w:lvl>
    <w:lvl w:ilvl="2" w:tplc="3362AF2A">
      <w:start w:val="1"/>
      <w:numFmt w:val="bullet"/>
      <w:lvlText w:val=""/>
      <w:lvlJc w:val="left"/>
      <w:pPr>
        <w:tabs>
          <w:tab w:val="num" w:pos="2160"/>
        </w:tabs>
        <w:ind w:left="2160" w:hanging="360"/>
      </w:pPr>
      <w:rPr>
        <w:rFonts w:ascii="Wingdings" w:hAnsi="Wingdings"/>
      </w:rPr>
    </w:lvl>
    <w:lvl w:ilvl="3" w:tplc="7C1EEFEA">
      <w:start w:val="1"/>
      <w:numFmt w:val="bullet"/>
      <w:lvlText w:val=""/>
      <w:lvlJc w:val="left"/>
      <w:pPr>
        <w:tabs>
          <w:tab w:val="num" w:pos="2880"/>
        </w:tabs>
        <w:ind w:left="2880" w:hanging="360"/>
      </w:pPr>
      <w:rPr>
        <w:rFonts w:ascii="Symbol" w:hAnsi="Symbol"/>
      </w:rPr>
    </w:lvl>
    <w:lvl w:ilvl="4" w:tplc="6F8A9460">
      <w:start w:val="1"/>
      <w:numFmt w:val="bullet"/>
      <w:lvlText w:val="o"/>
      <w:lvlJc w:val="left"/>
      <w:pPr>
        <w:tabs>
          <w:tab w:val="num" w:pos="3600"/>
        </w:tabs>
        <w:ind w:left="3600" w:hanging="360"/>
      </w:pPr>
      <w:rPr>
        <w:rFonts w:ascii="Courier New" w:hAnsi="Courier New"/>
      </w:rPr>
    </w:lvl>
    <w:lvl w:ilvl="5" w:tplc="AA620BD8">
      <w:start w:val="1"/>
      <w:numFmt w:val="bullet"/>
      <w:lvlText w:val=""/>
      <w:lvlJc w:val="left"/>
      <w:pPr>
        <w:tabs>
          <w:tab w:val="num" w:pos="4320"/>
        </w:tabs>
        <w:ind w:left="4320" w:hanging="360"/>
      </w:pPr>
      <w:rPr>
        <w:rFonts w:ascii="Wingdings" w:hAnsi="Wingdings"/>
      </w:rPr>
    </w:lvl>
    <w:lvl w:ilvl="6" w:tplc="BF90924E">
      <w:start w:val="1"/>
      <w:numFmt w:val="bullet"/>
      <w:lvlText w:val=""/>
      <w:lvlJc w:val="left"/>
      <w:pPr>
        <w:tabs>
          <w:tab w:val="num" w:pos="5040"/>
        </w:tabs>
        <w:ind w:left="5040" w:hanging="360"/>
      </w:pPr>
      <w:rPr>
        <w:rFonts w:ascii="Symbol" w:hAnsi="Symbol"/>
      </w:rPr>
    </w:lvl>
    <w:lvl w:ilvl="7" w:tplc="5AF60F58">
      <w:start w:val="1"/>
      <w:numFmt w:val="bullet"/>
      <w:lvlText w:val="o"/>
      <w:lvlJc w:val="left"/>
      <w:pPr>
        <w:tabs>
          <w:tab w:val="num" w:pos="5760"/>
        </w:tabs>
        <w:ind w:left="5760" w:hanging="360"/>
      </w:pPr>
      <w:rPr>
        <w:rFonts w:ascii="Courier New" w:hAnsi="Courier New"/>
      </w:rPr>
    </w:lvl>
    <w:lvl w:ilvl="8" w:tplc="1C90497C">
      <w:start w:val="1"/>
      <w:numFmt w:val="bullet"/>
      <w:lvlText w:val=""/>
      <w:lvlJc w:val="left"/>
      <w:pPr>
        <w:tabs>
          <w:tab w:val="num" w:pos="6480"/>
        </w:tabs>
        <w:ind w:left="6480" w:hanging="360"/>
      </w:pPr>
      <w:rPr>
        <w:rFonts w:ascii="Wingdings" w:hAnsi="Wingdings"/>
      </w:rPr>
    </w:lvl>
  </w:abstractNum>
  <w:abstractNum w:abstractNumId="422">
    <w:nsid w:val="000001A7"/>
    <w:multiLevelType w:val="hybridMultilevel"/>
    <w:tmpl w:val="000001A7"/>
    <w:lvl w:ilvl="0" w:tplc="10BAF5E0">
      <w:start w:val="1"/>
      <w:numFmt w:val="bullet"/>
      <w:lvlText w:val=""/>
      <w:lvlJc w:val="left"/>
      <w:pPr>
        <w:tabs>
          <w:tab w:val="num" w:pos="720"/>
        </w:tabs>
        <w:ind w:left="720" w:hanging="360"/>
      </w:pPr>
      <w:rPr>
        <w:rFonts w:ascii="Symbol" w:hAnsi="Symbol"/>
      </w:rPr>
    </w:lvl>
    <w:lvl w:ilvl="1" w:tplc="4B28D05C">
      <w:start w:val="1"/>
      <w:numFmt w:val="bullet"/>
      <w:lvlText w:val="o"/>
      <w:lvlJc w:val="left"/>
      <w:pPr>
        <w:tabs>
          <w:tab w:val="num" w:pos="1440"/>
        </w:tabs>
        <w:ind w:left="1440" w:hanging="360"/>
      </w:pPr>
      <w:rPr>
        <w:rFonts w:ascii="Courier New" w:hAnsi="Courier New"/>
      </w:rPr>
    </w:lvl>
    <w:lvl w:ilvl="2" w:tplc="10447A2E">
      <w:start w:val="1"/>
      <w:numFmt w:val="bullet"/>
      <w:lvlText w:val=""/>
      <w:lvlJc w:val="left"/>
      <w:pPr>
        <w:tabs>
          <w:tab w:val="num" w:pos="2160"/>
        </w:tabs>
        <w:ind w:left="2160" w:hanging="360"/>
      </w:pPr>
      <w:rPr>
        <w:rFonts w:ascii="Wingdings" w:hAnsi="Wingdings"/>
      </w:rPr>
    </w:lvl>
    <w:lvl w:ilvl="3" w:tplc="BD0057F4">
      <w:start w:val="1"/>
      <w:numFmt w:val="bullet"/>
      <w:lvlText w:val=""/>
      <w:lvlJc w:val="left"/>
      <w:pPr>
        <w:tabs>
          <w:tab w:val="num" w:pos="2880"/>
        </w:tabs>
        <w:ind w:left="2880" w:hanging="360"/>
      </w:pPr>
      <w:rPr>
        <w:rFonts w:ascii="Symbol" w:hAnsi="Symbol"/>
      </w:rPr>
    </w:lvl>
    <w:lvl w:ilvl="4" w:tplc="93DAC046">
      <w:start w:val="1"/>
      <w:numFmt w:val="bullet"/>
      <w:lvlText w:val="o"/>
      <w:lvlJc w:val="left"/>
      <w:pPr>
        <w:tabs>
          <w:tab w:val="num" w:pos="3600"/>
        </w:tabs>
        <w:ind w:left="3600" w:hanging="360"/>
      </w:pPr>
      <w:rPr>
        <w:rFonts w:ascii="Courier New" w:hAnsi="Courier New"/>
      </w:rPr>
    </w:lvl>
    <w:lvl w:ilvl="5" w:tplc="E6FA9394">
      <w:start w:val="1"/>
      <w:numFmt w:val="bullet"/>
      <w:lvlText w:val=""/>
      <w:lvlJc w:val="left"/>
      <w:pPr>
        <w:tabs>
          <w:tab w:val="num" w:pos="4320"/>
        </w:tabs>
        <w:ind w:left="4320" w:hanging="360"/>
      </w:pPr>
      <w:rPr>
        <w:rFonts w:ascii="Wingdings" w:hAnsi="Wingdings"/>
      </w:rPr>
    </w:lvl>
    <w:lvl w:ilvl="6" w:tplc="3AECCC00">
      <w:start w:val="1"/>
      <w:numFmt w:val="bullet"/>
      <w:lvlText w:val=""/>
      <w:lvlJc w:val="left"/>
      <w:pPr>
        <w:tabs>
          <w:tab w:val="num" w:pos="5040"/>
        </w:tabs>
        <w:ind w:left="5040" w:hanging="360"/>
      </w:pPr>
      <w:rPr>
        <w:rFonts w:ascii="Symbol" w:hAnsi="Symbol"/>
      </w:rPr>
    </w:lvl>
    <w:lvl w:ilvl="7" w:tplc="B61839A2">
      <w:start w:val="1"/>
      <w:numFmt w:val="bullet"/>
      <w:lvlText w:val="o"/>
      <w:lvlJc w:val="left"/>
      <w:pPr>
        <w:tabs>
          <w:tab w:val="num" w:pos="5760"/>
        </w:tabs>
        <w:ind w:left="5760" w:hanging="360"/>
      </w:pPr>
      <w:rPr>
        <w:rFonts w:ascii="Courier New" w:hAnsi="Courier New"/>
      </w:rPr>
    </w:lvl>
    <w:lvl w:ilvl="8" w:tplc="87F063D4">
      <w:start w:val="1"/>
      <w:numFmt w:val="bullet"/>
      <w:lvlText w:val=""/>
      <w:lvlJc w:val="left"/>
      <w:pPr>
        <w:tabs>
          <w:tab w:val="num" w:pos="6480"/>
        </w:tabs>
        <w:ind w:left="6480" w:hanging="360"/>
      </w:pPr>
      <w:rPr>
        <w:rFonts w:ascii="Wingdings" w:hAnsi="Wingdings"/>
      </w:rPr>
    </w:lvl>
  </w:abstractNum>
  <w:abstractNum w:abstractNumId="423">
    <w:nsid w:val="000001A8"/>
    <w:multiLevelType w:val="hybridMultilevel"/>
    <w:tmpl w:val="000001A8"/>
    <w:lvl w:ilvl="0" w:tplc="4AA87BA8">
      <w:start w:val="1"/>
      <w:numFmt w:val="bullet"/>
      <w:lvlText w:val=""/>
      <w:lvlJc w:val="left"/>
      <w:pPr>
        <w:tabs>
          <w:tab w:val="num" w:pos="720"/>
        </w:tabs>
        <w:ind w:left="720" w:hanging="360"/>
      </w:pPr>
      <w:rPr>
        <w:rFonts w:ascii="Symbol" w:hAnsi="Symbol"/>
      </w:rPr>
    </w:lvl>
    <w:lvl w:ilvl="1" w:tplc="61A45B4A">
      <w:start w:val="1"/>
      <w:numFmt w:val="bullet"/>
      <w:lvlText w:val="o"/>
      <w:lvlJc w:val="left"/>
      <w:pPr>
        <w:tabs>
          <w:tab w:val="num" w:pos="1440"/>
        </w:tabs>
        <w:ind w:left="1440" w:hanging="360"/>
      </w:pPr>
      <w:rPr>
        <w:rFonts w:ascii="Courier New" w:hAnsi="Courier New"/>
      </w:rPr>
    </w:lvl>
    <w:lvl w:ilvl="2" w:tplc="9F808C76">
      <w:start w:val="1"/>
      <w:numFmt w:val="bullet"/>
      <w:lvlText w:val=""/>
      <w:lvlJc w:val="left"/>
      <w:pPr>
        <w:tabs>
          <w:tab w:val="num" w:pos="2160"/>
        </w:tabs>
        <w:ind w:left="2160" w:hanging="360"/>
      </w:pPr>
      <w:rPr>
        <w:rFonts w:ascii="Wingdings" w:hAnsi="Wingdings"/>
      </w:rPr>
    </w:lvl>
    <w:lvl w:ilvl="3" w:tplc="F42A8DD0">
      <w:start w:val="1"/>
      <w:numFmt w:val="bullet"/>
      <w:lvlText w:val=""/>
      <w:lvlJc w:val="left"/>
      <w:pPr>
        <w:tabs>
          <w:tab w:val="num" w:pos="2880"/>
        </w:tabs>
        <w:ind w:left="2880" w:hanging="360"/>
      </w:pPr>
      <w:rPr>
        <w:rFonts w:ascii="Symbol" w:hAnsi="Symbol"/>
      </w:rPr>
    </w:lvl>
    <w:lvl w:ilvl="4" w:tplc="E2D4962C">
      <w:start w:val="1"/>
      <w:numFmt w:val="bullet"/>
      <w:lvlText w:val="o"/>
      <w:lvlJc w:val="left"/>
      <w:pPr>
        <w:tabs>
          <w:tab w:val="num" w:pos="3600"/>
        </w:tabs>
        <w:ind w:left="3600" w:hanging="360"/>
      </w:pPr>
      <w:rPr>
        <w:rFonts w:ascii="Courier New" w:hAnsi="Courier New"/>
      </w:rPr>
    </w:lvl>
    <w:lvl w:ilvl="5" w:tplc="BAA0FE68">
      <w:start w:val="1"/>
      <w:numFmt w:val="bullet"/>
      <w:lvlText w:val=""/>
      <w:lvlJc w:val="left"/>
      <w:pPr>
        <w:tabs>
          <w:tab w:val="num" w:pos="4320"/>
        </w:tabs>
        <w:ind w:left="4320" w:hanging="360"/>
      </w:pPr>
      <w:rPr>
        <w:rFonts w:ascii="Wingdings" w:hAnsi="Wingdings"/>
      </w:rPr>
    </w:lvl>
    <w:lvl w:ilvl="6" w:tplc="908E4450">
      <w:start w:val="1"/>
      <w:numFmt w:val="bullet"/>
      <w:lvlText w:val=""/>
      <w:lvlJc w:val="left"/>
      <w:pPr>
        <w:tabs>
          <w:tab w:val="num" w:pos="5040"/>
        </w:tabs>
        <w:ind w:left="5040" w:hanging="360"/>
      </w:pPr>
      <w:rPr>
        <w:rFonts w:ascii="Symbol" w:hAnsi="Symbol"/>
      </w:rPr>
    </w:lvl>
    <w:lvl w:ilvl="7" w:tplc="2CB68E1E">
      <w:start w:val="1"/>
      <w:numFmt w:val="bullet"/>
      <w:lvlText w:val="o"/>
      <w:lvlJc w:val="left"/>
      <w:pPr>
        <w:tabs>
          <w:tab w:val="num" w:pos="5760"/>
        </w:tabs>
        <w:ind w:left="5760" w:hanging="360"/>
      </w:pPr>
      <w:rPr>
        <w:rFonts w:ascii="Courier New" w:hAnsi="Courier New"/>
      </w:rPr>
    </w:lvl>
    <w:lvl w:ilvl="8" w:tplc="7F8A5158">
      <w:start w:val="1"/>
      <w:numFmt w:val="bullet"/>
      <w:lvlText w:val=""/>
      <w:lvlJc w:val="left"/>
      <w:pPr>
        <w:tabs>
          <w:tab w:val="num" w:pos="6480"/>
        </w:tabs>
        <w:ind w:left="6480" w:hanging="360"/>
      </w:pPr>
      <w:rPr>
        <w:rFonts w:ascii="Wingdings" w:hAnsi="Wingdings"/>
      </w:rPr>
    </w:lvl>
  </w:abstractNum>
  <w:abstractNum w:abstractNumId="424">
    <w:nsid w:val="000001A9"/>
    <w:multiLevelType w:val="hybridMultilevel"/>
    <w:tmpl w:val="000001A9"/>
    <w:lvl w:ilvl="0" w:tplc="A41C595A">
      <w:start w:val="1"/>
      <w:numFmt w:val="bullet"/>
      <w:lvlText w:val=""/>
      <w:lvlJc w:val="left"/>
      <w:pPr>
        <w:tabs>
          <w:tab w:val="num" w:pos="720"/>
        </w:tabs>
        <w:ind w:left="720" w:hanging="360"/>
      </w:pPr>
      <w:rPr>
        <w:rFonts w:ascii="Symbol" w:hAnsi="Symbol"/>
      </w:rPr>
    </w:lvl>
    <w:lvl w:ilvl="1" w:tplc="463A77B6">
      <w:start w:val="1"/>
      <w:numFmt w:val="bullet"/>
      <w:lvlText w:val="o"/>
      <w:lvlJc w:val="left"/>
      <w:pPr>
        <w:tabs>
          <w:tab w:val="num" w:pos="1440"/>
        </w:tabs>
        <w:ind w:left="1440" w:hanging="360"/>
      </w:pPr>
      <w:rPr>
        <w:rFonts w:ascii="Courier New" w:hAnsi="Courier New"/>
      </w:rPr>
    </w:lvl>
    <w:lvl w:ilvl="2" w:tplc="F33A8570">
      <w:start w:val="1"/>
      <w:numFmt w:val="bullet"/>
      <w:lvlText w:val=""/>
      <w:lvlJc w:val="left"/>
      <w:pPr>
        <w:tabs>
          <w:tab w:val="num" w:pos="2160"/>
        </w:tabs>
        <w:ind w:left="2160" w:hanging="360"/>
      </w:pPr>
      <w:rPr>
        <w:rFonts w:ascii="Wingdings" w:hAnsi="Wingdings"/>
      </w:rPr>
    </w:lvl>
    <w:lvl w:ilvl="3" w:tplc="BB8C7226">
      <w:start w:val="1"/>
      <w:numFmt w:val="bullet"/>
      <w:lvlText w:val=""/>
      <w:lvlJc w:val="left"/>
      <w:pPr>
        <w:tabs>
          <w:tab w:val="num" w:pos="2880"/>
        </w:tabs>
        <w:ind w:left="2880" w:hanging="360"/>
      </w:pPr>
      <w:rPr>
        <w:rFonts w:ascii="Symbol" w:hAnsi="Symbol"/>
      </w:rPr>
    </w:lvl>
    <w:lvl w:ilvl="4" w:tplc="93EC4A02">
      <w:start w:val="1"/>
      <w:numFmt w:val="bullet"/>
      <w:lvlText w:val="o"/>
      <w:lvlJc w:val="left"/>
      <w:pPr>
        <w:tabs>
          <w:tab w:val="num" w:pos="3600"/>
        </w:tabs>
        <w:ind w:left="3600" w:hanging="360"/>
      </w:pPr>
      <w:rPr>
        <w:rFonts w:ascii="Courier New" w:hAnsi="Courier New"/>
      </w:rPr>
    </w:lvl>
    <w:lvl w:ilvl="5" w:tplc="98546BA0">
      <w:start w:val="1"/>
      <w:numFmt w:val="bullet"/>
      <w:lvlText w:val=""/>
      <w:lvlJc w:val="left"/>
      <w:pPr>
        <w:tabs>
          <w:tab w:val="num" w:pos="4320"/>
        </w:tabs>
        <w:ind w:left="4320" w:hanging="360"/>
      </w:pPr>
      <w:rPr>
        <w:rFonts w:ascii="Wingdings" w:hAnsi="Wingdings"/>
      </w:rPr>
    </w:lvl>
    <w:lvl w:ilvl="6" w:tplc="4B684ED6">
      <w:start w:val="1"/>
      <w:numFmt w:val="bullet"/>
      <w:lvlText w:val=""/>
      <w:lvlJc w:val="left"/>
      <w:pPr>
        <w:tabs>
          <w:tab w:val="num" w:pos="5040"/>
        </w:tabs>
        <w:ind w:left="5040" w:hanging="360"/>
      </w:pPr>
      <w:rPr>
        <w:rFonts w:ascii="Symbol" w:hAnsi="Symbol"/>
      </w:rPr>
    </w:lvl>
    <w:lvl w:ilvl="7" w:tplc="D6C84CA0">
      <w:start w:val="1"/>
      <w:numFmt w:val="bullet"/>
      <w:lvlText w:val="o"/>
      <w:lvlJc w:val="left"/>
      <w:pPr>
        <w:tabs>
          <w:tab w:val="num" w:pos="5760"/>
        </w:tabs>
        <w:ind w:left="5760" w:hanging="360"/>
      </w:pPr>
      <w:rPr>
        <w:rFonts w:ascii="Courier New" w:hAnsi="Courier New"/>
      </w:rPr>
    </w:lvl>
    <w:lvl w:ilvl="8" w:tplc="24A2A8C6">
      <w:start w:val="1"/>
      <w:numFmt w:val="bullet"/>
      <w:lvlText w:val=""/>
      <w:lvlJc w:val="left"/>
      <w:pPr>
        <w:tabs>
          <w:tab w:val="num" w:pos="6480"/>
        </w:tabs>
        <w:ind w:left="6480" w:hanging="360"/>
      </w:pPr>
      <w:rPr>
        <w:rFonts w:ascii="Wingdings" w:hAnsi="Wingdings"/>
      </w:rPr>
    </w:lvl>
  </w:abstractNum>
  <w:abstractNum w:abstractNumId="425">
    <w:nsid w:val="000001AA"/>
    <w:multiLevelType w:val="hybridMultilevel"/>
    <w:tmpl w:val="000001AA"/>
    <w:lvl w:ilvl="0" w:tplc="36501292">
      <w:start w:val="1"/>
      <w:numFmt w:val="bullet"/>
      <w:lvlText w:val=""/>
      <w:lvlJc w:val="left"/>
      <w:pPr>
        <w:tabs>
          <w:tab w:val="num" w:pos="720"/>
        </w:tabs>
        <w:ind w:left="720" w:hanging="360"/>
      </w:pPr>
      <w:rPr>
        <w:rFonts w:ascii="Symbol" w:hAnsi="Symbol"/>
      </w:rPr>
    </w:lvl>
    <w:lvl w:ilvl="1" w:tplc="E29AE8F2">
      <w:start w:val="1"/>
      <w:numFmt w:val="bullet"/>
      <w:lvlText w:val="o"/>
      <w:lvlJc w:val="left"/>
      <w:pPr>
        <w:tabs>
          <w:tab w:val="num" w:pos="1440"/>
        </w:tabs>
        <w:ind w:left="1440" w:hanging="360"/>
      </w:pPr>
      <w:rPr>
        <w:rFonts w:ascii="Courier New" w:hAnsi="Courier New"/>
      </w:rPr>
    </w:lvl>
    <w:lvl w:ilvl="2" w:tplc="228E1D7C">
      <w:start w:val="1"/>
      <w:numFmt w:val="bullet"/>
      <w:lvlText w:val=""/>
      <w:lvlJc w:val="left"/>
      <w:pPr>
        <w:tabs>
          <w:tab w:val="num" w:pos="2160"/>
        </w:tabs>
        <w:ind w:left="2160" w:hanging="360"/>
      </w:pPr>
      <w:rPr>
        <w:rFonts w:ascii="Wingdings" w:hAnsi="Wingdings"/>
      </w:rPr>
    </w:lvl>
    <w:lvl w:ilvl="3" w:tplc="7448654C">
      <w:start w:val="1"/>
      <w:numFmt w:val="bullet"/>
      <w:lvlText w:val=""/>
      <w:lvlJc w:val="left"/>
      <w:pPr>
        <w:tabs>
          <w:tab w:val="num" w:pos="2880"/>
        </w:tabs>
        <w:ind w:left="2880" w:hanging="360"/>
      </w:pPr>
      <w:rPr>
        <w:rFonts w:ascii="Symbol" w:hAnsi="Symbol"/>
      </w:rPr>
    </w:lvl>
    <w:lvl w:ilvl="4" w:tplc="84B47B80">
      <w:start w:val="1"/>
      <w:numFmt w:val="bullet"/>
      <w:lvlText w:val="o"/>
      <w:lvlJc w:val="left"/>
      <w:pPr>
        <w:tabs>
          <w:tab w:val="num" w:pos="3600"/>
        </w:tabs>
        <w:ind w:left="3600" w:hanging="360"/>
      </w:pPr>
      <w:rPr>
        <w:rFonts w:ascii="Courier New" w:hAnsi="Courier New"/>
      </w:rPr>
    </w:lvl>
    <w:lvl w:ilvl="5" w:tplc="5C14F936">
      <w:start w:val="1"/>
      <w:numFmt w:val="bullet"/>
      <w:lvlText w:val=""/>
      <w:lvlJc w:val="left"/>
      <w:pPr>
        <w:tabs>
          <w:tab w:val="num" w:pos="4320"/>
        </w:tabs>
        <w:ind w:left="4320" w:hanging="360"/>
      </w:pPr>
      <w:rPr>
        <w:rFonts w:ascii="Wingdings" w:hAnsi="Wingdings"/>
      </w:rPr>
    </w:lvl>
    <w:lvl w:ilvl="6" w:tplc="4560E9D2">
      <w:start w:val="1"/>
      <w:numFmt w:val="bullet"/>
      <w:lvlText w:val=""/>
      <w:lvlJc w:val="left"/>
      <w:pPr>
        <w:tabs>
          <w:tab w:val="num" w:pos="5040"/>
        </w:tabs>
        <w:ind w:left="5040" w:hanging="360"/>
      </w:pPr>
      <w:rPr>
        <w:rFonts w:ascii="Symbol" w:hAnsi="Symbol"/>
      </w:rPr>
    </w:lvl>
    <w:lvl w:ilvl="7" w:tplc="C6EA8FA8">
      <w:start w:val="1"/>
      <w:numFmt w:val="bullet"/>
      <w:lvlText w:val="o"/>
      <w:lvlJc w:val="left"/>
      <w:pPr>
        <w:tabs>
          <w:tab w:val="num" w:pos="5760"/>
        </w:tabs>
        <w:ind w:left="5760" w:hanging="360"/>
      </w:pPr>
      <w:rPr>
        <w:rFonts w:ascii="Courier New" w:hAnsi="Courier New"/>
      </w:rPr>
    </w:lvl>
    <w:lvl w:ilvl="8" w:tplc="9BD8442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IdMacAtCleanup w:val="4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90"/>
    <w:rsid w:val="007A4F90"/>
    <w:rsid w:val="00965F6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B3B1A6-4289-4113-B043-687ED371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965F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C:\Users\Cristina\_ImageVisualizer\imageSearchRes.aspx%3ftpx=RO&amp;spx=0&amp;nmx=449&amp;fcx=20-10-2008&amp;pgx=1" TargetMode="External"/><Relationship Id="rId18" Type="http://schemas.openxmlformats.org/officeDocument/2006/relationships/hyperlink" Target="file:///C:\Users\Cristina\_ImageVisualizer\imageSearchRes.aspx%3ftpx=RS&amp;spx=1&amp;nmx=653&amp;fcx=21-12-2015&amp;pgx=1" TargetMode="External"/><Relationship Id="rId26" Type="http://schemas.openxmlformats.org/officeDocument/2006/relationships/hyperlink" Target="file:///C:\Users\Cristina\_ImageVisualizer\imageSearchRes.aspx%3ftpx=RS&amp;spx=1&amp;nmx=451&amp;fcx=22-10-2008&amp;pgx=1" TargetMode="External"/><Relationship Id="rId39" Type="http://schemas.openxmlformats.org/officeDocument/2006/relationships/hyperlink" Target="file:///C:\Users\Cristina\_ImageVisualizer\imageSearchRes.aspx%3ftpx=RS&amp;spx=1&amp;nmx=653&amp;fcx=21-12-2015&amp;pgx=1" TargetMode="External"/><Relationship Id="rId21" Type="http://schemas.openxmlformats.org/officeDocument/2006/relationships/hyperlink" Target="file:///C:\Users\Cristina\_ImageVisualizer\imageSearchRes.aspx%3ftpx=RS&amp;spx=1&amp;nmx=629&amp;fcx=30-01-2012&amp;pgx=1" TargetMode="External"/><Relationship Id="rId34" Type="http://schemas.openxmlformats.org/officeDocument/2006/relationships/hyperlink" Target="file:///C:\Users\Cristina\_ImageVisualizer\imageSearchRes.aspx%3ftpx=RS&amp;spx=1&amp;nmx=653&amp;fcx=21-12-2015&amp;pgx=1" TargetMode="External"/><Relationship Id="rId42" Type="http://schemas.openxmlformats.org/officeDocument/2006/relationships/hyperlink" Target="file:///C:\Users\Cristina\_ImageVisualizer\imageSearchRes.aspx%3ftpx=RS&amp;spx=1&amp;nmx=653&amp;fcx=21-12-2015&amp;pgx=1" TargetMode="External"/><Relationship Id="rId7" Type="http://schemas.openxmlformats.org/officeDocument/2006/relationships/hyperlink" Target="file:///C:\Users\Cristina\_ImageVisualizer\imageSearchRes.aspx%3ftpx=RS&amp;spx=1&amp;nmx=653&amp;fcx=21-12-2015&amp;pgx=1" TargetMode="External"/><Relationship Id="rId2" Type="http://schemas.openxmlformats.org/officeDocument/2006/relationships/styles" Target="styles.xml"/><Relationship Id="rId16" Type="http://schemas.openxmlformats.org/officeDocument/2006/relationships/hyperlink" Target="file:///C:\Users\Cristina\_ImageVisualizer\imageSearchRes.aspx%3ftpx=RS&amp;spx=1&amp;nmx=653&amp;fcx=21-12-2015&amp;pgx=1" TargetMode="External"/><Relationship Id="rId20" Type="http://schemas.openxmlformats.org/officeDocument/2006/relationships/hyperlink" Target="file:///C:\Users\Cristina\_ImageVisualizer\imageSearchRes.aspx%3ftpx=RS&amp;spx=1&amp;nmx=653&amp;fcx=21-12-2015&amp;pgx=1" TargetMode="External"/><Relationship Id="rId29" Type="http://schemas.openxmlformats.org/officeDocument/2006/relationships/hyperlink" Target="file:///C:\Users\Cristina\_ImageVisualizer\imageSearchRes.aspx%3ftpx=RS&amp;spx=1&amp;nmx=653&amp;fcx=21-12-2015&amp;pgx=1" TargetMode="External"/><Relationship Id="rId41" Type="http://schemas.openxmlformats.org/officeDocument/2006/relationships/hyperlink" Target="file:///C:\Users\Cristina\_ImageVisualizer\imageSearchRes.aspx%3ftpx=RS&amp;spx=1&amp;nmx=653&amp;fcx=21-12-2015&amp;pgx=1" TargetMode="External"/><Relationship Id="rId1" Type="http://schemas.openxmlformats.org/officeDocument/2006/relationships/numbering" Target="numbering.xml"/><Relationship Id="rId6" Type="http://schemas.openxmlformats.org/officeDocument/2006/relationships/hyperlink" Target="file:///C:\Users\Cristina\_ImageVisualizer\imageSearchRes.aspx%3ftpx=RS&amp;spx=1&amp;nmx=653&amp;fcx=21-12-2015&amp;pgx=1" TargetMode="External"/><Relationship Id="rId11" Type="http://schemas.openxmlformats.org/officeDocument/2006/relationships/hyperlink" Target="file:///C:\Users\Cristina\_ImageVisualizer\imageSearchRes.aspx%3ftpx=RS&amp;spx=1&amp;nmx=451&amp;fcx=22-10-2008&amp;pgx=1" TargetMode="External"/><Relationship Id="rId24" Type="http://schemas.openxmlformats.org/officeDocument/2006/relationships/hyperlink" Target="file:///C:\Users\Cristina\_ImageVisualizer\imageSearchRes.aspx%3ftpx=RO&amp;spx=0&amp;nmx=449&amp;fcx=20-10-2008&amp;pgx=1" TargetMode="External"/><Relationship Id="rId32" Type="http://schemas.openxmlformats.org/officeDocument/2006/relationships/hyperlink" Target="file:///C:\Users\Cristina\_ImageVisualizer\imageSearchRes.aspx%3ftpx=RO&amp;spx=0&amp;nmx=50&amp;fcx=20-10-2009&amp;pgx=1" TargetMode="External"/><Relationship Id="rId37" Type="http://schemas.openxmlformats.org/officeDocument/2006/relationships/hyperlink" Target="file:///C:\Users\Cristina\_ImageVisualizer\imageSearchRes.aspx%3ftpx=RS&amp;spx=1&amp;nmx=653&amp;fcx=21-12-2015&amp;pgx=1" TargetMode="External"/><Relationship Id="rId40" Type="http://schemas.openxmlformats.org/officeDocument/2006/relationships/hyperlink" Target="file:///C:\Users\Cristina\_ImageVisualizer\imageSearchRes.aspx%3ftpx=RS&amp;spx=1&amp;nmx=653&amp;fcx=21-12-2015&amp;pgx=1" TargetMode="External"/><Relationship Id="rId5" Type="http://schemas.openxmlformats.org/officeDocument/2006/relationships/hyperlink" Target="file:///C:\Users\Cristina\_ImageVisualizer\imageSearchRes.aspx%3ftpx=RS&amp;spx=1&amp;nmx=653&amp;fcx=21-12-2015&amp;pgx=1" TargetMode="External"/><Relationship Id="rId15" Type="http://schemas.openxmlformats.org/officeDocument/2006/relationships/hyperlink" Target="file:///C:\Users\Cristina\_ImageVisualizer\imageSearchRes.aspx%3ftpx=RO&amp;spx=0&amp;nmx=466&amp;fcx=13-11-2008&amp;pgx=1" TargetMode="External"/><Relationship Id="rId23" Type="http://schemas.openxmlformats.org/officeDocument/2006/relationships/hyperlink" Target="file:///C:\Users\Cristina\_ImageVisualizer\imageSearchRes.aspx%3ftpx=RO&amp;spx=0&amp;nmx=360&amp;fcx=11-01-2011&amp;pgx=1" TargetMode="External"/><Relationship Id="rId28" Type="http://schemas.openxmlformats.org/officeDocument/2006/relationships/hyperlink" Target="file:///C:\Users\Cristina\_ImageVisualizer\imageSearchRes.aspx%3ftpx=RS&amp;spx=1&amp;nmx=629&amp;fcx=30-01-2012&amp;pgx=1" TargetMode="External"/><Relationship Id="rId36" Type="http://schemas.openxmlformats.org/officeDocument/2006/relationships/hyperlink" Target="file:///C:\Users\Cristina\_ImageVisualizer\imageSearchRes.aspx%3ftpx=RS&amp;spx=1&amp;nmx=372&amp;fcx=27-01-2011&amp;pgx=1" TargetMode="External"/><Relationship Id="rId10" Type="http://schemas.openxmlformats.org/officeDocument/2006/relationships/hyperlink" Target="file:///C:\Users\Cristina\_ImageVisualizer\imageSearchRes.aspx%3ftpx=RS&amp;spx=1&amp;nmx=653&amp;fcx=21-12-2015&amp;pgx=1" TargetMode="External"/><Relationship Id="rId19" Type="http://schemas.openxmlformats.org/officeDocument/2006/relationships/hyperlink" Target="file:///C:\Users\Cristina\_ImageVisualizer\imageSearchRes.aspx%3ftpx=RS&amp;spx=1&amp;nmx=653&amp;fcx=21-12-2015&amp;pgx=1" TargetMode="External"/><Relationship Id="rId31" Type="http://schemas.openxmlformats.org/officeDocument/2006/relationships/hyperlink" Target="file:///C:\Users\Cristina\_ImageVisualizer\imageSearchRes.aspx%3ftpx=RS&amp;spx=1&amp;nmx=653&amp;fcx=21-12-2015&amp;pgx=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Cristina\_ImageVisualizer\imageSearchRes.aspx%3ftpx=RO&amp;spx=0&amp;nmx=449&amp;fcx=20-10-2008&amp;pgx=1" TargetMode="External"/><Relationship Id="rId14" Type="http://schemas.openxmlformats.org/officeDocument/2006/relationships/hyperlink" Target="file:///C:\Users\Cristina\_ImageVisualizer\imageSearchRes.aspx%3ftpx=RS&amp;spx=1&amp;nmx=451&amp;fcx=22-10-2008&amp;pgx=1" TargetMode="External"/><Relationship Id="rId22" Type="http://schemas.openxmlformats.org/officeDocument/2006/relationships/hyperlink" Target="file:///C:\Users\Cristina\_ImageVisualizer\imageSearchRes.aspx%3ftpx=RS&amp;spx=1&amp;nmx=127&amp;fcx=10-02-2010&amp;pgx=1" TargetMode="External"/><Relationship Id="rId27" Type="http://schemas.openxmlformats.org/officeDocument/2006/relationships/hyperlink" Target="file:///C:\Users\Cristina\_ImageVisualizer\imageSearchRes.aspx%3ftpx=RS&amp;spx=1&amp;nmx=629&amp;fcx=30-01-2012&amp;pgx=1" TargetMode="External"/><Relationship Id="rId30" Type="http://schemas.openxmlformats.org/officeDocument/2006/relationships/hyperlink" Target="file:///C:\Users\Cristina\_ImageVisualizer\imageSearchRes.aspx%3ftpx=RS&amp;spx=1&amp;nmx=653&amp;fcx=21-12-2015&amp;pgx=1" TargetMode="External"/><Relationship Id="rId35" Type="http://schemas.openxmlformats.org/officeDocument/2006/relationships/hyperlink" Target="file:///C:\Users\Cristina\_ImageVisualizer\imageSearchRes.aspx%3ftpx=RS&amp;spx=1&amp;nmx=549&amp;fcx=16-03-2009&amp;pgx=1" TargetMode="External"/><Relationship Id="rId43" Type="http://schemas.openxmlformats.org/officeDocument/2006/relationships/fontTable" Target="fontTable.xml"/><Relationship Id="rId8" Type="http://schemas.openxmlformats.org/officeDocument/2006/relationships/hyperlink" Target="file:///C:\Users\Cristina\_ImageVisualizer\imageSearchRes.aspx%3ftpx=RS&amp;spx=1&amp;nmx=653&amp;fcx=21-12-2015&amp;pgx=1" TargetMode="External"/><Relationship Id="rId3" Type="http://schemas.openxmlformats.org/officeDocument/2006/relationships/settings" Target="settings.xml"/><Relationship Id="rId12" Type="http://schemas.openxmlformats.org/officeDocument/2006/relationships/hyperlink" Target="file:///C:\Users\Cristina\_ImageVisualizer\imageSearchRes.aspx%3ftpx=RO&amp;spx=0&amp;nmx=449&amp;fcx=20-10-2008&amp;pgx=1" TargetMode="External"/><Relationship Id="rId17" Type="http://schemas.openxmlformats.org/officeDocument/2006/relationships/hyperlink" Target="file:///C:\Users\Cristina\_ImageVisualizer\imageSearchRes.aspx%3ftpx=RS&amp;spx=1&amp;nmx=653&amp;fcx=21-12-2015&amp;pgx=1" TargetMode="External"/><Relationship Id="rId25" Type="http://schemas.openxmlformats.org/officeDocument/2006/relationships/hyperlink" Target="file:///C:\Users\Cristina\_ImageVisualizer\imageSearchRes.aspx%3ftpx=RO&amp;spx=0&amp;nmx=449&amp;fcx=20-10-2008&amp;pgx=1" TargetMode="External"/><Relationship Id="rId33" Type="http://schemas.openxmlformats.org/officeDocument/2006/relationships/hyperlink" Target="file:///C:\Users\Cristina\_ImageVisualizer\imageSearchRes.aspx%3ftpx=RO&amp;spx=0&amp;nmx=466&amp;fcx=13-11-2008&amp;pgx=1" TargetMode="External"/><Relationship Id="rId38" Type="http://schemas.openxmlformats.org/officeDocument/2006/relationships/hyperlink" Target="file:///C:\Users\Cristina\_ImageVisualizer\imageSearchRes.aspx%3ftpx=RS&amp;spx=1&amp;nmx=159&amp;fcx=26-03-2010&amp;pgx=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97084</Words>
  <Characters>533967</Characters>
  <Application>Microsoft Office Word</Application>
  <DocSecurity>0</DocSecurity>
  <Lines>4449</Lines>
  <Paragraphs>1259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2016-01-22T14:52:00Z</dcterms:created>
  <dcterms:modified xsi:type="dcterms:W3CDTF">2016-01-22T14:52:00Z</dcterms:modified>
</cp:coreProperties>
</file>